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621" w:rsidRPr="00FC6621" w:rsidRDefault="00FC6621" w:rsidP="00FC6621">
      <w:pPr>
        <w:spacing w:after="120" w:line="240" w:lineRule="auto"/>
        <w:jc w:val="center"/>
        <w:rPr>
          <w:b/>
          <w:caps/>
          <w:szCs w:val="30"/>
        </w:rPr>
      </w:pPr>
      <w:r w:rsidRPr="00FC6621">
        <w:rPr>
          <w:b/>
          <w:caps/>
          <w:szCs w:val="30"/>
        </w:rPr>
        <w:t>Группа 89</w:t>
      </w:r>
    </w:p>
    <w:p w:rsidR="00FC6621" w:rsidRPr="00FC6621" w:rsidRDefault="00FC6621" w:rsidP="00FC6621">
      <w:pPr>
        <w:spacing w:after="120" w:line="240" w:lineRule="auto"/>
        <w:jc w:val="center"/>
        <w:rPr>
          <w:b/>
          <w:caps/>
          <w:szCs w:val="30"/>
        </w:rPr>
      </w:pPr>
      <w:r w:rsidRPr="00FC6621">
        <w:rPr>
          <w:b/>
          <w:caps/>
          <w:szCs w:val="30"/>
        </w:rPr>
        <w:t>Суда, лодки и плавучие конструкции</w:t>
      </w:r>
    </w:p>
    <w:p w:rsidR="00FC6621" w:rsidRPr="00FC6621" w:rsidRDefault="00FC6621" w:rsidP="00FC6621">
      <w:pPr>
        <w:spacing w:after="120" w:line="240" w:lineRule="auto"/>
        <w:jc w:val="both"/>
        <w:rPr>
          <w:b/>
          <w:szCs w:val="30"/>
        </w:rPr>
      </w:pPr>
      <w:r w:rsidRPr="00FC6621">
        <w:rPr>
          <w:b/>
          <w:szCs w:val="30"/>
        </w:rPr>
        <w:t>Примечание:</w:t>
      </w:r>
    </w:p>
    <w:p w:rsidR="00FC6621" w:rsidRPr="00FC6621" w:rsidRDefault="00FC6621" w:rsidP="00FC6621">
      <w:pPr>
        <w:spacing w:after="120" w:line="240" w:lineRule="auto"/>
        <w:ind w:left="454" w:hanging="454"/>
        <w:jc w:val="both"/>
        <w:rPr>
          <w:szCs w:val="30"/>
        </w:rPr>
      </w:pPr>
      <w:r w:rsidRPr="00FC6621">
        <w:rPr>
          <w:szCs w:val="30"/>
        </w:rPr>
        <w:t>1.</w:t>
      </w:r>
      <w:r w:rsidRPr="00FC6621">
        <w:rPr>
          <w:szCs w:val="30"/>
        </w:rPr>
        <w:tab/>
        <w:t xml:space="preserve">Корпуса плавучих средств, плавучие средства недостроенные или </w:t>
      </w:r>
      <w:proofErr w:type="spellStart"/>
      <w:r w:rsidRPr="00FC6621">
        <w:rPr>
          <w:szCs w:val="30"/>
        </w:rPr>
        <w:t>неукомлектованные</w:t>
      </w:r>
      <w:proofErr w:type="spellEnd"/>
      <w:r w:rsidRPr="00FC6621">
        <w:rPr>
          <w:szCs w:val="30"/>
        </w:rPr>
        <w:t>, собранные, несобранные или разобранные, а также плавучие средства укомплектованные, но несобранные или разобранные включаются в товарную позицию 8906, если они не имеют основных характеристик плавучих средств конкретного типа.</w:t>
      </w:r>
    </w:p>
    <w:p w:rsidR="00FC6621" w:rsidRPr="00FC6621" w:rsidRDefault="00FC6621" w:rsidP="00FC6621">
      <w:pPr>
        <w:pStyle w:val="a7"/>
        <w:widowControl/>
        <w:spacing w:after="120"/>
        <w:rPr>
          <w:szCs w:val="30"/>
        </w:rPr>
      </w:pPr>
      <w:r w:rsidRPr="00FC6621">
        <w:rPr>
          <w:szCs w:val="30"/>
        </w:rPr>
        <w:t>Дополнительные примечания:</w:t>
      </w:r>
    </w:p>
    <w:p w:rsidR="00FC6621" w:rsidRPr="00FC6621" w:rsidRDefault="00FC6621" w:rsidP="00FC6621">
      <w:pPr>
        <w:spacing w:after="120" w:line="240" w:lineRule="auto"/>
        <w:ind w:left="454" w:hanging="454"/>
        <w:jc w:val="both"/>
        <w:rPr>
          <w:szCs w:val="30"/>
        </w:rPr>
      </w:pPr>
      <w:r w:rsidRPr="00FC6621">
        <w:rPr>
          <w:szCs w:val="30"/>
        </w:rPr>
        <w:t>1.</w:t>
      </w:r>
      <w:r w:rsidRPr="00FC6621">
        <w:rPr>
          <w:szCs w:val="30"/>
        </w:rPr>
        <w:tab/>
      </w:r>
      <w:proofErr w:type="gramStart"/>
      <w:r w:rsidRPr="00FC6621">
        <w:rPr>
          <w:szCs w:val="30"/>
        </w:rPr>
        <w:t xml:space="preserve">В подсубпозиции 8901 10 100, 8901 20 100 0, 8901 30 100 0, 8901 90 100 0, 8902 00 100 0, 8903 91 100 0, 8903 92 100 0, 8904 00 910 0 и 8906 90 100 0 должны включаться только плавучие средства, предназначенные для морской эксплуатации и имеющие наибольшую длину корпуса (исключая выступающие части) не менее </w:t>
      </w:r>
      <w:smartTag w:uri="urn:schemas-microsoft-com:office:smarttags" w:element="metricconverter">
        <w:smartTagPr>
          <w:attr w:name="ProductID" w:val="12 м"/>
        </w:smartTagPr>
        <w:r w:rsidRPr="00FC6621">
          <w:rPr>
            <w:szCs w:val="30"/>
          </w:rPr>
          <w:t>12 м</w:t>
        </w:r>
      </w:smartTag>
      <w:r w:rsidRPr="00FC6621">
        <w:rPr>
          <w:szCs w:val="30"/>
        </w:rPr>
        <w:t>. Однако</w:t>
      </w:r>
      <w:proofErr w:type="gramEnd"/>
      <w:r w:rsidRPr="00FC6621">
        <w:rPr>
          <w:szCs w:val="30"/>
        </w:rPr>
        <w:t xml:space="preserve"> рыболовные и спасательные суда, предназначенные для морской эксплуатации, следует рассматривать как таковые независимо от их длины.</w:t>
      </w:r>
    </w:p>
    <w:p w:rsidR="00FC6621" w:rsidRPr="00FC6621" w:rsidRDefault="00FC6621" w:rsidP="00FC6621">
      <w:pPr>
        <w:spacing w:after="120" w:line="240" w:lineRule="auto"/>
        <w:ind w:left="454" w:hanging="454"/>
        <w:jc w:val="both"/>
        <w:rPr>
          <w:szCs w:val="30"/>
        </w:rPr>
      </w:pPr>
      <w:r w:rsidRPr="00FC6621">
        <w:rPr>
          <w:szCs w:val="30"/>
        </w:rPr>
        <w:t>2.</w:t>
      </w:r>
      <w:r w:rsidRPr="00FC6621">
        <w:rPr>
          <w:szCs w:val="30"/>
        </w:rPr>
        <w:tab/>
        <w:t>В подсубпозиции 8905 10</w:t>
      </w:r>
      <w:r w:rsidR="00704C21">
        <w:rPr>
          <w:szCs w:val="30"/>
        </w:rPr>
        <w:t> </w:t>
      </w:r>
      <w:r w:rsidRPr="00FC6621">
        <w:rPr>
          <w:szCs w:val="30"/>
        </w:rPr>
        <w:t>100</w:t>
      </w:r>
      <w:r w:rsidR="00704C21">
        <w:rPr>
          <w:szCs w:val="30"/>
        </w:rPr>
        <w:t> 0 и 8905 90 100</w:t>
      </w:r>
      <w:r w:rsidRPr="00FC6621">
        <w:rPr>
          <w:szCs w:val="30"/>
        </w:rPr>
        <w:t xml:space="preserve"> должны включаться только плавучие средства и плавучие доки, предназначенные для морской эксплуатации.</w:t>
      </w:r>
    </w:p>
    <w:p w:rsidR="00FC6621" w:rsidRPr="00FC6621" w:rsidRDefault="00FC6621" w:rsidP="00FC6621">
      <w:pPr>
        <w:spacing w:after="120" w:line="240" w:lineRule="auto"/>
        <w:ind w:left="454" w:hanging="454"/>
        <w:jc w:val="both"/>
        <w:rPr>
          <w:szCs w:val="30"/>
        </w:rPr>
      </w:pPr>
      <w:r w:rsidRPr="00FC6621">
        <w:rPr>
          <w:szCs w:val="30"/>
        </w:rPr>
        <w:t>3.</w:t>
      </w:r>
      <w:r w:rsidRPr="00FC6621">
        <w:rPr>
          <w:szCs w:val="30"/>
        </w:rPr>
        <w:tab/>
        <w:t>В товарной позиции 8908 выражение "суда и прочие плавучие конструкции, предназначенные на слом" включает в себя следующие изделия при условии, что они являлись частями их обычного оборудования:</w:t>
      </w:r>
    </w:p>
    <w:p w:rsidR="00FC6621" w:rsidRPr="00FC6621" w:rsidRDefault="00FC6621" w:rsidP="00FC6621">
      <w:pPr>
        <w:pStyle w:val="a8"/>
        <w:keepLines w:val="0"/>
        <w:suppressAutoHyphens w:val="0"/>
        <w:spacing w:after="120"/>
        <w:ind w:left="908" w:hanging="454"/>
        <w:rPr>
          <w:szCs w:val="30"/>
        </w:rPr>
      </w:pPr>
      <w:r w:rsidRPr="00FC6621">
        <w:rPr>
          <w:szCs w:val="30"/>
        </w:rPr>
        <w:t>–</w:t>
      </w:r>
      <w:r w:rsidRPr="00FC6621">
        <w:rPr>
          <w:szCs w:val="30"/>
        </w:rPr>
        <w:tab/>
        <w:t>запасные части (например, винты гребные), бывшие в употреблении или новые;</w:t>
      </w:r>
    </w:p>
    <w:p w:rsidR="00FC6621" w:rsidRPr="00FC6621" w:rsidRDefault="00FC6621" w:rsidP="00FC6621">
      <w:pPr>
        <w:pStyle w:val="a8"/>
        <w:keepLines w:val="0"/>
        <w:suppressAutoHyphens w:val="0"/>
        <w:spacing w:after="120"/>
        <w:ind w:left="908" w:hanging="454"/>
        <w:rPr>
          <w:szCs w:val="30"/>
        </w:rPr>
      </w:pPr>
      <w:r w:rsidRPr="00FC6621">
        <w:rPr>
          <w:szCs w:val="30"/>
        </w:rPr>
        <w:t>–</w:t>
      </w:r>
      <w:r w:rsidRPr="00FC6621">
        <w:rPr>
          <w:szCs w:val="30"/>
        </w:rPr>
        <w:tab/>
        <w:t>съемные изделия (мебель, камбузное оборудование, посуда и т.д.) с явными следами их использования ранее.</w:t>
      </w:r>
    </w:p>
    <w:p w:rsidR="00FC6621" w:rsidRPr="00FC6621" w:rsidRDefault="00FC6621" w:rsidP="00FC6621">
      <w:pPr>
        <w:spacing w:after="0" w:line="240" w:lineRule="auto"/>
      </w:pPr>
    </w:p>
    <w:tbl>
      <w:tblPr>
        <w:tblW w:w="9363" w:type="dxa"/>
        <w:jc w:val="center"/>
        <w:tblInd w:w="-51" w:type="dxa"/>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D92DFD" w:rsidRPr="00FC6621" w:rsidTr="00FC6621">
        <w:trPr>
          <w:cantSplit/>
          <w:tblHeader/>
          <w:jc w:val="center"/>
        </w:trPr>
        <w:tc>
          <w:tcPr>
            <w:tcW w:w="236" w:type="dxa"/>
            <w:tcBorders>
              <w:right w:val="single" w:sz="4" w:space="0" w:color="000000"/>
            </w:tcBorders>
            <w:shd w:val="clear" w:color="auto" w:fill="auto"/>
            <w:vAlign w:val="center"/>
          </w:tcPr>
          <w:p w:rsidR="00D92DFD" w:rsidRPr="00FC6621" w:rsidRDefault="00D92DFD" w:rsidP="00FC6621">
            <w:pPr>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2DFD" w:rsidRDefault="00D92DFD">
            <w:pPr>
              <w:spacing w:after="0" w:line="240" w:lineRule="auto"/>
              <w:jc w:val="center"/>
            </w:pPr>
            <w:r>
              <w:t>Код</w:t>
            </w:r>
            <w:r>
              <w:br/>
              <w:t>ТН ВЭД</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2DFD" w:rsidRDefault="00D92DFD">
            <w:pPr>
              <w:spacing w:after="0" w:line="240" w:lineRule="auto"/>
              <w:jc w:val="center"/>
            </w:pPr>
            <w:r>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2DFD" w:rsidRDefault="00D92DFD">
            <w:pPr>
              <w:spacing w:after="0" w:line="240" w:lineRule="auto"/>
              <w:jc w:val="center"/>
            </w:pPr>
            <w:r>
              <w:t>Доп.</w:t>
            </w:r>
            <w:r>
              <w:br/>
              <w:t>ед.</w:t>
            </w:r>
            <w:r>
              <w:br/>
              <w:t>изм.</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2DFD" w:rsidRDefault="00D92DFD">
            <w:pPr>
              <w:spacing w:after="0" w:line="240" w:lineRule="auto"/>
              <w:jc w:val="center"/>
            </w:pPr>
            <w:r>
              <w:t>Ставка ввозной</w:t>
            </w:r>
            <w:r>
              <w:br/>
              <w:t>таможенной</w:t>
            </w:r>
            <w:r>
              <w:br/>
              <w:t>пошлины</w:t>
            </w:r>
            <w:r>
              <w:br/>
              <w:t>(в процентах</w:t>
            </w:r>
            <w:r>
              <w:br/>
              <w:t>от таможенной</w:t>
            </w:r>
            <w:r>
              <w:br/>
              <w:t>стоимости либо</w:t>
            </w:r>
            <w:r>
              <w:br/>
              <w:t>в евро, либо</w:t>
            </w:r>
            <w:r>
              <w:br/>
              <w:t>в долларах США)</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top w:val="single" w:sz="4" w:space="0" w:color="000000"/>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8901</w:t>
            </w:r>
          </w:p>
        </w:tc>
        <w:tc>
          <w:tcPr>
            <w:tcW w:w="4252" w:type="dxa"/>
            <w:tcBorders>
              <w:top w:val="single" w:sz="4" w:space="0" w:color="000000"/>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Суда круизные, экскурсионные, паромы, грузовые суда, баржи и аналогичные плавучие средства для перевозки пассажиров или грузов:</w:t>
            </w:r>
          </w:p>
        </w:tc>
        <w:tc>
          <w:tcPr>
            <w:tcW w:w="850" w:type="dxa"/>
            <w:tcBorders>
              <w:top w:val="single" w:sz="4" w:space="0" w:color="000000"/>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top w:val="single" w:sz="4" w:space="0" w:color="000000"/>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8901 10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198" w:hanging="198"/>
            </w:pPr>
            <w:r w:rsidRPr="00FC6621">
              <w:t>– суда круизные, экскурсионные и аналогичные плавучие средства, предназначенные в основном для перевозки пассажиров; паромы всех типов:</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8901 10 100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морские: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8901 10 100 1</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595" w:hanging="595"/>
            </w:pPr>
            <w:r w:rsidRPr="00FC6621">
              <w:t>– – – паромы с силовой установкой, состоящей из двух двигателей внутреннего сгорания с воспламенением от сжатия, работающих на сжиженном природном газе или дизельном топливе, номинальной мощностью не менее 2 000 кВт, но не более 5 000 кВт каждый, для транспортировки средств автомобильного транспорта или железнодорожных вагонов не менее 20, но не более 60, предназначенные для эксплуатации в Каспийском море</w:t>
            </w:r>
            <w:r w:rsidRPr="00FC6621">
              <w:rPr>
                <w:vertAlign w:val="superscript"/>
              </w:rPr>
              <w:t>3)</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FF5ACA" w:rsidRDefault="00C754BD" w:rsidP="00FC6621">
            <w:pPr>
              <w:spacing w:after="0" w:line="240" w:lineRule="auto"/>
              <w:jc w:val="center"/>
            </w:pPr>
            <w:r w:rsidRPr="00FF5ACA">
              <w:rPr>
                <w:lang w:val="en-US"/>
              </w:rPr>
              <w:t>5</w:t>
            </w:r>
            <w:r w:rsidR="00FF5ACA" w:rsidRPr="00FF5ACA">
              <w:rPr>
                <w:vertAlign w:val="superscript"/>
              </w:rPr>
              <w:t>9С)</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8901 10 100 9</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595" w:hanging="595"/>
            </w:pPr>
            <w:r w:rsidRPr="00FC6621">
              <w:t>– – – прочие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C754BD" w:rsidRDefault="00C754BD" w:rsidP="00FC6621">
            <w:pPr>
              <w:spacing w:after="0" w:line="240" w:lineRule="auto"/>
              <w:jc w:val="center"/>
              <w:rPr>
                <w:lang w:val="en-US"/>
              </w:rPr>
            </w:pPr>
            <w:r>
              <w:rPr>
                <w:lang w:val="en-US"/>
              </w:rPr>
              <w:t>5</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8901 10 900 0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прочие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C754BD" w:rsidRDefault="00C754BD" w:rsidP="00FC6621">
            <w:pPr>
              <w:spacing w:after="0" w:line="240" w:lineRule="auto"/>
              <w:jc w:val="center"/>
              <w:rPr>
                <w:lang w:val="en-US"/>
              </w:rPr>
            </w:pPr>
            <w:r>
              <w:rPr>
                <w:lang w:val="en-US"/>
              </w:rPr>
              <w:t>5</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8901 20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198" w:hanging="198"/>
              <w:rPr>
                <w:lang w:val="en-US"/>
              </w:rPr>
            </w:pPr>
            <w:r w:rsidRPr="00FC6621">
              <w:t>– танкеры</w:t>
            </w:r>
            <w:r w:rsidRPr="00FC6621">
              <w:rPr>
                <w:lang w:val="en-US"/>
              </w:rPr>
              <w:t>:</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8901 20 100 0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морские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C754BD" w:rsidRDefault="00C754BD" w:rsidP="00FC6621">
            <w:pPr>
              <w:spacing w:after="0" w:line="240" w:lineRule="auto"/>
              <w:jc w:val="center"/>
              <w:rPr>
                <w:lang w:val="en-US"/>
              </w:rPr>
            </w:pPr>
            <w:r>
              <w:rPr>
                <w:lang w:val="en-US"/>
              </w:rPr>
              <w:t>5</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8901 20 900 0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прочие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C754BD" w:rsidRDefault="00C754BD" w:rsidP="00FC6621">
            <w:pPr>
              <w:spacing w:after="0" w:line="240" w:lineRule="auto"/>
              <w:jc w:val="center"/>
              <w:rPr>
                <w:lang w:val="en-US"/>
              </w:rPr>
            </w:pPr>
            <w:r>
              <w:rPr>
                <w:lang w:val="en-US"/>
              </w:rPr>
              <w:t>5</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8901 30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198" w:hanging="198"/>
              <w:rPr>
                <w:lang w:val="en-US"/>
              </w:rPr>
            </w:pPr>
            <w:r w:rsidRPr="00FC6621">
              <w:t>– суда рефрижераторные, кроме входящих в субпозицию 8901 20</w:t>
            </w:r>
            <w:r w:rsidRPr="00FC6621">
              <w:rPr>
                <w:lang w:val="en-US"/>
              </w:rPr>
              <w:t>:</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8901 30 100 0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морские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C754BD" w:rsidRDefault="00C754BD" w:rsidP="00FC6621">
            <w:pPr>
              <w:spacing w:after="0" w:line="240" w:lineRule="auto"/>
              <w:jc w:val="center"/>
              <w:rPr>
                <w:lang w:val="en-US"/>
              </w:rPr>
            </w:pPr>
            <w:r>
              <w:rPr>
                <w:lang w:val="en-US"/>
              </w:rPr>
              <w:t>5</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8901 30 900 0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прочие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C754BD" w:rsidRDefault="00C754BD" w:rsidP="00FC6621">
            <w:pPr>
              <w:spacing w:after="0" w:line="240" w:lineRule="auto"/>
              <w:jc w:val="center"/>
              <w:rPr>
                <w:lang w:val="en-US"/>
              </w:rPr>
            </w:pPr>
            <w:r>
              <w:rPr>
                <w:lang w:val="en-US"/>
              </w:rPr>
              <w:t>5</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8901 90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198" w:hanging="198"/>
            </w:pPr>
            <w:r w:rsidRPr="00FC6621">
              <w:t>– грузовые и грузопассажирские плавучие средства прочие: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8901 90 100 0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морские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C754BD" w:rsidRDefault="00C754BD" w:rsidP="00FC6621">
            <w:pPr>
              <w:spacing w:after="0" w:line="240" w:lineRule="auto"/>
              <w:jc w:val="center"/>
              <w:rPr>
                <w:lang w:val="en-US"/>
              </w:rPr>
            </w:pPr>
            <w:r>
              <w:rPr>
                <w:lang w:val="en-US"/>
              </w:rPr>
              <w:t>5</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8901 90 900 0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прочие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C754BD" w:rsidRDefault="00C754BD" w:rsidP="00FC6621">
            <w:pPr>
              <w:spacing w:after="0" w:line="240" w:lineRule="auto"/>
              <w:jc w:val="center"/>
              <w:rPr>
                <w:lang w:val="en-US"/>
              </w:rPr>
            </w:pPr>
            <w:r>
              <w:rPr>
                <w:lang w:val="en-US"/>
              </w:rPr>
              <w:t>5</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8902 00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Суда рыболовные; плавучие базы и прочие суда для переработки и консервирования рыбных продуктов:</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8902 00 100 0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198" w:hanging="198"/>
            </w:pPr>
            <w:r w:rsidRPr="00FC6621">
              <w:t>– морские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C754BD" w:rsidRDefault="00C754BD" w:rsidP="00FC6621">
            <w:pPr>
              <w:spacing w:after="0" w:line="240" w:lineRule="auto"/>
              <w:jc w:val="center"/>
              <w:rPr>
                <w:lang w:val="en-US"/>
              </w:rPr>
            </w:pPr>
            <w:r>
              <w:rPr>
                <w:lang w:val="en-US"/>
              </w:rPr>
              <w:t>5</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8902 00 900 0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198" w:hanging="198"/>
            </w:pPr>
            <w:r w:rsidRPr="00FC6621">
              <w:t>– прочие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C754BD" w:rsidRDefault="00C754BD" w:rsidP="00FC6621">
            <w:pPr>
              <w:spacing w:after="0" w:line="240" w:lineRule="auto"/>
              <w:jc w:val="center"/>
              <w:rPr>
                <w:lang w:val="en-US"/>
              </w:rPr>
            </w:pPr>
            <w:r>
              <w:rPr>
                <w:lang w:val="en-US"/>
              </w:rPr>
              <w:t>5</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8903</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Яхты и прочие плавучие средства для отдыха или спорта; гребные лодки и каноэ:</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8903 10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198" w:hanging="198"/>
              <w:rPr>
                <w:lang w:val="en-US"/>
              </w:rPr>
            </w:pPr>
            <w:r w:rsidRPr="00FC6621">
              <w:t>– надувные</w:t>
            </w:r>
            <w:r w:rsidRPr="00FC6621">
              <w:rPr>
                <w:lang w:val="en-US"/>
              </w:rPr>
              <w:t>:</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8903 10 100 0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массой не более 100 кг каждое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C754BD" w:rsidRDefault="00C754BD" w:rsidP="00FC6621">
            <w:pPr>
              <w:spacing w:after="0" w:line="240" w:lineRule="auto"/>
              <w:jc w:val="center"/>
              <w:rPr>
                <w:lang w:val="en-US"/>
              </w:rPr>
            </w:pPr>
            <w:r>
              <w:rPr>
                <w:lang w:val="en-US"/>
              </w:rPr>
              <w:t>15</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8903 10 900 0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прочие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C754BD" w:rsidRDefault="00C754BD" w:rsidP="00FC6621">
            <w:pPr>
              <w:spacing w:after="0" w:line="240" w:lineRule="auto"/>
              <w:jc w:val="center"/>
              <w:rPr>
                <w:lang w:val="en-US"/>
              </w:rPr>
            </w:pPr>
            <w:r>
              <w:rPr>
                <w:lang w:val="en-US"/>
              </w:rPr>
              <w:t>15</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198" w:hanging="198"/>
            </w:pPr>
            <w:r w:rsidRPr="00FC6621">
              <w:t>– прочие: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8903 91</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суда парусные со вспомогательным двигателем или без него:</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8903 91 100 0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595" w:hanging="595"/>
            </w:pPr>
            <w:r w:rsidRPr="00FC6621">
              <w:t>– – – морские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C754BD" w:rsidRDefault="00C754BD" w:rsidP="00FC6621">
            <w:pPr>
              <w:spacing w:after="0" w:line="240" w:lineRule="auto"/>
              <w:jc w:val="center"/>
              <w:rPr>
                <w:lang w:val="en-US"/>
              </w:rPr>
            </w:pPr>
            <w:r>
              <w:rPr>
                <w:lang w:val="en-US"/>
              </w:rPr>
              <w:t>15</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8903 91 900 0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595" w:hanging="595"/>
            </w:pPr>
            <w:r w:rsidRPr="00FC6621">
              <w:t>– – – прочие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C754BD" w:rsidRDefault="00C754BD" w:rsidP="00FC6621">
            <w:pPr>
              <w:spacing w:after="0" w:line="240" w:lineRule="auto"/>
              <w:jc w:val="center"/>
              <w:rPr>
                <w:lang w:val="en-US"/>
              </w:rPr>
            </w:pPr>
            <w:r>
              <w:rPr>
                <w:lang w:val="en-US"/>
              </w:rPr>
              <w:t>15</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8903 92</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лодки моторные и катера, кроме лодок с подвесным двигателем:</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8903 92 100 0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595" w:hanging="595"/>
            </w:pPr>
            <w:r w:rsidRPr="00FC6621">
              <w:t>– – – морские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C754BD" w:rsidRDefault="00C754BD" w:rsidP="00FC6621">
            <w:pPr>
              <w:spacing w:after="0" w:line="240" w:lineRule="auto"/>
              <w:jc w:val="center"/>
              <w:rPr>
                <w:lang w:val="en-US"/>
              </w:rPr>
            </w:pPr>
            <w:r>
              <w:rPr>
                <w:lang w:val="en-US"/>
              </w:rPr>
              <w:t>15</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595" w:hanging="595"/>
            </w:pPr>
            <w:r w:rsidRPr="00FC6621">
              <w:t>– – – прочие: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8903 92 910 0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794" w:hanging="794"/>
            </w:pPr>
            <w:r w:rsidRPr="00FC6621">
              <w:t>– – – – длиной не более 7,5 м</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FC6621" w:rsidRDefault="00C754BD" w:rsidP="00FC6621">
            <w:pPr>
              <w:spacing w:after="0" w:line="240" w:lineRule="auto"/>
              <w:jc w:val="center"/>
              <w:rPr>
                <w:lang w:val="en-US"/>
              </w:rPr>
            </w:pPr>
            <w:r>
              <w:rPr>
                <w:lang w:val="en-US"/>
              </w:rPr>
              <w:t>10</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8903 92 990 0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794" w:hanging="794"/>
            </w:pPr>
            <w:r w:rsidRPr="00FC6621">
              <w:t>– – – – длиной более 7,5 м</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FC6621" w:rsidRDefault="00C754BD" w:rsidP="00FC6621">
            <w:pPr>
              <w:spacing w:after="0" w:line="240" w:lineRule="auto"/>
              <w:jc w:val="center"/>
              <w:rPr>
                <w:lang w:val="en-US"/>
              </w:rPr>
            </w:pPr>
            <w:r>
              <w:rPr>
                <w:lang w:val="en-US"/>
              </w:rPr>
              <w:t>10</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8903 99</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rPr>
                <w:lang w:val="en-US"/>
              </w:rPr>
            </w:pPr>
            <w:r w:rsidRPr="00FC6621">
              <w:t>– – прочие</w:t>
            </w:r>
            <w:r w:rsidRPr="00FC6621">
              <w:rPr>
                <w:lang w:val="en-US"/>
              </w:rPr>
              <w:t>:</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8903 99 100 0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595" w:hanging="595"/>
            </w:pPr>
            <w:r w:rsidRPr="00FC6621">
              <w:t>– – – массой не более 100 кг каждое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9509AC" w:rsidRDefault="009509AC" w:rsidP="00FC6621">
            <w:pPr>
              <w:spacing w:after="0" w:line="240" w:lineRule="auto"/>
              <w:jc w:val="center"/>
              <w:rPr>
                <w:lang w:val="en-US"/>
              </w:rPr>
            </w:pPr>
            <w:r>
              <w:rPr>
                <w:lang w:val="en-US"/>
              </w:rPr>
              <w:t>15</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595" w:hanging="595"/>
            </w:pPr>
            <w:r w:rsidRPr="00FC6621">
              <w:t>– – – прочие: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8903 99 910 0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794" w:hanging="794"/>
            </w:pPr>
            <w:r w:rsidRPr="00FC6621">
              <w:t>– – – – длиной не более 7,5 м</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FC6621" w:rsidRDefault="009509AC" w:rsidP="00FC6621">
            <w:pPr>
              <w:spacing w:after="0" w:line="240" w:lineRule="auto"/>
              <w:jc w:val="center"/>
              <w:rPr>
                <w:lang w:val="en-US"/>
              </w:rPr>
            </w:pPr>
            <w:r>
              <w:rPr>
                <w:lang w:val="en-US"/>
              </w:rPr>
              <w:t>8</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8903 99 990 0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794" w:hanging="794"/>
            </w:pPr>
            <w:r w:rsidRPr="00FC6621">
              <w:t>– – – – длиной более 7,5 м</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9509AC" w:rsidRDefault="009509AC" w:rsidP="00FC6621">
            <w:pPr>
              <w:spacing w:after="0" w:line="240" w:lineRule="auto"/>
              <w:jc w:val="center"/>
              <w:rPr>
                <w:lang w:val="en-US"/>
              </w:rPr>
            </w:pPr>
            <w:r>
              <w:rPr>
                <w:lang w:val="en-US"/>
              </w:rPr>
              <w:t>15</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8904 00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rPr>
                <w:lang w:val="en-US"/>
              </w:rPr>
            </w:pPr>
            <w:r w:rsidRPr="00FC6621">
              <w:t>Буксиры и суда-толкачи</w:t>
            </w:r>
            <w:r w:rsidRPr="00FC6621">
              <w:rPr>
                <w:lang w:val="en-US"/>
              </w:rPr>
              <w:t>:</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8904 00 100 0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198" w:hanging="198"/>
            </w:pPr>
            <w:r w:rsidRPr="00FC6621">
              <w:t>– буксиры</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9509AC" w:rsidRDefault="009509AC" w:rsidP="00FC6621">
            <w:pPr>
              <w:spacing w:after="0" w:line="240" w:lineRule="auto"/>
              <w:jc w:val="center"/>
              <w:rPr>
                <w:lang w:val="en-US"/>
              </w:rPr>
            </w:pPr>
            <w:r>
              <w:rPr>
                <w:lang w:val="en-US"/>
              </w:rPr>
              <w:t>5</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198" w:hanging="198"/>
            </w:pPr>
            <w:r w:rsidRPr="00FC6621">
              <w:t>– суда-толкачи:</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8904 00 910 0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морские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9509AC" w:rsidRDefault="009509AC" w:rsidP="00FC6621">
            <w:pPr>
              <w:spacing w:after="0" w:line="240" w:lineRule="auto"/>
              <w:jc w:val="center"/>
              <w:rPr>
                <w:lang w:val="en-US"/>
              </w:rPr>
            </w:pPr>
            <w:r>
              <w:rPr>
                <w:lang w:val="en-US"/>
              </w:rPr>
              <w:t>5</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8904 00 990 0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прочие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9509AC" w:rsidRDefault="009509AC" w:rsidP="00FC6621">
            <w:pPr>
              <w:spacing w:after="0" w:line="240" w:lineRule="auto"/>
              <w:jc w:val="center"/>
              <w:rPr>
                <w:lang w:val="en-US"/>
              </w:rPr>
            </w:pPr>
            <w:r>
              <w:rPr>
                <w:lang w:val="en-US"/>
              </w:rPr>
              <w:t>10</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8905</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Плавучие маяки, пожарные суда, земснаряды, плавучие краны и прочие плавучие средства, для которых судоходные качества являются второстепенными по сравнению с их основной функцией; доки плавучие; плавучие или работающие под водой буровые или эксплуатационные платформы:</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8905 10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198" w:hanging="198"/>
              <w:rPr>
                <w:lang w:val="en-US"/>
              </w:rPr>
            </w:pPr>
            <w:r w:rsidRPr="00FC6621">
              <w:t>– земснаряды</w:t>
            </w:r>
            <w:r w:rsidRPr="00FC6621">
              <w:rPr>
                <w:lang w:val="en-US"/>
              </w:rPr>
              <w:t>:</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8905 10 100 0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морские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9509AC" w:rsidRDefault="009509AC" w:rsidP="00FC6621">
            <w:pPr>
              <w:spacing w:after="0" w:line="240" w:lineRule="auto"/>
              <w:jc w:val="center"/>
              <w:rPr>
                <w:lang w:val="en-US"/>
              </w:rPr>
            </w:pPr>
            <w:r>
              <w:rPr>
                <w:lang w:val="en-US"/>
              </w:rPr>
              <w:t>5</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8905 10 900 0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прочие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9509AC" w:rsidRDefault="009509AC" w:rsidP="00FC6621">
            <w:pPr>
              <w:spacing w:after="0" w:line="240" w:lineRule="auto"/>
              <w:jc w:val="center"/>
              <w:rPr>
                <w:lang w:val="en-US"/>
              </w:rPr>
            </w:pPr>
            <w:r>
              <w:rPr>
                <w:lang w:val="en-US"/>
              </w:rPr>
              <w:t>5</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8905 20 000 0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198" w:hanging="198"/>
            </w:pPr>
            <w:r w:rsidRPr="00FC6621">
              <w:t>– плавучие или работающие под водой буровые или эксплуатационные платформы</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FC6621" w:rsidRDefault="009509AC" w:rsidP="00FC6621">
            <w:pPr>
              <w:spacing w:after="0" w:line="240" w:lineRule="auto"/>
              <w:jc w:val="center"/>
              <w:rPr>
                <w:lang w:val="en-US"/>
              </w:rPr>
            </w:pPr>
            <w:r>
              <w:rPr>
                <w:lang w:val="en-US"/>
              </w:rPr>
              <w:t>16</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8905 90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198" w:hanging="198"/>
              <w:rPr>
                <w:lang w:val="en-US"/>
              </w:rPr>
            </w:pPr>
            <w:r w:rsidRPr="00FC6621">
              <w:t>– прочие</w:t>
            </w:r>
            <w:r w:rsidRPr="00FC6621">
              <w:rPr>
                <w:lang w:val="en-US"/>
              </w:rPr>
              <w:t>:</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8905 90 100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морские: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8905 90 100 1</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595" w:hanging="595"/>
            </w:pPr>
            <w:r w:rsidRPr="00FC6621">
              <w:t>– – – плавучие средства, предназначенные для кормления рыбы, оснащенные помимо прочего оборудованием для подачи корма и бункерами грузовместимостью не менее 155 м</w:t>
            </w:r>
            <w:r w:rsidRPr="00FC6621">
              <w:rPr>
                <w:vertAlign w:val="superscript"/>
              </w:rPr>
              <w:t>3</w:t>
            </w:r>
            <w:r w:rsidRPr="00FC6621">
              <w:t xml:space="preserve"> для хранения корма</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roofErr w:type="gramStart"/>
            <w:r w:rsidRPr="00FC6621">
              <w:t>шт</w:t>
            </w:r>
            <w:proofErr w:type="gramEnd"/>
          </w:p>
        </w:tc>
        <w:tc>
          <w:tcPr>
            <w:tcW w:w="2268" w:type="dxa"/>
            <w:tcBorders>
              <w:left w:val="single" w:sz="4" w:space="0" w:color="000000"/>
              <w:right w:val="single" w:sz="4" w:space="0" w:color="000000"/>
            </w:tcBorders>
            <w:shd w:val="clear" w:color="auto" w:fill="auto"/>
          </w:tcPr>
          <w:p w:rsidR="00FC6621" w:rsidRPr="009509AC" w:rsidRDefault="009509AC" w:rsidP="00FC6621">
            <w:pPr>
              <w:spacing w:after="0" w:line="240" w:lineRule="auto"/>
              <w:jc w:val="center"/>
            </w:pPr>
            <w:proofErr w:type="gramStart"/>
            <w:r w:rsidRPr="00FF5ACA">
              <w:t>10</w:t>
            </w:r>
            <w:r w:rsidR="00FF5ACA" w:rsidRPr="00FF5ACA">
              <w:rPr>
                <w:vertAlign w:val="superscript"/>
              </w:rPr>
              <w:t>8С)</w:t>
            </w:r>
            <w:proofErr w:type="gramEnd"/>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8905 90 100 9</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595" w:hanging="595"/>
            </w:pPr>
            <w:r w:rsidRPr="00FC6621">
              <w:t>– – – прочие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FC6621" w:rsidRDefault="009509AC" w:rsidP="00FC6621">
            <w:pPr>
              <w:spacing w:after="0" w:line="240" w:lineRule="auto"/>
              <w:jc w:val="center"/>
            </w:pPr>
            <w:r>
              <w:t>10</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8905 90 900 0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прочие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FC6621" w:rsidRDefault="009509AC" w:rsidP="00FC6621">
            <w:pPr>
              <w:spacing w:after="0" w:line="240" w:lineRule="auto"/>
              <w:jc w:val="center"/>
            </w:pPr>
            <w:r>
              <w:t>10</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8906</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Суда прочие, включая военные корабли и спасательные суда, кроме гребных лодок:</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8906 10 000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198" w:hanging="198"/>
              <w:rPr>
                <w:lang w:val="en-US"/>
              </w:rPr>
            </w:pPr>
            <w:r w:rsidRPr="00FC6621">
              <w:t>– военные корабли</w:t>
            </w:r>
            <w:r w:rsidRPr="00FC6621">
              <w:rPr>
                <w:lang w:val="en-US"/>
              </w:rPr>
              <w:t>:</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505BC5" w:rsidP="00FC6621">
            <w:pPr>
              <w:spacing w:after="0" w:line="240" w:lineRule="auto"/>
            </w:pPr>
            <w:r>
              <w:t>8906 10 000 1</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w:t>
            </w:r>
            <w:proofErr w:type="spellStart"/>
            <w:r w:rsidRPr="00FC6621">
              <w:t>десантно</w:t>
            </w:r>
            <w:proofErr w:type="spellEnd"/>
            <w:r w:rsidRPr="00FC6621">
              <w:t>-вертолетные корабли-доки</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FC6621" w:rsidRDefault="009509AC" w:rsidP="00FC6621">
            <w:pPr>
              <w:spacing w:after="0" w:line="240" w:lineRule="auto"/>
              <w:jc w:val="center"/>
            </w:pPr>
            <w:r w:rsidRPr="007114B8">
              <w:t>10</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505BC5" w:rsidP="00505BC5">
            <w:pPr>
              <w:spacing w:after="0" w:line="240" w:lineRule="auto"/>
            </w:pPr>
            <w:r>
              <w:t>8906 10 000 9</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прочие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FC6621" w:rsidRDefault="009509AC" w:rsidP="00FC6621">
            <w:pPr>
              <w:spacing w:after="0" w:line="240" w:lineRule="auto"/>
              <w:jc w:val="center"/>
            </w:pPr>
            <w:r>
              <w:t>10</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8906 90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198" w:hanging="198"/>
              <w:rPr>
                <w:lang w:val="en-US"/>
              </w:rPr>
            </w:pPr>
            <w:r w:rsidRPr="00FC6621">
              <w:t>– прочие</w:t>
            </w:r>
            <w:r w:rsidRPr="00FC6621">
              <w:rPr>
                <w:lang w:val="en-US"/>
              </w:rPr>
              <w:t>:</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8906 90 100 0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морские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FC6621" w:rsidRDefault="00AF6F1C" w:rsidP="00FC6621">
            <w:pPr>
              <w:spacing w:after="0" w:line="240" w:lineRule="auto"/>
              <w:jc w:val="center"/>
            </w:pPr>
            <w:r>
              <w:t>7</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прочие: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8906 90 910 0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595" w:hanging="595"/>
            </w:pPr>
            <w:r w:rsidRPr="00FC6621">
              <w:t>– – – массой не более 100 кг каждое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FC6621" w:rsidRDefault="00AF6F1C" w:rsidP="00FC6621">
            <w:pPr>
              <w:spacing w:after="0" w:line="240" w:lineRule="auto"/>
              <w:jc w:val="center"/>
            </w:pPr>
            <w:r>
              <w:t>10</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8906 90 990 0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595" w:hanging="595"/>
            </w:pPr>
            <w:r w:rsidRPr="00FC6621">
              <w:t>– – – прочие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FC6621" w:rsidRDefault="00AF6F1C" w:rsidP="00FC6621">
            <w:pPr>
              <w:spacing w:after="0" w:line="240" w:lineRule="auto"/>
              <w:jc w:val="center"/>
            </w:pPr>
            <w:r>
              <w:t>10</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8907</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Плавучие конструкции прочие (например, плоты, плавучие баки, кессоны, дебаркадеры, буи и бакены):</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8907 10 000 0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198" w:hanging="198"/>
            </w:pPr>
            <w:r w:rsidRPr="00FC6621">
              <w:t>– плоты надувные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FC6621" w:rsidRDefault="00AF6F1C" w:rsidP="00FC6621">
            <w:pPr>
              <w:spacing w:after="0" w:line="240" w:lineRule="auto"/>
              <w:jc w:val="center"/>
            </w:pPr>
            <w:r>
              <w:t>0</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8907 90 000</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198" w:hanging="198"/>
              <w:rPr>
                <w:lang w:val="en-US"/>
              </w:rPr>
            </w:pPr>
            <w:r w:rsidRPr="00FC6621">
              <w:t>– прочие</w:t>
            </w:r>
            <w:r w:rsidRPr="00FC6621">
              <w:rPr>
                <w:lang w:val="en-US"/>
              </w:rPr>
              <w:t>:</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c>
          <w:tcPr>
            <w:tcW w:w="2268"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8907 90 000 1</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садки рыбоводные круглые внутренним диаметром каркаса 20 м или более, но не более 50 м</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FC6621" w:rsidRDefault="00AF6F1C" w:rsidP="00FC6621">
            <w:pPr>
              <w:spacing w:after="0" w:line="240" w:lineRule="auto"/>
              <w:jc w:val="center"/>
            </w:pPr>
            <w:bookmarkStart w:id="0" w:name="_GoBack"/>
            <w:bookmarkEnd w:id="0"/>
            <w:proofErr w:type="gramStart"/>
            <w:r w:rsidRPr="00FF5ACA">
              <w:t>15</w:t>
            </w:r>
            <w:r w:rsidR="00FF5ACA" w:rsidRPr="00FF5ACA">
              <w:rPr>
                <w:vertAlign w:val="superscript"/>
              </w:rPr>
              <w:t>8С)</w:t>
            </w:r>
            <w:proofErr w:type="gramEnd"/>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8907 90 000 9</w:t>
            </w:r>
          </w:p>
        </w:tc>
        <w:tc>
          <w:tcPr>
            <w:tcW w:w="4252" w:type="dxa"/>
            <w:tcBorders>
              <w:left w:val="single" w:sz="4" w:space="0" w:color="000000"/>
              <w:right w:val="single" w:sz="4" w:space="0" w:color="000000"/>
            </w:tcBorders>
            <w:shd w:val="clear" w:color="auto" w:fill="auto"/>
          </w:tcPr>
          <w:p w:rsidR="00FC6621" w:rsidRPr="00FC6621" w:rsidRDefault="00FC6621" w:rsidP="00FC6621">
            <w:pPr>
              <w:spacing w:after="0" w:line="240" w:lineRule="auto"/>
              <w:ind w:left="397" w:hanging="397"/>
            </w:pPr>
            <w:r w:rsidRPr="00FC6621">
              <w:t>– – прочие</w:t>
            </w:r>
          </w:p>
        </w:tc>
        <w:tc>
          <w:tcPr>
            <w:tcW w:w="850" w:type="dxa"/>
            <w:tcBorders>
              <w:left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right w:val="single" w:sz="4" w:space="0" w:color="000000"/>
            </w:tcBorders>
            <w:shd w:val="clear" w:color="auto" w:fill="auto"/>
          </w:tcPr>
          <w:p w:rsidR="00FC6621" w:rsidRPr="00FC6621" w:rsidRDefault="00AF6F1C" w:rsidP="00FC6621">
            <w:pPr>
              <w:spacing w:after="0" w:line="240" w:lineRule="auto"/>
              <w:jc w:val="center"/>
            </w:pPr>
            <w:r>
              <w:t>15</w:t>
            </w:r>
          </w:p>
        </w:tc>
      </w:tr>
      <w:tr w:rsidR="00FC6621" w:rsidRPr="00FC6621" w:rsidTr="00FC6621">
        <w:trPr>
          <w:cantSplit/>
          <w:jc w:val="center"/>
        </w:trPr>
        <w:tc>
          <w:tcPr>
            <w:tcW w:w="236" w:type="dxa"/>
            <w:tcBorders>
              <w:right w:val="single" w:sz="4" w:space="0" w:color="000000"/>
            </w:tcBorders>
            <w:shd w:val="clear" w:color="auto" w:fill="auto"/>
          </w:tcPr>
          <w:p w:rsidR="00FC6621" w:rsidRPr="00FC6621" w:rsidRDefault="00FC6621" w:rsidP="00FC6621">
            <w:pPr>
              <w:spacing w:after="0" w:line="240" w:lineRule="auto"/>
              <w:jc w:val="center"/>
            </w:pPr>
          </w:p>
        </w:tc>
        <w:tc>
          <w:tcPr>
            <w:tcW w:w="1757" w:type="dxa"/>
            <w:tcBorders>
              <w:left w:val="single" w:sz="4" w:space="0" w:color="000000"/>
              <w:bottom w:val="single" w:sz="4" w:space="0" w:color="000000"/>
              <w:right w:val="single" w:sz="4" w:space="0" w:color="000000"/>
            </w:tcBorders>
            <w:shd w:val="clear" w:color="auto" w:fill="auto"/>
          </w:tcPr>
          <w:p w:rsidR="00FC6621" w:rsidRPr="00FC6621" w:rsidRDefault="00FC6621" w:rsidP="00FC6621">
            <w:pPr>
              <w:spacing w:after="0" w:line="240" w:lineRule="auto"/>
            </w:pPr>
            <w:r w:rsidRPr="00FC6621">
              <w:t>8908 00 000 0</w:t>
            </w:r>
          </w:p>
        </w:tc>
        <w:tc>
          <w:tcPr>
            <w:tcW w:w="4252" w:type="dxa"/>
            <w:tcBorders>
              <w:left w:val="single" w:sz="4" w:space="0" w:color="000000"/>
              <w:bottom w:val="single" w:sz="4" w:space="0" w:color="000000"/>
              <w:right w:val="single" w:sz="4" w:space="0" w:color="000000"/>
            </w:tcBorders>
            <w:shd w:val="clear" w:color="auto" w:fill="auto"/>
          </w:tcPr>
          <w:p w:rsidR="00FC6621" w:rsidRPr="00FC6621" w:rsidRDefault="00FC6621" w:rsidP="00FC6621">
            <w:pPr>
              <w:spacing w:after="0" w:line="240" w:lineRule="auto"/>
            </w:pPr>
            <w:r w:rsidRPr="00FC6621">
              <w:t>Суда и прочие плавучие конструкции, предназначенные на слом</w:t>
            </w:r>
          </w:p>
        </w:tc>
        <w:tc>
          <w:tcPr>
            <w:tcW w:w="850" w:type="dxa"/>
            <w:tcBorders>
              <w:left w:val="single" w:sz="4" w:space="0" w:color="000000"/>
              <w:bottom w:val="single" w:sz="4" w:space="0" w:color="000000"/>
              <w:right w:val="single" w:sz="4" w:space="0" w:color="000000"/>
            </w:tcBorders>
            <w:shd w:val="clear" w:color="auto" w:fill="auto"/>
          </w:tcPr>
          <w:p w:rsidR="00FC6621" w:rsidRPr="00FC6621" w:rsidRDefault="00FC6621" w:rsidP="00FC6621">
            <w:pPr>
              <w:spacing w:after="0" w:line="240" w:lineRule="auto"/>
              <w:jc w:val="center"/>
            </w:pPr>
            <w:r w:rsidRPr="00FC6621">
              <w:t>шт</w:t>
            </w:r>
          </w:p>
        </w:tc>
        <w:tc>
          <w:tcPr>
            <w:tcW w:w="2268" w:type="dxa"/>
            <w:tcBorders>
              <w:left w:val="single" w:sz="4" w:space="0" w:color="000000"/>
              <w:bottom w:val="single" w:sz="4" w:space="0" w:color="000000"/>
              <w:right w:val="single" w:sz="4" w:space="0" w:color="000000"/>
            </w:tcBorders>
            <w:shd w:val="clear" w:color="auto" w:fill="auto"/>
          </w:tcPr>
          <w:p w:rsidR="00FC6621" w:rsidRPr="00FC6621" w:rsidRDefault="00AF6F1C" w:rsidP="00FC6621">
            <w:pPr>
              <w:spacing w:after="0" w:line="240" w:lineRule="auto"/>
              <w:jc w:val="center"/>
            </w:pPr>
            <w:r>
              <w:t>15</w:t>
            </w:r>
          </w:p>
        </w:tc>
      </w:tr>
    </w:tbl>
    <w:p w:rsidR="004D79F2" w:rsidRPr="00FC6621" w:rsidRDefault="004D79F2" w:rsidP="00FC6621">
      <w:pPr>
        <w:spacing w:after="0" w:line="240" w:lineRule="auto"/>
      </w:pPr>
    </w:p>
    <w:sectPr w:rsidR="004D79F2" w:rsidRPr="00FC6621" w:rsidSect="00FC6621">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7F0" w:rsidRDefault="00E407F0" w:rsidP="006E67D7">
      <w:pPr>
        <w:spacing w:after="0" w:line="240" w:lineRule="auto"/>
      </w:pPr>
      <w:r>
        <w:separator/>
      </w:r>
    </w:p>
  </w:endnote>
  <w:endnote w:type="continuationSeparator" w:id="0">
    <w:p w:rsidR="00E407F0" w:rsidRDefault="00E407F0" w:rsidP="006E67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7D7" w:rsidRDefault="006E67D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7D7" w:rsidRPr="006E67D7" w:rsidRDefault="006E67D7" w:rsidP="006E67D7">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7D7" w:rsidRDefault="006E67D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7F0" w:rsidRDefault="00E407F0" w:rsidP="006E67D7">
      <w:pPr>
        <w:spacing w:after="0" w:line="240" w:lineRule="auto"/>
      </w:pPr>
      <w:r>
        <w:separator/>
      </w:r>
    </w:p>
  </w:footnote>
  <w:footnote w:type="continuationSeparator" w:id="0">
    <w:p w:rsidR="00E407F0" w:rsidRDefault="00E407F0" w:rsidP="006E67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7D7" w:rsidRDefault="006E67D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7D7" w:rsidRPr="00FC6621" w:rsidRDefault="00FC6621" w:rsidP="00FC6621">
    <w:pPr>
      <w:pStyle w:val="a3"/>
      <w:jc w:val="center"/>
    </w:pPr>
    <w:r>
      <w:fldChar w:fldCharType="begin"/>
    </w:r>
    <w:r>
      <w:instrText xml:space="preserve"> PAGE  \* Arabic  \* MERGEFORMAT </w:instrText>
    </w:r>
    <w:r>
      <w:fldChar w:fldCharType="separate"/>
    </w:r>
    <w:r w:rsidR="00FF5ACA">
      <w:rPr>
        <w:noProof/>
      </w:rPr>
      <w:t>5</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7D7" w:rsidRDefault="006E67D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7D7"/>
    <w:rsid w:val="00182E30"/>
    <w:rsid w:val="004D79F2"/>
    <w:rsid w:val="005015E5"/>
    <w:rsid w:val="00505BC5"/>
    <w:rsid w:val="006936DE"/>
    <w:rsid w:val="006A527E"/>
    <w:rsid w:val="006E67D7"/>
    <w:rsid w:val="00704C21"/>
    <w:rsid w:val="007114B8"/>
    <w:rsid w:val="0079741D"/>
    <w:rsid w:val="009509AC"/>
    <w:rsid w:val="00A2705D"/>
    <w:rsid w:val="00A425DC"/>
    <w:rsid w:val="00AF6F1C"/>
    <w:rsid w:val="00C754BD"/>
    <w:rsid w:val="00D15DB2"/>
    <w:rsid w:val="00D92DFD"/>
    <w:rsid w:val="00E407F0"/>
    <w:rsid w:val="00FC6621"/>
    <w:rsid w:val="00FF5A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67D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E67D7"/>
    <w:rPr>
      <w:sz w:val="20"/>
    </w:rPr>
  </w:style>
  <w:style w:type="paragraph" w:styleId="a5">
    <w:name w:val="footer"/>
    <w:basedOn w:val="a"/>
    <w:link w:val="a6"/>
    <w:uiPriority w:val="99"/>
    <w:unhideWhenUsed/>
    <w:rsid w:val="006E67D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E67D7"/>
    <w:rPr>
      <w:sz w:val="20"/>
    </w:rPr>
  </w:style>
  <w:style w:type="paragraph" w:customStyle="1" w:styleId="a7">
    <w:name w:val="заголовок примечания"/>
    <w:basedOn w:val="a"/>
    <w:rsid w:val="00FC6621"/>
    <w:pPr>
      <w:widowControl w:val="0"/>
      <w:overflowPunct w:val="0"/>
      <w:autoSpaceDE w:val="0"/>
      <w:autoSpaceDN w:val="0"/>
      <w:adjustRightInd w:val="0"/>
      <w:spacing w:after="0" w:line="240" w:lineRule="auto"/>
      <w:textAlignment w:val="baseline"/>
    </w:pPr>
    <w:rPr>
      <w:rFonts w:eastAsia="Times New Roman"/>
      <w:b/>
      <w:szCs w:val="26"/>
      <w:lang w:eastAsia="ru-RU"/>
    </w:rPr>
  </w:style>
  <w:style w:type="paragraph" w:customStyle="1" w:styleId="a8">
    <w:name w:val="подпункт на тире"/>
    <w:basedOn w:val="a"/>
    <w:rsid w:val="00FC6621"/>
    <w:pPr>
      <w:keepLines/>
      <w:suppressAutoHyphens/>
      <w:overflowPunct w:val="0"/>
      <w:autoSpaceDE w:val="0"/>
      <w:autoSpaceDN w:val="0"/>
      <w:adjustRightInd w:val="0"/>
      <w:spacing w:after="0" w:line="240" w:lineRule="auto"/>
      <w:ind w:left="482" w:hanging="198"/>
      <w:jc w:val="both"/>
      <w:textAlignment w:val="baseline"/>
    </w:pPr>
    <w:rPr>
      <w:rFonts w:eastAsia="Times New Roman"/>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67D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E67D7"/>
    <w:rPr>
      <w:sz w:val="20"/>
    </w:rPr>
  </w:style>
  <w:style w:type="paragraph" w:styleId="a5">
    <w:name w:val="footer"/>
    <w:basedOn w:val="a"/>
    <w:link w:val="a6"/>
    <w:uiPriority w:val="99"/>
    <w:unhideWhenUsed/>
    <w:rsid w:val="006E67D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E67D7"/>
    <w:rPr>
      <w:sz w:val="20"/>
    </w:rPr>
  </w:style>
  <w:style w:type="paragraph" w:customStyle="1" w:styleId="a7">
    <w:name w:val="заголовок примечания"/>
    <w:basedOn w:val="a"/>
    <w:rsid w:val="00FC6621"/>
    <w:pPr>
      <w:widowControl w:val="0"/>
      <w:overflowPunct w:val="0"/>
      <w:autoSpaceDE w:val="0"/>
      <w:autoSpaceDN w:val="0"/>
      <w:adjustRightInd w:val="0"/>
      <w:spacing w:after="0" w:line="240" w:lineRule="auto"/>
      <w:textAlignment w:val="baseline"/>
    </w:pPr>
    <w:rPr>
      <w:rFonts w:eastAsia="Times New Roman"/>
      <w:b/>
      <w:szCs w:val="26"/>
      <w:lang w:eastAsia="ru-RU"/>
    </w:rPr>
  </w:style>
  <w:style w:type="paragraph" w:customStyle="1" w:styleId="a8">
    <w:name w:val="подпункт на тире"/>
    <w:basedOn w:val="a"/>
    <w:rsid w:val="00FC6621"/>
    <w:pPr>
      <w:keepLines/>
      <w:suppressAutoHyphens/>
      <w:overflowPunct w:val="0"/>
      <w:autoSpaceDE w:val="0"/>
      <w:autoSpaceDN w:val="0"/>
      <w:adjustRightInd w:val="0"/>
      <w:spacing w:after="0" w:line="240" w:lineRule="auto"/>
      <w:ind w:left="482" w:hanging="198"/>
      <w:jc w:val="both"/>
      <w:textAlignment w:val="baseline"/>
    </w:pPr>
    <w:rPr>
      <w:rFonts w:eastAsia="Times New Roman"/>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806</Words>
  <Characters>4598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Антонцев</dc:creator>
  <cp:keywords/>
  <dc:description/>
  <cp:lastModifiedBy>Федорова Ирина Александровна</cp:lastModifiedBy>
  <cp:revision>9</cp:revision>
  <dcterms:created xsi:type="dcterms:W3CDTF">2015-11-25T13:10:00Z</dcterms:created>
  <dcterms:modified xsi:type="dcterms:W3CDTF">2016-04-14T14:12:00Z</dcterms:modified>
</cp:coreProperties>
</file>