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868" w:rsidRPr="009B0868" w:rsidRDefault="009B0868" w:rsidP="009B0868">
      <w:pPr>
        <w:spacing w:after="120" w:line="240" w:lineRule="auto"/>
        <w:jc w:val="center"/>
        <w:rPr>
          <w:b/>
          <w:caps/>
        </w:rPr>
      </w:pPr>
      <w:r w:rsidRPr="009B0868">
        <w:rPr>
          <w:b/>
          <w:caps/>
        </w:rPr>
        <w:t>Группа 83</w:t>
      </w:r>
    </w:p>
    <w:p w:rsidR="009B0868" w:rsidRPr="009B0868" w:rsidRDefault="009B0868" w:rsidP="009B0868">
      <w:pPr>
        <w:spacing w:after="120" w:line="240" w:lineRule="auto"/>
        <w:jc w:val="center"/>
        <w:rPr>
          <w:b/>
          <w:caps/>
        </w:rPr>
      </w:pPr>
      <w:r w:rsidRPr="009B0868">
        <w:rPr>
          <w:b/>
          <w:caps/>
        </w:rPr>
        <w:t>Прочие изделия из недрагоценных металлов</w:t>
      </w:r>
    </w:p>
    <w:p w:rsidR="009B0868" w:rsidRPr="009B0868" w:rsidRDefault="009B0868" w:rsidP="009B0868">
      <w:pPr>
        <w:spacing w:after="120" w:line="240" w:lineRule="auto"/>
        <w:jc w:val="both"/>
        <w:rPr>
          <w:b/>
        </w:rPr>
      </w:pPr>
      <w:r w:rsidRPr="009B0868">
        <w:rPr>
          <w:b/>
        </w:rPr>
        <w:t>Примечания:</w:t>
      </w:r>
    </w:p>
    <w:p w:rsidR="009B0868" w:rsidRPr="009B0868" w:rsidRDefault="009B0868" w:rsidP="009B0868">
      <w:pPr>
        <w:spacing w:after="120" w:line="240" w:lineRule="auto"/>
        <w:ind w:left="454" w:hanging="454"/>
        <w:jc w:val="both"/>
      </w:pPr>
      <w:r w:rsidRPr="009B0868">
        <w:t>1.</w:t>
      </w:r>
      <w:r w:rsidRPr="009B0868">
        <w:tab/>
        <w:t>В данной группе части изделий, изготовленные из недрагоценных металлов, должны включаться в те же товарные позиции, что и изделия, в состав которых они входят. Однако изделия из черных металлов товарной позиции 7312, 7315, 7317, 7318 или 7320 или аналогичные изделия из других недрагоценных металлов (группы 74 – 76 и 78 – 81) не должны рассматриваться в качестве частей изделий, включаемых в эту группу.</w:t>
      </w:r>
    </w:p>
    <w:p w:rsidR="009B0868" w:rsidRPr="009B0868" w:rsidRDefault="009B0868" w:rsidP="009B0868">
      <w:pPr>
        <w:spacing w:after="120" w:line="240" w:lineRule="auto"/>
        <w:ind w:left="454" w:hanging="454"/>
        <w:jc w:val="both"/>
      </w:pPr>
      <w:r w:rsidRPr="009B0868">
        <w:t>2.</w:t>
      </w:r>
      <w:r w:rsidRPr="009B0868">
        <w:tab/>
        <w:t xml:space="preserve">В товарной позиции 8302 термин "мебельные колеса" означает мебельные колеса или ролики диаметром (включая, в соответствующих случаях, шину) не более </w:t>
      </w:r>
      <w:smartTag w:uri="urn:schemas-microsoft-com:office:smarttags" w:element="metricconverter">
        <w:smartTagPr>
          <w:attr w:name="ProductID" w:val="75 мм"/>
        </w:smartTagPr>
        <w:r w:rsidRPr="009B0868">
          <w:t>75 мм</w:t>
        </w:r>
      </w:smartTag>
      <w:r w:rsidRPr="009B0868">
        <w:t xml:space="preserve"> или те же колеса или ролики диаметром (включая, в соответствующих случаях, шину) более </w:t>
      </w:r>
      <w:smartTag w:uri="urn:schemas-microsoft-com:office:smarttags" w:element="metricconverter">
        <w:smartTagPr>
          <w:attr w:name="ProductID" w:val="75 мм"/>
        </w:smartTagPr>
        <w:r w:rsidRPr="009B0868">
          <w:t>75 мм</w:t>
        </w:r>
      </w:smartTag>
      <w:r w:rsidRPr="009B0868">
        <w:t xml:space="preserve"> при условии, что ширина колеса или шины, насаженной на него, составляет менее </w:t>
      </w:r>
      <w:smartTag w:uri="urn:schemas-microsoft-com:office:smarttags" w:element="metricconverter">
        <w:smartTagPr>
          <w:attr w:name="ProductID" w:val="30 мм"/>
        </w:smartTagPr>
        <w:r w:rsidRPr="009B0868">
          <w:t>30 мм</w:t>
        </w:r>
      </w:smartTag>
      <w:r w:rsidRPr="009B0868">
        <w:t>.</w:t>
      </w:r>
    </w:p>
    <w:p w:rsidR="009B0868" w:rsidRPr="009B0868" w:rsidRDefault="009B0868" w:rsidP="009B0868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B0868" w:rsidRPr="009B0868" w:rsidTr="009B0868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B0868" w:rsidRPr="009B0868" w:rsidRDefault="009B0868" w:rsidP="009B0868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B0868" w:rsidRPr="009B0868" w:rsidRDefault="009B0868" w:rsidP="009B0868">
            <w:pPr>
              <w:keepNext/>
              <w:spacing w:after="0" w:line="240" w:lineRule="auto"/>
              <w:jc w:val="center"/>
            </w:pPr>
            <w:r w:rsidRPr="009B0868">
              <w:t>Код</w:t>
            </w:r>
            <w:r w:rsidRPr="009B0868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B0868" w:rsidRPr="009B0868" w:rsidRDefault="009B0868" w:rsidP="009B0868">
            <w:pPr>
              <w:keepNext/>
              <w:spacing w:after="0" w:line="240" w:lineRule="auto"/>
              <w:jc w:val="center"/>
            </w:pPr>
            <w:r w:rsidRPr="009B0868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B0868" w:rsidRPr="009B0868" w:rsidRDefault="009B0868" w:rsidP="009B0868">
            <w:pPr>
              <w:keepNext/>
              <w:spacing w:after="0" w:line="240" w:lineRule="auto"/>
              <w:jc w:val="center"/>
            </w:pPr>
            <w:r w:rsidRPr="009B0868">
              <w:t>Доп.</w:t>
            </w:r>
            <w:r w:rsidRPr="009B0868">
              <w:br/>
              <w:t>ед.</w:t>
            </w:r>
            <w:r w:rsidRPr="009B0868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B0868" w:rsidRPr="009B0868" w:rsidRDefault="009B0868" w:rsidP="009B0868">
            <w:pPr>
              <w:keepNext/>
              <w:spacing w:after="0" w:line="240" w:lineRule="auto"/>
              <w:jc w:val="center"/>
            </w:pPr>
            <w:r w:rsidRPr="009B0868">
              <w:t>Ставка ввозной</w:t>
            </w:r>
            <w:r w:rsidRPr="009B0868">
              <w:br/>
              <w:t>таможенной</w:t>
            </w:r>
            <w:r w:rsidRPr="009B0868">
              <w:br/>
              <w:t>пошлины</w:t>
            </w:r>
            <w:r w:rsidRPr="009B0868">
              <w:br/>
              <w:t>(в процентах</w:t>
            </w:r>
            <w:r w:rsidRPr="009B0868">
              <w:br/>
              <w:t>от таможенной</w:t>
            </w:r>
            <w:r w:rsidRPr="009B0868">
              <w:br/>
              <w:t>стоимости либо</w:t>
            </w:r>
            <w:r w:rsidRPr="009B0868">
              <w:br/>
              <w:t>в евро, либо</w:t>
            </w:r>
            <w:r w:rsidRPr="009B0868">
              <w:br/>
              <w:t>в долларах США)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Замки висячие и врезные (действующие с помощью ключа, кодовой комбинации или электрические), из недрагоценных металлов; задвижки и рамки с задвижками, объединенные с замками, из недрагоценных металлов; ключи для любых вышеуказанных изделий, из недрагоценных металлов: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замки висячие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замки, предназначенные для установки в моторных транспортных средствах: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для промышленной сборки моторных транспортных средств товарных позиций 8701 – 8705, их узлов и агрегатов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замки, предназначенные для установки в мебели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замки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замки, предназначенные для установки в дверях зданий: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8301 40 110 0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цилиндровые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8301 40 190 0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замки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задвижки и рамки с задвижками, объединенные с замками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8301 60 000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8301 60 000 1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замков, предназначенных для промышленной сборки моторных транспортных средств товарных позиций 8701 – 8705, их узлов и агрегатов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8301 60 000 9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8301 70 000 0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ключи, поставляемые отдельно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Крепежная арматура, фурнитура и аналогичные изделия из недрагоценных металлов, используемые для мебели, дверей, лестниц, окон, штор, в салонах транспортных средств, шорных изделий, чемоданов, ящиков, шкатулок или аналогичных изделий; вешалки для шляп, крючки для шляп, кронштейны и аналогичные изделия из недрагоценных металлов; мебельные колеса с крепежными приспособлениями из недрагоценных металлов; автоматические устройства из недрагоценных металлов для закрывания дверей: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шарниры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мебельные колеса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крепежная арматура, фурнитура и аналогичные детали для моторных транспортных средств,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для промышленной сборки моторных транспортных средств товарных позиций 8701 – 8705, их узлов и агрегатов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крепежная арматура, фурнитура и аналогичные детали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применяемые для зданий: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для дверей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8302 41 500 0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для окон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прочие, применяемые для мебели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для производства авиационных двигателей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8302 49 000 9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вешалки для шляп, крючки для шляп, кронштейны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8302 60 000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автоматические устройства для закрывания дверей: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8302 60 000 1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для промышленной сборки моторных транспортных средств товарных позиций 8701 – 8705, их узлов и агрегатов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8302 60 000 9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Несгораемые шкафы, сейфы и двери и запирающиеся ящики для безопасного хранения ценностей в банковских хранилищах, ящики, специально предназначенные для хранения денег и документов, и аналогичные изделия, бронированные или усиленные, из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8303 00 400 0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несгораемые шкафы, сейфы и двери и запирающиеся ящики для безопасного хранения ценностей в банковских хранилищах, бронированные или усиленные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10,4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ящики, специально предназначенные для хранения денег и документов,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506033" w:rsidP="009B0868">
            <w:pPr>
              <w:spacing w:after="0" w:line="240" w:lineRule="auto"/>
              <w:jc w:val="center"/>
            </w:pPr>
            <w:r>
              <w:t>10,4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Шкафы для досье, шкафы для картотек, лотки для бумаг, подставки для бумаг, лотки для ручек, подставки для печатей и аналогичное конторское или канцелярское оборудование, из недрагоценных металлов, кроме конторской мебели товарной позиции 9403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Фурнитура для скоросшивателей или папок, канцелярские зажимы и скрепки, индексные карточные указатели и аналогичные канцелярские изделия, из недрагоценных металлов; проволочные скобы в блоках (например, для канцелярских целей, обивки мебели, упаковки), из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фурнитура для скоросшивателей или папок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проволочные скобы в блоках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14,4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прочие, включая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Колокола, гонги и аналогичные изделия неэлектрические, из недрагоценных металлов; статуэтки и другие украшения из недрагоценных металлов; рамы для фотографий, картин или аналогичные рамы, из недрагоценных металлов; зеркала из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колокола, гонги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статуэтки и другие украшения: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покрытые драгоценным металлом гальваническим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из 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595" w:hanging="595"/>
            </w:pPr>
            <w:r w:rsidRPr="009B0868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рамы для фотографий, картин или аналогичные рамы; зеркала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Трубы гибкие из недрагоценных металлов, с фитингами или без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для гражданских воздушных судов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из прочих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с присоединенными фитингами, предназначенные для гражданских воздушных судов</w:t>
            </w:r>
            <w:r w:rsidRPr="009B0868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8307 90 000 9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Застежки, рамы с застежками, пряжки, пряжки-застежки, крючки, колечки, блочки и аналогичные изделия, из недрагоценных металлов, используемые для одежды или принадлежностей одежды, обуви, ювелирных изделий, наручных часов, книг, тентов, изделий из кожи, дорожных принадлежностей или шорно-седельных изделий или других готовых изделий; заклепки трубчатые или раздвоенные, из недрагоценных металлов; бусины и блестки, из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крючки, колечки и блочки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заклепки трубчатые или раздвоенные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прочие, включая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Пробки, колпачки и крышки (включая крончатые колпачки, завинчивающиеся колпачки и пробки с устройством для разливки), закупорочные крышки для бутылок, пробки нарезные, оболочки пробок, герметизирующие и прочие упаковочные принадлежности, из недрагоценных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крончатые колпачки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13,6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закупорочные крышки из свинца; закупорочные крышки из алюминия диаметром более 21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8309 90 900 0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Таблички с указателями, наименованиями, адресами и аналогичные таблички, номера, буквы и прочие символы из недрагоценных металлов, кроме изделий товарной позиции 9405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Проволока, прутки, трубы, пластины, электроды и аналогичные изделия, из недрагоценных металлов или из карбидов металлов, с покрытием или с сердечником из флюсовых материалов, используемые для низкотемпературной пайки, высокотемпературной пайки, сварки или осаждения металлов или карбидов металлов; проволока и прутки из спеченного порошка недрагоценных металлов, используемые для металлизации распылением: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электроды из недрагоценных металлов с покрытием, используемые для дуговой электросварки: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с сердечником из черных металлов и покрытием из тугоплавкого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397" w:hanging="397"/>
            </w:pPr>
            <w:r w:rsidRPr="009B0868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проволока из недрагоценных металлов с сердечником, используемая для дуговой электросварки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прутки с покрытием и проволока с сердечником, используемые для низкотемпературной пайки, высокотемпературной пайки или для газовой сварки, из недрагоценных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B0868" w:rsidRPr="009B0868" w:rsidTr="009B0868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</w:pPr>
            <w:r w:rsidRPr="009B0868">
              <w:t>8311 90 000 0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ind w:left="198" w:hanging="198"/>
            </w:pPr>
            <w:r w:rsidRPr="009B0868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9B0868" w:rsidP="009B0868">
            <w:pPr>
              <w:spacing w:after="0" w:line="240" w:lineRule="auto"/>
              <w:jc w:val="center"/>
            </w:pPr>
            <w:r w:rsidRPr="009B0868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B0868" w:rsidRPr="009B0868" w:rsidRDefault="00ED2E60" w:rsidP="009B0868">
            <w:pPr>
              <w:spacing w:after="0" w:line="240" w:lineRule="auto"/>
              <w:jc w:val="center"/>
            </w:pPr>
            <w:r>
              <w:t>16</w:t>
            </w:r>
            <w:bookmarkStart w:id="0" w:name="_GoBack"/>
            <w:bookmarkEnd w:id="0"/>
          </w:p>
        </w:tc>
      </w:tr>
    </w:tbl>
    <w:p w:rsidR="004D79F2" w:rsidRPr="009B0868" w:rsidRDefault="004D79F2" w:rsidP="009B0868">
      <w:pPr>
        <w:spacing w:after="0" w:line="240" w:lineRule="auto"/>
      </w:pPr>
    </w:p>
    <w:sectPr w:rsidR="004D79F2" w:rsidRPr="009B0868" w:rsidSect="009B0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8E1" w:rsidRDefault="006C68E1" w:rsidP="00940F29">
      <w:pPr>
        <w:spacing w:after="0" w:line="240" w:lineRule="auto"/>
      </w:pPr>
      <w:r>
        <w:separator/>
      </w:r>
    </w:p>
  </w:endnote>
  <w:endnote w:type="continuationSeparator" w:id="0">
    <w:p w:rsidR="006C68E1" w:rsidRDefault="006C68E1" w:rsidP="00940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Default="00940F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Pr="00940F29" w:rsidRDefault="00940F29" w:rsidP="00940F29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Default="00940F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8E1" w:rsidRDefault="006C68E1" w:rsidP="00940F29">
      <w:pPr>
        <w:spacing w:after="0" w:line="240" w:lineRule="auto"/>
      </w:pPr>
      <w:r>
        <w:separator/>
      </w:r>
    </w:p>
  </w:footnote>
  <w:footnote w:type="continuationSeparator" w:id="0">
    <w:p w:rsidR="006C68E1" w:rsidRDefault="006C68E1" w:rsidP="00940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Default="00940F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Pr="009B0868" w:rsidRDefault="009B0868" w:rsidP="009B0868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ED2E60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29" w:rsidRDefault="00940F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29"/>
    <w:rsid w:val="000A6178"/>
    <w:rsid w:val="00203B1C"/>
    <w:rsid w:val="0034275A"/>
    <w:rsid w:val="0046484E"/>
    <w:rsid w:val="004B7091"/>
    <w:rsid w:val="004D79F2"/>
    <w:rsid w:val="00506033"/>
    <w:rsid w:val="006C68E1"/>
    <w:rsid w:val="0079741D"/>
    <w:rsid w:val="009216D6"/>
    <w:rsid w:val="00940F29"/>
    <w:rsid w:val="009B0868"/>
    <w:rsid w:val="00A66E90"/>
    <w:rsid w:val="00B070C5"/>
    <w:rsid w:val="00ED2E60"/>
    <w:rsid w:val="00F83B89"/>
    <w:rsid w:val="00FB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F29"/>
    <w:rPr>
      <w:sz w:val="20"/>
    </w:rPr>
  </w:style>
  <w:style w:type="paragraph" w:styleId="a5">
    <w:name w:val="footer"/>
    <w:basedOn w:val="a"/>
    <w:link w:val="a6"/>
    <w:uiPriority w:val="99"/>
    <w:unhideWhenUsed/>
    <w:rsid w:val="0094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F29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F29"/>
    <w:rPr>
      <w:sz w:val="20"/>
    </w:rPr>
  </w:style>
  <w:style w:type="paragraph" w:styleId="a5">
    <w:name w:val="footer"/>
    <w:basedOn w:val="a"/>
    <w:link w:val="a6"/>
    <w:uiPriority w:val="99"/>
    <w:unhideWhenUsed/>
    <w:rsid w:val="0094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F29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4</cp:revision>
  <dcterms:created xsi:type="dcterms:W3CDTF">2016-01-18T07:17:00Z</dcterms:created>
  <dcterms:modified xsi:type="dcterms:W3CDTF">2016-01-19T06:58:00Z</dcterms:modified>
</cp:coreProperties>
</file>