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sdt>
      <w:sdtPr>
        <w:rPr>
          <w:rFonts w:ascii="Times New Roman" w:eastAsia="Times New Roman" w:hAnsi="Times New Roman" w:cs="Times New Roman"/>
          <w:snapToGrid w:val="0"/>
          <w:sz w:val="16"/>
          <w:szCs w:val="16"/>
        </w:rPr>
        <w:id w:val="566002010"/>
        <w:lock w:val="contentLocked"/>
        <w:placeholder>
          <w:docPart w:val="DefaultPlaceholder_1082065158"/>
        </w:placeholder>
        <w:group/>
      </w:sdtPr>
      <w:sdtEndPr>
        <w:rPr>
          <w:bCs/>
          <w:snapToGrid/>
          <w:sz w:val="30"/>
          <w:szCs w:val="30"/>
          <w:lang w:eastAsia="ru-RU"/>
        </w:rPr>
      </w:sdtEndPr>
      <w:sdtContent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  <w:r>
            <w:rPr>
              <w:noProof/>
              <w:lang w:eastAsia="ru-RU"/>
            </w:rPr>
            <w:drawing>
              <wp:inline distT="0" distB="0" distL="0" distR="0" wp14:anchorId="0A20F163" wp14:editId="2CD91312">
                <wp:extent cx="1112692" cy="714375"/>
                <wp:effectExtent l="0" t="0" r="0" b="0"/>
                <wp:docPr id="3" name="Рисунок 3" descr="C:\Users\sosedova\Desktop\EAEU_sing_cmyk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osedova\Desktop\EAEU_sing_cmyk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7035" cy="7171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A7BCA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snapToGrid w:val="0"/>
              <w:sz w:val="16"/>
              <w:szCs w:val="16"/>
            </w:rPr>
          </w:pPr>
        </w:p>
        <w:p w:rsidR="003A7BCA" w:rsidRPr="0049495D" w:rsidRDefault="003A7BCA" w:rsidP="003A7BCA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</w:pPr>
          <w:r w:rsidRPr="0049495D">
            <w:rPr>
              <w:rFonts w:ascii="Times New Roman" w:eastAsia="Times New Roman" w:hAnsi="Times New Roman" w:cs="Times New Roman"/>
              <w:b/>
              <w:color w:val="00417E"/>
              <w:sz w:val="32"/>
              <w:szCs w:val="32"/>
              <w:lang w:eastAsia="ru-RU"/>
            </w:rPr>
            <w:t>ЕВРАЗИЙСКАЯ ЭКОНОМИЧЕСКАЯ КОМИССИЯ</w:t>
          </w:r>
        </w:p>
        <w:p w:rsidR="003A7BCA" w:rsidRPr="0049495D" w:rsidRDefault="003A7BCA" w:rsidP="003A7BCA">
          <w:pPr>
            <w:spacing w:line="240" w:lineRule="auto"/>
            <w:jc w:val="center"/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</w:pPr>
          <w:r w:rsidRPr="0049495D">
            <w:rPr>
              <w:rFonts w:ascii="Times New Roman" w:eastAsia="Times New Roman" w:hAnsi="Times New Roman" w:cs="Times New Roman"/>
              <w:b/>
              <w:snapToGrid w:val="0"/>
              <w:color w:val="00417E"/>
              <w:sz w:val="36"/>
              <w:szCs w:val="36"/>
            </w:rPr>
            <w:t>СОВЕТ</w: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  <w:r w:rsidRPr="00E82CEC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mc:AlternateContent>
              <mc:Choice Requires="wps">
                <w:drawing>
                  <wp:anchor distT="4294967294" distB="4294967294" distL="114300" distR="114300" simplePos="0" relativeHeight="251659264" behindDoc="0" locked="0" layoutInCell="1" allowOverlap="1" wp14:anchorId="1EBD648B" wp14:editId="62C6FB84">
                    <wp:simplePos x="0" y="0"/>
                    <wp:positionH relativeFrom="column">
                      <wp:posOffset>1242</wp:posOffset>
                    </wp:positionH>
                    <wp:positionV relativeFrom="paragraph">
                      <wp:posOffset>1850</wp:posOffset>
                    </wp:positionV>
                    <wp:extent cx="5931673" cy="0"/>
                    <wp:effectExtent l="0" t="19050" r="12065" b="19050"/>
                    <wp:wrapNone/>
                    <wp:docPr id="8" name="Прямая со стрелкой 8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5931673" cy="0"/>
                            </a:xfrm>
                            <a:prstGeom prst="straightConnector1">
                              <a:avLst/>
                            </a:prstGeom>
                            <a:noFill/>
                            <a:ln w="28575">
                              <a:solidFill>
                                <a:srgbClr val="00417E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Прямая со стрелкой 8" o:spid="_x0000_s1026" type="#_x0000_t32" style="position:absolute;margin-left:.1pt;margin-top:.15pt;width:467.05pt;height:0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" strokecolor="#00417e" strokeweight="2.25pt"/>
                </w:pict>
              </mc:Fallback>
            </mc:AlternateContent>
          </w:r>
        </w:p>
        <w:p w:rsidR="003A7BCA" w:rsidRPr="00561B8F" w:rsidRDefault="003A7BCA" w:rsidP="003A7BCA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p w:rsidR="00190A8F" w:rsidRPr="00561B8F" w:rsidRDefault="00190A8F" w:rsidP="00190A8F">
          <w:pPr>
            <w:spacing w:after="0" w:line="240" w:lineRule="auto"/>
            <w:contextualSpacing/>
            <w:jc w:val="center"/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</w:pPr>
          <w:r w:rsidRPr="00561B8F"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РЕ</w:t>
          </w:r>
          <w:r>
            <w:rPr>
              <w:rFonts w:ascii="Times New Roman" w:eastAsia="Times New Roman" w:hAnsi="Times New Roman" w:cs="Times New Roman"/>
              <w:b/>
              <w:snapToGrid w:val="0"/>
              <w:spacing w:val="80"/>
              <w:sz w:val="30"/>
              <w:szCs w:val="30"/>
            </w:rPr>
            <w:t>ШЕНИЕ</w:t>
          </w:r>
        </w:p>
        <w:p w:rsidR="00190A8F" w:rsidRPr="00E82CEC" w:rsidRDefault="00190A8F" w:rsidP="00190A8F">
          <w:pPr>
            <w:spacing w:after="0" w:line="240" w:lineRule="auto"/>
            <w:ind w:firstLine="709"/>
            <w:jc w:val="both"/>
            <w:rPr>
              <w:rFonts w:ascii="Times New Roman" w:eastAsia="Times New Roman" w:hAnsi="Times New Roman" w:cs="Times New Roman"/>
              <w:sz w:val="30"/>
              <w:szCs w:val="30"/>
              <w:lang w:eastAsia="ru-RU"/>
            </w:rPr>
          </w:pPr>
        </w:p>
        <w:tbl>
          <w:tblPr>
            <w:tblW w:w="0" w:type="auto"/>
            <w:tblInd w:w="108" w:type="dxa"/>
            <w:tblLayout w:type="fixed"/>
            <w:tblLook w:val="04A0" w:firstRow="1" w:lastRow="0" w:firstColumn="1" w:lastColumn="0" w:noHBand="0" w:noVBand="1"/>
          </w:tblPr>
          <w:tblGrid>
            <w:gridCol w:w="3544"/>
            <w:gridCol w:w="2126"/>
            <w:gridCol w:w="3793"/>
          </w:tblGrid>
          <w:tr w:rsidR="00190A8F" w:rsidRPr="00E82CEC" w:rsidTr="000935D5">
            <w:tc>
              <w:tcPr>
                <w:tcW w:w="3544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left="-113"/>
                  <w:jc w:val="both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«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 »            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 20  </w:t>
                </w: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  <w:tc>
              <w:tcPr>
                <w:tcW w:w="2126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jc w:val="both"/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         </w:t>
                </w:r>
                <w:r w:rsidRPr="00E82CEC">
                  <w:rPr>
                    <w:rFonts w:ascii="Times New Roman" w:eastAsia="Times New Roman" w:hAnsi="Times New Roman" w:cs="Times New Roman"/>
                    <w:b/>
                    <w:bCs/>
                    <w:sz w:val="30"/>
                    <w:szCs w:val="30"/>
                    <w:lang w:eastAsia="ru-RU"/>
                  </w:rPr>
                  <w:t xml:space="preserve">№ </w:t>
                </w:r>
              </w:p>
            </w:tc>
            <w:tc>
              <w:tcPr>
                <w:tcW w:w="3793" w:type="dxa"/>
                <w:shd w:val="clear" w:color="auto" w:fill="auto"/>
              </w:tcPr>
              <w:p w:rsidR="00190A8F" w:rsidRPr="00E82CEC" w:rsidRDefault="00190A8F" w:rsidP="000935D5">
                <w:pPr>
                  <w:tabs>
                    <w:tab w:val="left" w:pos="7088"/>
                  </w:tabs>
                  <w:autoSpaceDE w:val="0"/>
                  <w:autoSpaceDN w:val="0"/>
                  <w:adjustRightInd w:val="0"/>
                  <w:spacing w:after="0" w:line="240" w:lineRule="auto"/>
                  <w:ind w:right="1985"/>
                  <w:jc w:val="center"/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 xml:space="preserve">   </w:t>
                </w:r>
                <w:r w:rsidRPr="00E82CEC">
                  <w:rPr>
                    <w:rFonts w:ascii="Times New Roman" w:eastAsia="Times New Roman" w:hAnsi="Times New Roman" w:cs="Times New Roman"/>
                    <w:bCs/>
                    <w:sz w:val="30"/>
                    <w:szCs w:val="30"/>
                    <w:lang w:eastAsia="ru-RU"/>
                  </w:rPr>
                  <w:t>г.</w:t>
                </w:r>
              </w:p>
            </w:tc>
          </w:tr>
        </w:tbl>
      </w:sdtContent>
    </w:sdt>
    <w:p w:rsidR="00190A8F" w:rsidRDefault="00190A8F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152EA6" w:rsidRDefault="00152EA6" w:rsidP="00190A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napToGrid w:val="0"/>
          <w:sz w:val="30"/>
          <w:szCs w:val="30"/>
        </w:rPr>
      </w:pPr>
    </w:p>
    <w:p w:rsidR="00F371DB" w:rsidRDefault="00D879BB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  <w:r w:rsidRPr="00D879BB">
        <w:rPr>
          <w:rFonts w:ascii="Times New Roman" w:hAnsi="Times New Roman"/>
          <w:b/>
          <w:bCs/>
          <w:sz w:val="30"/>
          <w:szCs w:val="30"/>
        </w:rPr>
        <w:t xml:space="preserve">О внесении изменений в </w:t>
      </w:r>
      <w:r w:rsidR="00152EA6">
        <w:rPr>
          <w:rFonts w:ascii="Times New Roman" w:hAnsi="Times New Roman"/>
          <w:b/>
          <w:bCs/>
          <w:sz w:val="30"/>
          <w:szCs w:val="30"/>
        </w:rPr>
        <w:t xml:space="preserve">пункт 10.1 </w:t>
      </w:r>
      <w:r w:rsidRPr="00D879BB">
        <w:rPr>
          <w:rFonts w:ascii="Times New Roman" w:hAnsi="Times New Roman"/>
          <w:b/>
          <w:bCs/>
          <w:sz w:val="30"/>
          <w:szCs w:val="30"/>
        </w:rPr>
        <w:t>Положени</w:t>
      </w:r>
      <w:r w:rsidR="00152EA6">
        <w:rPr>
          <w:rFonts w:ascii="Times New Roman" w:hAnsi="Times New Roman"/>
          <w:b/>
          <w:bCs/>
          <w:sz w:val="30"/>
          <w:szCs w:val="30"/>
        </w:rPr>
        <w:t>я</w:t>
      </w:r>
      <w:r w:rsidRPr="00D879BB">
        <w:rPr>
          <w:rFonts w:ascii="Times New Roman" w:hAnsi="Times New Roman"/>
          <w:b/>
          <w:bCs/>
          <w:sz w:val="30"/>
          <w:szCs w:val="30"/>
        </w:rP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</w:p>
    <w:p w:rsidR="00D879BB" w:rsidRDefault="00D879BB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152EA6" w:rsidRDefault="00152EA6" w:rsidP="00F371DB">
      <w:pPr>
        <w:spacing w:after="0" w:line="240" w:lineRule="auto"/>
        <w:contextualSpacing/>
        <w:jc w:val="center"/>
        <w:rPr>
          <w:rFonts w:ascii="Times New Roman" w:hAnsi="Times New Roman"/>
          <w:b/>
          <w:bCs/>
          <w:sz w:val="30"/>
          <w:szCs w:val="30"/>
        </w:rPr>
      </w:pPr>
    </w:p>
    <w:p w:rsidR="00275F75" w:rsidRPr="00940784" w:rsidRDefault="00900B59" w:rsidP="00152EA6">
      <w:pPr>
        <w:spacing w:before="240" w:after="0" w:line="336" w:lineRule="auto"/>
        <w:ind w:firstLine="697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proofErr w:type="gramStart"/>
      <w:r w:rsidRPr="001E376A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В соответствии с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пунктом 9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Протокола о применении санитарных, ветеринарно-санитарных и карантинных фитосанитарных мер (приложение № 12 к Договору о Евразийском экономическом союзе </w:t>
      </w:r>
      <w:r w:rsidR="00BA5B0B">
        <w:rPr>
          <w:rFonts w:ascii="Times New Roman" w:hAnsi="Times New Roman"/>
          <w:color w:val="000000"/>
          <w:sz w:val="30"/>
          <w:szCs w:val="30"/>
          <w:lang w:eastAsia="ru-RU"/>
        </w:rPr>
        <w:br/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>от 29 мая 2014 года)</w:t>
      </w:r>
      <w:r w:rsidRPr="00D4127D">
        <w:rPr>
          <w:rFonts w:ascii="Times New Roman" w:hAnsi="Times New Roman"/>
          <w:color w:val="000000"/>
          <w:sz w:val="30"/>
          <w:szCs w:val="30"/>
        </w:rPr>
        <w:t xml:space="preserve"> </w:t>
      </w:r>
      <w:r>
        <w:rPr>
          <w:rFonts w:ascii="Times New Roman" w:hAnsi="Times New Roman"/>
          <w:color w:val="000000"/>
          <w:sz w:val="30"/>
          <w:szCs w:val="30"/>
          <w:lang w:eastAsia="ru-RU"/>
        </w:rPr>
        <w:t xml:space="preserve">и пунктом 49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</w:t>
      </w:r>
      <w:r w:rsidR="00275F75" w:rsidRPr="0094078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Совет Евразийской экономической комиссии </w:t>
      </w:r>
      <w:r w:rsidR="00275F75" w:rsidRPr="00940784">
        <w:rPr>
          <w:rFonts w:ascii="Times New Roman" w:eastAsia="Times New Roman" w:hAnsi="Times New Roman" w:cs="Times New Roman"/>
          <w:b/>
          <w:spacing w:val="40"/>
          <w:sz w:val="30"/>
          <w:szCs w:val="30"/>
          <w:lang w:eastAsia="ru-RU"/>
        </w:rPr>
        <w:t>реши</w:t>
      </w:r>
      <w:r w:rsidR="00275F75" w:rsidRPr="0094078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л:</w:t>
      </w:r>
      <w:proofErr w:type="gramEnd"/>
    </w:p>
    <w:p w:rsidR="00152EA6" w:rsidRPr="00152EA6" w:rsidRDefault="00032240" w:rsidP="00152EA6">
      <w:pPr>
        <w:pStyle w:val="ab"/>
        <w:widowControl w:val="0"/>
        <w:numPr>
          <w:ilvl w:val="0"/>
          <w:numId w:val="1"/>
        </w:numPr>
        <w:tabs>
          <w:tab w:val="left" w:pos="0"/>
        </w:tabs>
        <w:spacing w:after="0" w:line="336" w:lineRule="auto"/>
        <w:ind w:left="0"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D4127D">
        <w:rPr>
          <w:rFonts w:ascii="Times New Roman" w:hAnsi="Times New Roman"/>
          <w:sz w:val="30"/>
          <w:szCs w:val="30"/>
        </w:rPr>
        <w:t xml:space="preserve">Внести в </w:t>
      </w:r>
      <w:r w:rsidR="00152EA6">
        <w:rPr>
          <w:rFonts w:ascii="Times New Roman" w:hAnsi="Times New Roman"/>
          <w:sz w:val="30"/>
          <w:szCs w:val="30"/>
        </w:rPr>
        <w:t xml:space="preserve">пункт 10.1 </w:t>
      </w:r>
      <w:r w:rsidR="00D879BB" w:rsidRPr="00D879BB">
        <w:rPr>
          <w:rFonts w:ascii="Times New Roman" w:hAnsi="Times New Roman"/>
          <w:sz w:val="30"/>
          <w:szCs w:val="30"/>
        </w:rPr>
        <w:t>Положени</w:t>
      </w:r>
      <w:r w:rsidR="00152EA6">
        <w:rPr>
          <w:rFonts w:ascii="Times New Roman" w:hAnsi="Times New Roman"/>
          <w:sz w:val="30"/>
          <w:szCs w:val="30"/>
        </w:rPr>
        <w:t>я</w:t>
      </w:r>
      <w:r w:rsidR="00D879BB" w:rsidRPr="00D879BB">
        <w:rPr>
          <w:rFonts w:ascii="Times New Roman" w:hAnsi="Times New Roman"/>
          <w:sz w:val="30"/>
          <w:szCs w:val="30"/>
        </w:rPr>
        <w:t xml:space="preserve"> о едином порядке осуществления ветеринарного контроля (надзора) на таможенной границе Евразийского экономического союза и на таможенной территории Евразийского экономического союза</w:t>
      </w:r>
      <w:r w:rsidR="00D879BB">
        <w:rPr>
          <w:rFonts w:ascii="Times New Roman" w:hAnsi="Times New Roman"/>
          <w:sz w:val="30"/>
          <w:szCs w:val="30"/>
        </w:rPr>
        <w:t>, утвержденно</w:t>
      </w:r>
      <w:r w:rsidR="00152EA6">
        <w:rPr>
          <w:rFonts w:ascii="Times New Roman" w:hAnsi="Times New Roman"/>
          <w:sz w:val="30"/>
          <w:szCs w:val="30"/>
        </w:rPr>
        <w:t>го</w:t>
      </w:r>
      <w:r w:rsidR="00D879BB">
        <w:rPr>
          <w:rFonts w:ascii="Times New Roman" w:hAnsi="Times New Roman"/>
          <w:sz w:val="30"/>
          <w:szCs w:val="30"/>
        </w:rPr>
        <w:t xml:space="preserve"> </w:t>
      </w:r>
      <w:r>
        <w:rPr>
          <w:rFonts w:ascii="Times New Roman" w:hAnsi="Times New Roman"/>
          <w:sz w:val="30"/>
          <w:szCs w:val="30"/>
        </w:rPr>
        <w:t>Решение</w:t>
      </w:r>
      <w:r w:rsidR="00D879BB">
        <w:rPr>
          <w:rFonts w:ascii="Times New Roman" w:hAnsi="Times New Roman"/>
          <w:sz w:val="30"/>
          <w:szCs w:val="30"/>
        </w:rPr>
        <w:t>м</w:t>
      </w:r>
      <w:r>
        <w:rPr>
          <w:rFonts w:ascii="Times New Roman" w:hAnsi="Times New Roman"/>
          <w:sz w:val="30"/>
          <w:szCs w:val="30"/>
        </w:rPr>
        <w:t xml:space="preserve"> Комиссии Таможенного союза от 18 июня 2010 г. № 317</w:t>
      </w:r>
      <w:r w:rsidR="00D879BB">
        <w:rPr>
          <w:rFonts w:ascii="Times New Roman" w:hAnsi="Times New Roman"/>
          <w:sz w:val="30"/>
          <w:szCs w:val="30"/>
        </w:rPr>
        <w:t>,</w:t>
      </w:r>
      <w:r>
        <w:rPr>
          <w:rFonts w:ascii="Times New Roman" w:hAnsi="Times New Roman"/>
          <w:sz w:val="30"/>
          <w:szCs w:val="30"/>
        </w:rPr>
        <w:t xml:space="preserve"> </w:t>
      </w:r>
      <w:r w:rsidR="00152EA6">
        <w:rPr>
          <w:rFonts w:ascii="Times New Roman" w:hAnsi="Times New Roman"/>
          <w:sz w:val="30"/>
          <w:szCs w:val="30"/>
        </w:rPr>
        <w:t xml:space="preserve">следующие </w:t>
      </w:r>
      <w:r w:rsidRPr="00D4127D">
        <w:rPr>
          <w:rFonts w:ascii="Times New Roman" w:hAnsi="Times New Roman"/>
          <w:sz w:val="30"/>
          <w:szCs w:val="30"/>
        </w:rPr>
        <w:t>изменения</w:t>
      </w:r>
      <w:r w:rsidR="00152EA6">
        <w:rPr>
          <w:rFonts w:ascii="Times New Roman" w:hAnsi="Times New Roman"/>
          <w:bCs/>
          <w:sz w:val="30"/>
          <w:szCs w:val="30"/>
        </w:rPr>
        <w:t>:</w:t>
      </w:r>
    </w:p>
    <w:p w:rsidR="00152EA6" w:rsidRPr="00152EA6" w:rsidRDefault="00675995" w:rsidP="00152EA6">
      <w:pPr>
        <w:widowControl w:val="0"/>
        <w:tabs>
          <w:tab w:val="left" w:pos="0"/>
        </w:tabs>
        <w:spacing w:after="0" w:line="336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после </w:t>
      </w:r>
      <w:r w:rsidR="00152EA6" w:rsidRPr="00152E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слов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а</w:t>
      </w:r>
      <w:r w:rsidR="00152EA6" w:rsidRPr="00152E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готовой</w:t>
      </w:r>
      <w:r w:rsidR="00152EA6" w:rsidRPr="00152E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дополнить </w:t>
      </w:r>
      <w:r w:rsidR="00152EA6" w:rsidRPr="00152E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словом «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пищевой</w:t>
      </w:r>
      <w:r w:rsidR="00152EA6" w:rsidRPr="00152E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»;</w:t>
      </w:r>
    </w:p>
    <w:p w:rsidR="00152EA6" w:rsidRPr="00152EA6" w:rsidRDefault="00152EA6" w:rsidP="00152EA6">
      <w:pPr>
        <w:widowControl w:val="0"/>
        <w:tabs>
          <w:tab w:val="left" w:pos="0"/>
        </w:tabs>
        <w:spacing w:after="0" w:line="336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2E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дополнить абзацем следующего содержания:</w:t>
      </w:r>
    </w:p>
    <w:p w:rsidR="00D879BB" w:rsidRDefault="00152EA6" w:rsidP="00152EA6">
      <w:pPr>
        <w:widowControl w:val="0"/>
        <w:tabs>
          <w:tab w:val="left" w:pos="0"/>
        </w:tabs>
        <w:spacing w:after="0" w:line="336" w:lineRule="auto"/>
        <w:ind w:firstLine="697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152E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lastRenderedPageBreak/>
        <w:t>«</w:t>
      </w:r>
      <w:r w:rsidR="00675995" w:rsidRPr="006759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При следовании с территории одного государства-члена на территорию другого государства-члена физические лица могут перемещать переработанную пищевую продукцию животного </w:t>
      </w:r>
      <w:proofErr w:type="gramStart"/>
      <w:r w:rsidR="00675995" w:rsidRPr="006759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происхождения</w:t>
      </w:r>
      <w:proofErr w:type="gramEnd"/>
      <w:r w:rsidR="00675995" w:rsidRPr="006759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которая в процессе производства термически обработана до полного изменения естественных свойств сырого продукта и находится в потребительской упаковке в количестве до 20 килограммов включительно в расчете на одно физическое лицо, без ветеринарных сопроводительных документов при условии эпизоотического благополучия места производства указанного товара и места его вывоза. При этом</w:t>
      </w:r>
      <w:proofErr w:type="gramStart"/>
      <w:r w:rsidR="00675995" w:rsidRPr="006759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,</w:t>
      </w:r>
      <w:proofErr w:type="gramEnd"/>
      <w:r w:rsidR="00675995" w:rsidRPr="00675995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для перемещения указанной продукции в количестве от 5 до 20 килограммов требуется подтверждение покупки товаров в розничной сети путем предъявления кассового чека.</w:t>
      </w:r>
      <w:bookmarkStart w:id="0" w:name="_GoBack"/>
      <w:bookmarkEnd w:id="0"/>
      <w:r w:rsidRPr="00152EA6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.</w:t>
      </w:r>
    </w:p>
    <w:p w:rsidR="00275F75" w:rsidRDefault="00275F75" w:rsidP="00D879BB">
      <w:pPr>
        <w:pStyle w:val="ab"/>
        <w:widowControl w:val="0"/>
        <w:numPr>
          <w:ilvl w:val="0"/>
          <w:numId w:val="1"/>
        </w:numPr>
        <w:tabs>
          <w:tab w:val="left" w:pos="0"/>
        </w:tabs>
        <w:spacing w:after="240" w:line="336" w:lineRule="auto"/>
        <w:ind w:left="0" w:firstLine="709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900B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Настоящее Решение вступает в силу по истечении </w:t>
      </w:r>
      <w:r w:rsidRPr="00900B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br/>
        <w:t xml:space="preserve">30 календарных дней </w:t>
      </w:r>
      <w:proofErr w:type="gramStart"/>
      <w:r w:rsidRPr="00900B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с</w:t>
      </w:r>
      <w:proofErr w:type="gramEnd"/>
      <w:r w:rsidRPr="00900B59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 xml:space="preserve"> даты его официального опубликования.</w:t>
      </w:r>
    </w:p>
    <w:p w:rsidR="00032240" w:rsidRDefault="00032240" w:rsidP="000322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0"/>
          <w:szCs w:val="28"/>
        </w:rPr>
      </w:pPr>
      <w:r w:rsidRPr="00712A1E">
        <w:rPr>
          <w:rFonts w:ascii="Times New Roman" w:hAnsi="Times New Roman"/>
          <w:b/>
          <w:color w:val="000000"/>
          <w:sz w:val="30"/>
          <w:szCs w:val="28"/>
        </w:rPr>
        <w:t>Члены Совета Евразийской экономической комиссии:</w:t>
      </w:r>
    </w:p>
    <w:p w:rsidR="00032240" w:rsidRDefault="00032240" w:rsidP="000322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0"/>
          <w:szCs w:val="28"/>
        </w:rPr>
      </w:pPr>
    </w:p>
    <w:p w:rsidR="00B107F0" w:rsidRDefault="00B107F0" w:rsidP="0003224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30"/>
          <w:szCs w:val="28"/>
        </w:rPr>
      </w:pPr>
    </w:p>
    <w:tbl>
      <w:tblPr>
        <w:tblW w:w="10128" w:type="dxa"/>
        <w:jc w:val="center"/>
        <w:tblLayout w:type="fixed"/>
        <w:tblLook w:val="01E0" w:firstRow="1" w:lastRow="1" w:firstColumn="1" w:lastColumn="1" w:noHBand="0" w:noVBand="0"/>
      </w:tblPr>
      <w:tblGrid>
        <w:gridCol w:w="2088"/>
        <w:gridCol w:w="2127"/>
        <w:gridCol w:w="1944"/>
        <w:gridCol w:w="2025"/>
        <w:gridCol w:w="1944"/>
      </w:tblGrid>
      <w:tr w:rsidR="00B107F0" w:rsidRPr="00152EA6" w:rsidTr="009D18A1">
        <w:trPr>
          <w:cantSplit/>
          <w:trHeight w:val="675"/>
          <w:jc w:val="center"/>
        </w:trPr>
        <w:tc>
          <w:tcPr>
            <w:tcW w:w="2088" w:type="dxa"/>
            <w:vAlign w:val="center"/>
            <w:hideMark/>
          </w:tcPr>
          <w:p w:rsidR="00B107F0" w:rsidRPr="00152EA6" w:rsidRDefault="00B107F0" w:rsidP="009D18A1">
            <w:pPr>
              <w:spacing w:after="0" w:line="240" w:lineRule="auto"/>
              <w:ind w:left="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Армения</w:t>
            </w:r>
          </w:p>
        </w:tc>
        <w:tc>
          <w:tcPr>
            <w:tcW w:w="2127" w:type="dxa"/>
            <w:vAlign w:val="center"/>
            <w:hideMark/>
          </w:tcPr>
          <w:p w:rsidR="00B107F0" w:rsidRPr="00152EA6" w:rsidRDefault="00B107F0" w:rsidP="009D18A1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Беларусь</w:t>
            </w:r>
          </w:p>
        </w:tc>
        <w:tc>
          <w:tcPr>
            <w:tcW w:w="1944" w:type="dxa"/>
            <w:vAlign w:val="center"/>
            <w:hideMark/>
          </w:tcPr>
          <w:p w:rsidR="00B107F0" w:rsidRPr="00152EA6" w:rsidRDefault="00B107F0" w:rsidP="009D18A1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Республики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Казахстан</w:t>
            </w:r>
          </w:p>
        </w:tc>
        <w:tc>
          <w:tcPr>
            <w:tcW w:w="2025" w:type="dxa"/>
            <w:vAlign w:val="center"/>
          </w:tcPr>
          <w:p w:rsidR="00B107F0" w:rsidRPr="00152EA6" w:rsidRDefault="00B107F0" w:rsidP="009D18A1">
            <w:pPr>
              <w:spacing w:after="0" w:line="240" w:lineRule="auto"/>
              <w:ind w:left="-57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 xml:space="preserve">От </w:t>
            </w:r>
            <w:proofErr w:type="spellStart"/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Кыргызской</w:t>
            </w:r>
            <w:proofErr w:type="spellEnd"/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Республики</w:t>
            </w:r>
          </w:p>
        </w:tc>
        <w:tc>
          <w:tcPr>
            <w:tcW w:w="1944" w:type="dxa"/>
            <w:vAlign w:val="center"/>
          </w:tcPr>
          <w:p w:rsidR="00B107F0" w:rsidRPr="00152EA6" w:rsidRDefault="00B107F0" w:rsidP="009D18A1">
            <w:pPr>
              <w:spacing w:after="0" w:line="240" w:lineRule="auto"/>
              <w:ind w:left="-113" w:right="-113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От Российской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br/>
              <w:t>Федерации</w:t>
            </w:r>
          </w:p>
        </w:tc>
      </w:tr>
      <w:tr w:rsidR="00B107F0" w:rsidRPr="00152EA6" w:rsidTr="009D18A1">
        <w:trPr>
          <w:cantSplit/>
          <w:trHeight w:val="70"/>
          <w:jc w:val="center"/>
        </w:trPr>
        <w:tc>
          <w:tcPr>
            <w:tcW w:w="2088" w:type="dxa"/>
            <w:vAlign w:val="center"/>
          </w:tcPr>
          <w:p w:rsidR="00B107F0" w:rsidRPr="00152EA6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152EA6" w:rsidP="00152EA6">
            <w:pPr>
              <w:spacing w:after="0" w:line="240" w:lineRule="auto"/>
              <w:ind w:left="113" w:right="-68" w:hanging="142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Г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ригорян</w:t>
            </w:r>
          </w:p>
        </w:tc>
        <w:tc>
          <w:tcPr>
            <w:tcW w:w="2127" w:type="dxa"/>
            <w:vAlign w:val="center"/>
          </w:tcPr>
          <w:p w:rsidR="00B107F0" w:rsidRPr="00152EA6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9D18A1">
            <w:pPr>
              <w:spacing w:after="0" w:line="240" w:lineRule="auto"/>
              <w:ind w:left="-113" w:right="-68" w:firstLine="5"/>
              <w:jc w:val="center"/>
              <w:rPr>
                <w:rFonts w:ascii="Times New Roman" w:eastAsia="Calibri" w:hAnsi="Times New Roman" w:cs="Times New Roman"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В. </w:t>
            </w:r>
            <w:proofErr w:type="spellStart"/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Матюшевский</w:t>
            </w:r>
            <w:proofErr w:type="spellEnd"/>
          </w:p>
        </w:tc>
        <w:tc>
          <w:tcPr>
            <w:tcW w:w="1944" w:type="dxa"/>
            <w:vAlign w:val="center"/>
          </w:tcPr>
          <w:p w:rsidR="00B107F0" w:rsidRPr="00152EA6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B107F0" w:rsidP="009D18A1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</w:p>
          <w:p w:rsidR="00B107F0" w:rsidRPr="00152EA6" w:rsidRDefault="00D879BB" w:rsidP="00D879BB">
            <w:pPr>
              <w:spacing w:after="0" w:line="240" w:lineRule="auto"/>
              <w:ind w:right="-68" w:hanging="142"/>
              <w:jc w:val="center"/>
              <w:rPr>
                <w:rFonts w:ascii="Times New Roman" w:eastAsia="Calibri" w:hAnsi="Times New Roman" w:cs="Times New Roman"/>
                <w:i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Мамин</w:t>
            </w:r>
          </w:p>
        </w:tc>
        <w:tc>
          <w:tcPr>
            <w:tcW w:w="2025" w:type="dxa"/>
            <w:vAlign w:val="bottom"/>
          </w:tcPr>
          <w:p w:rsidR="00B107F0" w:rsidRPr="00152EA6" w:rsidRDefault="00152EA6" w:rsidP="00152EA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Ж</w:t>
            </w:r>
            <w:r w:rsidR="00D879BB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 </w:t>
            </w:r>
            <w:proofErr w:type="spellStart"/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Разаков</w:t>
            </w:r>
            <w:proofErr w:type="spellEnd"/>
          </w:p>
        </w:tc>
        <w:tc>
          <w:tcPr>
            <w:tcW w:w="1944" w:type="dxa"/>
            <w:vAlign w:val="bottom"/>
          </w:tcPr>
          <w:p w:rsidR="00B107F0" w:rsidRPr="00152EA6" w:rsidRDefault="00152EA6" w:rsidP="00152EA6">
            <w:pPr>
              <w:spacing w:after="0" w:line="240" w:lineRule="auto"/>
              <w:ind w:left="-113" w:right="-68" w:hanging="142"/>
              <w:jc w:val="center"/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</w:pPr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А</w:t>
            </w:r>
            <w:r w:rsidR="00B107F0"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. </w:t>
            </w:r>
            <w:proofErr w:type="spellStart"/>
            <w:r w:rsidRPr="00152EA6">
              <w:rPr>
                <w:rFonts w:ascii="Times New Roman" w:eastAsia="Calibri" w:hAnsi="Times New Roman" w:cs="Times New Roman"/>
                <w:b/>
                <w:spacing w:val="-10"/>
                <w:sz w:val="28"/>
                <w:szCs w:val="28"/>
              </w:rPr>
              <w:t>Силуанов</w:t>
            </w:r>
            <w:proofErr w:type="spellEnd"/>
          </w:p>
        </w:tc>
      </w:tr>
    </w:tbl>
    <w:p w:rsidR="008237EB" w:rsidRDefault="008237EB" w:rsidP="00032240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sectPr w:rsidR="008237EB" w:rsidSect="00152EA6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5B5D" w:rsidRDefault="00F35B5D" w:rsidP="004D2156">
      <w:pPr>
        <w:spacing w:after="0" w:line="240" w:lineRule="auto"/>
      </w:pPr>
      <w:r>
        <w:separator/>
      </w:r>
    </w:p>
  </w:endnote>
  <w:endnote w:type="continuationSeparator" w:id="0">
    <w:p w:rsidR="00F35B5D" w:rsidRDefault="00F35B5D" w:rsidP="004D21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5B5D" w:rsidRDefault="00F35B5D" w:rsidP="004D2156">
      <w:pPr>
        <w:spacing w:after="0" w:line="240" w:lineRule="auto"/>
      </w:pPr>
      <w:r>
        <w:separator/>
      </w:r>
    </w:p>
  </w:footnote>
  <w:footnote w:type="continuationSeparator" w:id="0">
    <w:p w:rsidR="00F35B5D" w:rsidRDefault="00F35B5D" w:rsidP="004D21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32236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30"/>
        <w:szCs w:val="30"/>
      </w:rPr>
    </w:sdtEndPr>
    <w:sdtContent>
      <w:p w:rsidR="00152EA6" w:rsidRPr="00152EA6" w:rsidRDefault="00152EA6">
        <w:pPr>
          <w:pStyle w:val="a7"/>
          <w:jc w:val="center"/>
          <w:rPr>
            <w:rFonts w:ascii="Times New Roman" w:hAnsi="Times New Roman" w:cs="Times New Roman"/>
            <w:sz w:val="30"/>
            <w:szCs w:val="30"/>
          </w:rPr>
        </w:pPr>
        <w:r w:rsidRPr="00152EA6">
          <w:rPr>
            <w:rFonts w:ascii="Times New Roman" w:hAnsi="Times New Roman" w:cs="Times New Roman"/>
            <w:sz w:val="30"/>
            <w:szCs w:val="30"/>
          </w:rPr>
          <w:fldChar w:fldCharType="begin"/>
        </w:r>
        <w:r w:rsidRPr="00152EA6">
          <w:rPr>
            <w:rFonts w:ascii="Times New Roman" w:hAnsi="Times New Roman" w:cs="Times New Roman"/>
            <w:sz w:val="30"/>
            <w:szCs w:val="30"/>
          </w:rPr>
          <w:instrText>PAGE   \* MERGEFORMAT</w:instrText>
        </w:r>
        <w:r w:rsidRPr="00152EA6">
          <w:rPr>
            <w:rFonts w:ascii="Times New Roman" w:hAnsi="Times New Roman" w:cs="Times New Roman"/>
            <w:sz w:val="30"/>
            <w:szCs w:val="30"/>
          </w:rPr>
          <w:fldChar w:fldCharType="separate"/>
        </w:r>
        <w:r w:rsidR="00E31B5D">
          <w:rPr>
            <w:rFonts w:ascii="Times New Roman" w:hAnsi="Times New Roman" w:cs="Times New Roman"/>
            <w:noProof/>
            <w:sz w:val="30"/>
            <w:szCs w:val="30"/>
          </w:rPr>
          <w:t>2</w:t>
        </w:r>
        <w:r w:rsidRPr="00152EA6">
          <w:rPr>
            <w:rFonts w:ascii="Times New Roman" w:hAnsi="Times New Roman" w:cs="Times New Roman"/>
            <w:sz w:val="30"/>
            <w:szCs w:val="30"/>
          </w:rPr>
          <w:fldChar w:fldCharType="end"/>
        </w:r>
      </w:p>
    </w:sdtContent>
  </w:sdt>
  <w:p w:rsidR="008511C2" w:rsidRDefault="008511C2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2EA6" w:rsidRDefault="00152EA6">
    <w:pPr>
      <w:pStyle w:val="a7"/>
      <w:jc w:val="center"/>
    </w:pPr>
  </w:p>
  <w:p w:rsidR="00152EA6" w:rsidRDefault="00152EA6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FFE7AB6"/>
    <w:multiLevelType w:val="hybridMultilevel"/>
    <w:tmpl w:val="155CADB2"/>
    <w:lvl w:ilvl="0" w:tplc="5EAC59D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4793"/>
    <w:rsid w:val="00032240"/>
    <w:rsid w:val="00045085"/>
    <w:rsid w:val="000935D5"/>
    <w:rsid w:val="000B1B28"/>
    <w:rsid w:val="00152EA6"/>
    <w:rsid w:val="00190A8F"/>
    <w:rsid w:val="001A0333"/>
    <w:rsid w:val="00275F75"/>
    <w:rsid w:val="002D6382"/>
    <w:rsid w:val="002F42B3"/>
    <w:rsid w:val="0037461D"/>
    <w:rsid w:val="003A66DC"/>
    <w:rsid w:val="003A7BCA"/>
    <w:rsid w:val="004A6265"/>
    <w:rsid w:val="004D2156"/>
    <w:rsid w:val="004F3203"/>
    <w:rsid w:val="00594BFC"/>
    <w:rsid w:val="005E604F"/>
    <w:rsid w:val="006535A4"/>
    <w:rsid w:val="0067300A"/>
    <w:rsid w:val="00675995"/>
    <w:rsid w:val="00711437"/>
    <w:rsid w:val="00747EAD"/>
    <w:rsid w:val="008237EB"/>
    <w:rsid w:val="008511C2"/>
    <w:rsid w:val="00900B59"/>
    <w:rsid w:val="009B1209"/>
    <w:rsid w:val="00A32100"/>
    <w:rsid w:val="00B107F0"/>
    <w:rsid w:val="00BA5B0B"/>
    <w:rsid w:val="00BE373F"/>
    <w:rsid w:val="00C67E60"/>
    <w:rsid w:val="00D879BB"/>
    <w:rsid w:val="00DA2C20"/>
    <w:rsid w:val="00E31B5D"/>
    <w:rsid w:val="00ED4306"/>
    <w:rsid w:val="00F132B5"/>
    <w:rsid w:val="00F254E6"/>
    <w:rsid w:val="00F35B5D"/>
    <w:rsid w:val="00F371DB"/>
    <w:rsid w:val="00F54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  <w:style w:type="paragraph" w:styleId="ab">
    <w:name w:val="List Paragraph"/>
    <w:basedOn w:val="a"/>
    <w:uiPriority w:val="34"/>
    <w:qFormat/>
    <w:rsid w:val="00275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A7B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A7B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A7BCA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DA2C20"/>
    <w:rPr>
      <w:color w:val="808080"/>
    </w:rPr>
  </w:style>
  <w:style w:type="table" w:styleId="a6">
    <w:name w:val="Table Grid"/>
    <w:basedOn w:val="a1"/>
    <w:uiPriority w:val="59"/>
    <w:rsid w:val="008237EB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7">
    <w:name w:val="header"/>
    <w:basedOn w:val="a"/>
    <w:link w:val="a8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D2156"/>
  </w:style>
  <w:style w:type="paragraph" w:styleId="a9">
    <w:name w:val="footer"/>
    <w:basedOn w:val="a"/>
    <w:link w:val="aa"/>
    <w:uiPriority w:val="99"/>
    <w:unhideWhenUsed/>
    <w:rsid w:val="004D21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D2156"/>
  </w:style>
  <w:style w:type="paragraph" w:styleId="ab">
    <w:name w:val="List Paragraph"/>
    <w:basedOn w:val="a"/>
    <w:uiPriority w:val="34"/>
    <w:qFormat/>
    <w:rsid w:val="00275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B4A85C5-6D94-460F-89FC-0381C64A3305}"/>
      </w:docPartPr>
      <w:docPartBody>
        <w:p w:rsidR="00376972" w:rsidRDefault="00214A57">
          <w:r w:rsidRPr="00C25276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A57"/>
    <w:rsid w:val="00214A57"/>
    <w:rsid w:val="00376972"/>
    <w:rsid w:val="00623B09"/>
    <w:rsid w:val="006D5B41"/>
    <w:rsid w:val="008A57BB"/>
    <w:rsid w:val="00DB0AB5"/>
    <w:rsid w:val="00E1252E"/>
    <w:rsid w:val="00E97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14A5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BF8E12-C454-4053-951A-2D61339DEC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Соседова Анастасия Андреевна</dc:creator>
  <cp:lastModifiedBy>Крохин Павел Владимирович</cp:lastModifiedBy>
  <cp:revision>9</cp:revision>
  <cp:lastPrinted>2018-07-23T12:32:00Z</cp:lastPrinted>
  <dcterms:created xsi:type="dcterms:W3CDTF">2015-08-06T14:30:00Z</dcterms:created>
  <dcterms:modified xsi:type="dcterms:W3CDTF">2018-07-23T14:12:00Z</dcterms:modified>
</cp:coreProperties>
</file>