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64B3" w14:textId="77777777" w:rsidR="00BC5842" w:rsidRPr="003A7FBF" w:rsidRDefault="00BC5842" w:rsidP="00BC5842">
      <w:pPr>
        <w:spacing w:before="600" w:after="360" w:line="240" w:lineRule="auto"/>
        <w:jc w:val="center"/>
        <w:outlineLvl w:val="4"/>
        <w:rPr>
          <w:rFonts w:ascii="Times New Roman" w:eastAsia="Calibri" w:hAnsi="Times New Roman" w:cs="Times New Roman"/>
          <w:b/>
          <w:bCs/>
          <w:iCs/>
          <w:sz w:val="30"/>
          <w:szCs w:val="30"/>
          <w:lang w:eastAsia="x-none"/>
        </w:rPr>
      </w:pPr>
      <w:r w:rsidRPr="00A462DF">
        <w:rPr>
          <w:rFonts w:ascii="Times New Roman Полужирный" w:eastAsia="Times New Roman" w:hAnsi="Times New Roman Полужирный" w:cs="Times New Roman"/>
          <w:b/>
          <w:bCs/>
          <w:iCs/>
          <w:spacing w:val="40"/>
          <w:sz w:val="30"/>
          <w:szCs w:val="30"/>
          <w:lang w:val="x-none" w:eastAsia="x-none"/>
        </w:rPr>
        <w:t>ОПРОСНЫЙ ЛИСТ</w:t>
      </w:r>
      <w:r w:rsidRPr="00A462DF">
        <w:rPr>
          <w:rFonts w:ascii="Times New Roman" w:eastAsia="Times New Roman" w:hAnsi="Times New Roman" w:cs="Times New Roman"/>
          <w:b/>
          <w:bCs/>
          <w:iCs/>
          <w:sz w:val="30"/>
          <w:szCs w:val="30"/>
          <w:lang w:val="x-none" w:eastAsia="x-none"/>
        </w:rPr>
        <w:br/>
        <w:t>для проведения публичного обсуждения проекта решения</w:t>
      </w:r>
      <w:r w:rsidRPr="00A462DF">
        <w:rPr>
          <w:rFonts w:ascii="Times New Roman" w:eastAsia="Times New Roman" w:hAnsi="Times New Roman" w:cs="Times New Roman"/>
          <w:b/>
          <w:bCs/>
          <w:iCs/>
          <w:sz w:val="30"/>
          <w:szCs w:val="30"/>
          <w:lang w:val="x-none" w:eastAsia="x-none"/>
        </w:rPr>
        <w:br/>
        <w:t>Евразийской экономической комиссии</w:t>
      </w:r>
      <w:r w:rsidRPr="00A462DF">
        <w:rPr>
          <w:rFonts w:ascii="Times New Roman" w:eastAsia="Times New Roman" w:hAnsi="Times New Roman" w:cs="Times New Roman"/>
          <w:b/>
          <w:bCs/>
          <w:iCs/>
          <w:sz w:val="30"/>
          <w:szCs w:val="30"/>
          <w:lang w:eastAsia="x-none"/>
        </w:rPr>
        <w:t xml:space="preserve"> </w:t>
      </w:r>
      <w:r w:rsidRPr="00A462DF">
        <w:rPr>
          <w:rFonts w:ascii="Times New Roman" w:eastAsia="Times New Roman" w:hAnsi="Times New Roman" w:cs="Times New Roman"/>
          <w:b/>
          <w:bCs/>
          <w:iCs/>
          <w:sz w:val="30"/>
          <w:szCs w:val="30"/>
          <w:lang w:val="x-none" w:eastAsia="x-none"/>
        </w:rPr>
        <w:t>в рамках оценки регулирующего воздействия</w:t>
      </w:r>
    </w:p>
    <w:p w14:paraId="0D2E09F0" w14:textId="77777777" w:rsidR="00BC5842" w:rsidRPr="00BC5842" w:rsidRDefault="00BC5842" w:rsidP="00BC5842">
      <w:pPr>
        <w:spacing w:after="0" w:line="240" w:lineRule="auto"/>
        <w:jc w:val="center"/>
        <w:rPr>
          <w:rFonts w:ascii="Times New Roman" w:eastAsia="Calibri" w:hAnsi="Times New Roman" w:cs="Times New Roman"/>
          <w:b/>
          <w:sz w:val="26"/>
          <w:szCs w:val="26"/>
        </w:rPr>
      </w:pPr>
    </w:p>
    <w:p w14:paraId="3A3FE6AC" w14:textId="77777777" w:rsidR="00BD07C4" w:rsidRPr="009657E0" w:rsidRDefault="00BC5842" w:rsidP="009A37C2">
      <w:pPr>
        <w:spacing w:after="0" w:line="240" w:lineRule="auto"/>
        <w:contextualSpacing/>
        <w:jc w:val="both"/>
        <w:rPr>
          <w:rFonts w:ascii="Times New Roman" w:eastAsia="Times New Roman" w:hAnsi="Times New Roman" w:cs="Times New Roman"/>
          <w:sz w:val="28"/>
          <w:szCs w:val="28"/>
          <w:u w:val="single"/>
          <w:lang w:eastAsia="x-none"/>
        </w:rPr>
      </w:pPr>
      <w:r w:rsidRPr="009657E0">
        <w:rPr>
          <w:rFonts w:ascii="Times New Roman" w:eastAsia="Times New Roman" w:hAnsi="Times New Roman" w:cs="Times New Roman"/>
          <w:sz w:val="28"/>
          <w:szCs w:val="28"/>
          <w:lang w:eastAsia="x-none"/>
        </w:rPr>
        <w:t xml:space="preserve">Наименование проекта решения: </w:t>
      </w:r>
      <w:r w:rsidR="000C05A6" w:rsidRPr="000C05A6">
        <w:rPr>
          <w:rFonts w:ascii="Times New Roman" w:hAnsi="Times New Roman"/>
          <w:color w:val="000000" w:themeColor="text1"/>
          <w:sz w:val="30"/>
          <w:szCs w:val="30"/>
          <w:u w:val="single"/>
        </w:rPr>
        <w:t>«</w:t>
      </w:r>
      <w:r w:rsidR="00B26CFD" w:rsidRPr="00B26CFD">
        <w:rPr>
          <w:rFonts w:ascii="Times New Roman" w:hAnsi="Times New Roman"/>
          <w:color w:val="000000" w:themeColor="text1"/>
          <w:sz w:val="30"/>
          <w:szCs w:val="30"/>
          <w:u w:val="single"/>
        </w:rPr>
        <w:t>О внесении изменений в Порядок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w:t>
      </w:r>
      <w:r w:rsidR="000C05A6" w:rsidRPr="000C05A6">
        <w:rPr>
          <w:rFonts w:ascii="Times New Roman" w:hAnsi="Times New Roman"/>
          <w:color w:val="000000" w:themeColor="text1"/>
          <w:sz w:val="30"/>
          <w:szCs w:val="30"/>
          <w:u w:val="single"/>
        </w:rPr>
        <w:t>»</w:t>
      </w:r>
    </w:p>
    <w:p w14:paraId="40812DF3" w14:textId="77777777" w:rsidR="00BC5842" w:rsidRPr="00BC5842" w:rsidRDefault="00BC5842" w:rsidP="00BC5842">
      <w:pPr>
        <w:spacing w:before="120" w:after="120" w:line="240" w:lineRule="auto"/>
        <w:jc w:val="center"/>
        <w:rPr>
          <w:rFonts w:ascii="Times New Roman" w:eastAsia="Times New Roman" w:hAnsi="Times New Roman" w:cs="Times New Roman"/>
          <w:b/>
          <w:sz w:val="26"/>
          <w:szCs w:val="26"/>
          <w:lang w:eastAsia="x-none"/>
        </w:rPr>
      </w:pPr>
      <w:r w:rsidRPr="00BC5842">
        <w:rPr>
          <w:rFonts w:ascii="Times New Roman" w:eastAsia="Times New Roman" w:hAnsi="Times New Roman" w:cs="Times New Roman"/>
          <w:b/>
          <w:sz w:val="26"/>
          <w:szCs w:val="26"/>
          <w:lang w:val="en-US" w:eastAsia="x-none"/>
        </w:rPr>
        <w:t>I</w:t>
      </w:r>
      <w:r w:rsidRPr="00BC5842">
        <w:rPr>
          <w:rFonts w:ascii="Times New Roman" w:eastAsia="Times New Roman" w:hAnsi="Times New Roman" w:cs="Times New Roman"/>
          <w:b/>
          <w:sz w:val="26"/>
          <w:szCs w:val="26"/>
          <w:lang w:eastAsia="x-none"/>
        </w:rPr>
        <w:t>. Информация о способе направления заполненного опросного листа,</w:t>
      </w:r>
      <w:r w:rsidRPr="00BC5842">
        <w:rPr>
          <w:rFonts w:ascii="Times New Roman" w:eastAsia="Times New Roman" w:hAnsi="Times New Roman" w:cs="Times New Roman"/>
          <w:b/>
          <w:sz w:val="26"/>
          <w:szCs w:val="26"/>
          <w:lang w:eastAsia="x-none"/>
        </w:rPr>
        <w:br/>
        <w:t>сроках публичного обсуждения проекта решения ЕЭК и ответственном сотруднике департамента, ответственного за подготовку</w:t>
      </w:r>
      <w:r w:rsidRPr="00BC5842">
        <w:rPr>
          <w:rFonts w:ascii="Times New Roman" w:eastAsia="Times New Roman" w:hAnsi="Times New Roman" w:cs="Times New Roman"/>
          <w:b/>
          <w:sz w:val="26"/>
          <w:szCs w:val="26"/>
          <w:lang w:eastAsia="x-none"/>
        </w:rPr>
        <w:br/>
        <w:t>проекта решения ЕЭК</w:t>
      </w:r>
      <w:r w:rsidRPr="00BC5842">
        <w:rPr>
          <w:rFonts w:ascii="Times New Roman" w:eastAsia="Times New Roman" w:hAnsi="Times New Roman" w:cs="Times New Roman"/>
          <w:b/>
          <w:sz w:val="26"/>
          <w:szCs w:val="26"/>
          <w:vertAlign w:val="superscript"/>
          <w:lang w:eastAsia="x-none"/>
        </w:rPr>
        <w:t>1</w:t>
      </w:r>
    </w:p>
    <w:p w14:paraId="36CC9879" w14:textId="77777777" w:rsidR="00BC5842" w:rsidRPr="00BC5842" w:rsidRDefault="00BC5842" w:rsidP="00BC5842">
      <w:pPr>
        <w:spacing w:after="0" w:line="240" w:lineRule="auto"/>
        <w:jc w:val="both"/>
        <w:rPr>
          <w:rFonts w:ascii="Times New Roman" w:eastAsia="Times New Roman" w:hAnsi="Times New Roman" w:cs="Times New Roman"/>
          <w:b/>
          <w:sz w:val="26"/>
          <w:szCs w:val="26"/>
          <w:lang w:val="x-none" w:eastAsia="x-none"/>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5954"/>
      </w:tblGrid>
      <w:tr w:rsidR="00BD07C4" w:rsidRPr="00BD07C4" w14:paraId="63003DC7" w14:textId="77777777" w:rsidTr="00516908">
        <w:tc>
          <w:tcPr>
            <w:tcW w:w="3578" w:type="dxa"/>
          </w:tcPr>
          <w:p w14:paraId="62022196" w14:textId="77777777" w:rsidR="00BC5842" w:rsidRPr="00BD07C4" w:rsidRDefault="00BC5842" w:rsidP="00BC5842">
            <w:pPr>
              <w:ind w:left="-57" w:right="-57"/>
              <w:rPr>
                <w:sz w:val="25"/>
                <w:szCs w:val="25"/>
              </w:rPr>
            </w:pPr>
            <w:r w:rsidRPr="00BD07C4">
              <w:rPr>
                <w:sz w:val="25"/>
                <w:szCs w:val="25"/>
              </w:rPr>
              <w:t>Сроки заполнения опросного листа (проведения публичного обсуждения проекта решения ЕЭК):</w:t>
            </w:r>
          </w:p>
          <w:p w14:paraId="06CF6A36" w14:textId="77777777" w:rsidR="00BC5842" w:rsidRPr="00BD07C4" w:rsidRDefault="00BC5842" w:rsidP="00BC5842">
            <w:pPr>
              <w:ind w:left="-57" w:right="-57"/>
              <w:rPr>
                <w:sz w:val="25"/>
                <w:szCs w:val="25"/>
              </w:rPr>
            </w:pPr>
          </w:p>
          <w:p w14:paraId="5E2A509D" w14:textId="77777777" w:rsidR="00BC5842" w:rsidRPr="008561A5" w:rsidRDefault="00BC5842" w:rsidP="00BC5842">
            <w:pPr>
              <w:ind w:left="-57" w:right="-57"/>
              <w:rPr>
                <w:sz w:val="25"/>
                <w:szCs w:val="25"/>
                <w:lang w:val="x-none" w:eastAsia="x-none"/>
              </w:rPr>
            </w:pPr>
            <w:r w:rsidRPr="008561A5">
              <w:rPr>
                <w:sz w:val="25"/>
                <w:szCs w:val="25"/>
                <w:lang w:val="x-none" w:eastAsia="x-none"/>
              </w:rPr>
              <w:t>Начало</w:t>
            </w:r>
            <w:r w:rsidRPr="008561A5">
              <w:rPr>
                <w:sz w:val="25"/>
                <w:szCs w:val="25"/>
                <w:lang w:eastAsia="x-none"/>
              </w:rPr>
              <w:t>:</w:t>
            </w:r>
            <w:r w:rsidRPr="008561A5">
              <w:rPr>
                <w:sz w:val="25"/>
                <w:szCs w:val="25"/>
                <w:lang w:val="x-none" w:eastAsia="x-none"/>
              </w:rPr>
              <w:t xml:space="preserve"> «</w:t>
            </w:r>
            <w:r w:rsidR="001F3BC7">
              <w:rPr>
                <w:sz w:val="25"/>
                <w:szCs w:val="25"/>
                <w:lang w:eastAsia="x-none"/>
              </w:rPr>
              <w:t>09</w:t>
            </w:r>
            <w:r w:rsidRPr="008561A5">
              <w:rPr>
                <w:sz w:val="25"/>
                <w:szCs w:val="25"/>
                <w:lang w:val="x-none" w:eastAsia="x-none"/>
              </w:rPr>
              <w:t>»</w:t>
            </w:r>
            <w:r w:rsidR="009A37C2">
              <w:rPr>
                <w:sz w:val="25"/>
                <w:szCs w:val="25"/>
                <w:lang w:eastAsia="x-none"/>
              </w:rPr>
              <w:t xml:space="preserve"> </w:t>
            </w:r>
            <w:r w:rsidR="00B26CFD">
              <w:rPr>
                <w:sz w:val="25"/>
                <w:szCs w:val="25"/>
                <w:lang w:eastAsia="x-none"/>
              </w:rPr>
              <w:t>октября</w:t>
            </w:r>
            <w:r w:rsidR="00916266" w:rsidRPr="008561A5">
              <w:rPr>
                <w:sz w:val="25"/>
                <w:szCs w:val="25"/>
                <w:lang w:eastAsia="x-none"/>
              </w:rPr>
              <w:t xml:space="preserve"> </w:t>
            </w:r>
            <w:r w:rsidR="0046346C" w:rsidRPr="008561A5">
              <w:rPr>
                <w:sz w:val="25"/>
                <w:szCs w:val="25"/>
                <w:lang w:eastAsia="x-none"/>
              </w:rPr>
              <w:t>202</w:t>
            </w:r>
            <w:r w:rsidR="00B26CFD">
              <w:rPr>
                <w:sz w:val="25"/>
                <w:szCs w:val="25"/>
                <w:lang w:eastAsia="x-none"/>
              </w:rPr>
              <w:t>5</w:t>
            </w:r>
            <w:r w:rsidR="00A1198B" w:rsidRPr="008561A5">
              <w:rPr>
                <w:sz w:val="25"/>
                <w:szCs w:val="25"/>
                <w:lang w:eastAsia="x-none"/>
              </w:rPr>
              <w:t xml:space="preserve"> </w:t>
            </w:r>
            <w:r w:rsidR="00BB6472" w:rsidRPr="008561A5">
              <w:rPr>
                <w:sz w:val="25"/>
                <w:szCs w:val="25"/>
                <w:lang w:eastAsia="x-none"/>
              </w:rPr>
              <w:t>г.</w:t>
            </w:r>
          </w:p>
          <w:p w14:paraId="18637D51" w14:textId="77777777" w:rsidR="00BC5842" w:rsidRPr="00BD07C4" w:rsidRDefault="00BD07C4" w:rsidP="001F3BC7">
            <w:pPr>
              <w:ind w:left="-57" w:right="-57"/>
              <w:rPr>
                <w:b/>
                <w:spacing w:val="-4"/>
                <w:kern w:val="25"/>
                <w:sz w:val="25"/>
                <w:szCs w:val="25"/>
                <w:lang w:eastAsia="x-none"/>
              </w:rPr>
            </w:pPr>
            <w:r w:rsidRPr="008561A5">
              <w:rPr>
                <w:spacing w:val="-4"/>
                <w:kern w:val="25"/>
                <w:sz w:val="25"/>
                <w:szCs w:val="25"/>
                <w:lang w:eastAsia="x-none"/>
              </w:rPr>
              <w:t>Окончание</w:t>
            </w:r>
            <w:r w:rsidR="00BC5842" w:rsidRPr="008561A5">
              <w:rPr>
                <w:spacing w:val="-4"/>
                <w:kern w:val="25"/>
                <w:sz w:val="25"/>
                <w:szCs w:val="25"/>
                <w:lang w:val="x-none" w:eastAsia="x-none"/>
              </w:rPr>
              <w:t>: «</w:t>
            </w:r>
            <w:r w:rsidR="00CB1E4D">
              <w:rPr>
                <w:spacing w:val="-4"/>
                <w:kern w:val="25"/>
                <w:sz w:val="25"/>
                <w:szCs w:val="25"/>
                <w:lang w:eastAsia="x-none"/>
              </w:rPr>
              <w:t>0</w:t>
            </w:r>
            <w:r w:rsidR="001F3BC7">
              <w:rPr>
                <w:spacing w:val="-4"/>
                <w:kern w:val="25"/>
                <w:sz w:val="25"/>
                <w:szCs w:val="25"/>
                <w:lang w:eastAsia="x-none"/>
              </w:rPr>
              <w:t>8</w:t>
            </w:r>
            <w:r w:rsidR="00366180" w:rsidRPr="008561A5">
              <w:rPr>
                <w:spacing w:val="-4"/>
                <w:kern w:val="25"/>
                <w:sz w:val="25"/>
                <w:szCs w:val="25"/>
                <w:lang w:eastAsia="x-none"/>
              </w:rPr>
              <w:t>»</w:t>
            </w:r>
            <w:r w:rsidR="00B34F1F" w:rsidRPr="008561A5">
              <w:rPr>
                <w:spacing w:val="-4"/>
                <w:kern w:val="25"/>
                <w:sz w:val="25"/>
                <w:szCs w:val="25"/>
                <w:lang w:eastAsia="x-none"/>
              </w:rPr>
              <w:t xml:space="preserve"> </w:t>
            </w:r>
            <w:r w:rsidR="00B26CFD">
              <w:rPr>
                <w:spacing w:val="-4"/>
                <w:kern w:val="25"/>
                <w:sz w:val="25"/>
                <w:szCs w:val="25"/>
                <w:lang w:eastAsia="x-none"/>
              </w:rPr>
              <w:t>ноября</w:t>
            </w:r>
            <w:r w:rsidR="00DE7F6B">
              <w:rPr>
                <w:spacing w:val="-4"/>
                <w:kern w:val="25"/>
                <w:sz w:val="25"/>
                <w:szCs w:val="25"/>
                <w:lang w:eastAsia="x-none"/>
              </w:rPr>
              <w:t xml:space="preserve"> </w:t>
            </w:r>
            <w:r w:rsidR="0046346C" w:rsidRPr="008561A5">
              <w:rPr>
                <w:spacing w:val="-4"/>
                <w:kern w:val="25"/>
                <w:sz w:val="25"/>
                <w:szCs w:val="25"/>
                <w:lang w:eastAsia="x-none"/>
              </w:rPr>
              <w:t>202</w:t>
            </w:r>
            <w:r w:rsidR="00B26CFD">
              <w:rPr>
                <w:spacing w:val="-4"/>
                <w:kern w:val="25"/>
                <w:sz w:val="25"/>
                <w:szCs w:val="25"/>
                <w:lang w:eastAsia="x-none"/>
              </w:rPr>
              <w:t>5</w:t>
            </w:r>
            <w:r w:rsidR="00516908" w:rsidRPr="00BD07C4">
              <w:rPr>
                <w:spacing w:val="-4"/>
                <w:kern w:val="25"/>
                <w:sz w:val="25"/>
                <w:szCs w:val="25"/>
                <w:lang w:eastAsia="x-none"/>
              </w:rPr>
              <w:t xml:space="preserve"> г.</w:t>
            </w:r>
          </w:p>
        </w:tc>
        <w:tc>
          <w:tcPr>
            <w:tcW w:w="5954" w:type="dxa"/>
          </w:tcPr>
          <w:p w14:paraId="3BCB3D94" w14:textId="77777777" w:rsidR="009F644C" w:rsidRPr="00BD07C4" w:rsidRDefault="00BC5842" w:rsidP="00BC5842">
            <w:pPr>
              <w:ind w:left="170"/>
              <w:jc w:val="both"/>
            </w:pPr>
            <w:r w:rsidRPr="00BD07C4">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9F644C" w:rsidRPr="00BD07C4">
              <w:t xml:space="preserve"> </w:t>
            </w:r>
          </w:p>
          <w:p w14:paraId="7F063698" w14:textId="77777777" w:rsidR="00BC5842" w:rsidRPr="00BD07C4" w:rsidRDefault="009F644C" w:rsidP="00BC5842">
            <w:pPr>
              <w:ind w:left="170"/>
              <w:jc w:val="both"/>
              <w:rPr>
                <w:sz w:val="25"/>
                <w:szCs w:val="25"/>
                <w:lang w:val="x-none" w:eastAsia="x-none"/>
              </w:rPr>
            </w:pPr>
            <w:r w:rsidRPr="00BD07C4">
              <w:rPr>
                <w:sz w:val="25"/>
                <w:szCs w:val="25"/>
              </w:rPr>
              <w:t>почтой по адресу</w:t>
            </w:r>
            <w:r w:rsidRPr="00BD07C4">
              <w:t xml:space="preserve"> </w:t>
            </w:r>
            <w:r w:rsidRPr="00BD07C4">
              <w:rPr>
                <w:sz w:val="25"/>
                <w:szCs w:val="25"/>
              </w:rPr>
              <w:t>115114, г. Москва, ул. Летниковская, д. 2, стр. 1, стр. 2., на электронную по</w:t>
            </w:r>
            <w:r w:rsidR="00DB75DF" w:rsidRPr="00BD07C4">
              <w:rPr>
                <w:sz w:val="25"/>
                <w:szCs w:val="25"/>
              </w:rPr>
              <w:t>чту.</w:t>
            </w:r>
          </w:p>
          <w:p w14:paraId="2C6971A3" w14:textId="77777777" w:rsidR="00BC5842" w:rsidRPr="00BD07C4" w:rsidRDefault="00BC5842" w:rsidP="00BC5842">
            <w:pPr>
              <w:ind w:left="170"/>
              <w:jc w:val="both"/>
              <w:rPr>
                <w:sz w:val="25"/>
                <w:szCs w:val="25"/>
              </w:rPr>
            </w:pPr>
            <w:r w:rsidRPr="00BD07C4">
              <w:rPr>
                <w:sz w:val="25"/>
                <w:szCs w:val="25"/>
              </w:rPr>
              <w:t>Информация для представления участниками публичного обсуждения своих предложений (сотрудник департамента, ответственн</w:t>
            </w:r>
            <w:r w:rsidR="009F644C" w:rsidRPr="00BD07C4">
              <w:rPr>
                <w:sz w:val="25"/>
                <w:szCs w:val="25"/>
              </w:rPr>
              <w:t>ый</w:t>
            </w:r>
            <w:r w:rsidRPr="00BD07C4">
              <w:rPr>
                <w:sz w:val="25"/>
                <w:szCs w:val="25"/>
              </w:rPr>
              <w:t xml:space="preserve"> за подготовку проекта решения (далее – департамент-разработчик)):</w:t>
            </w:r>
          </w:p>
          <w:p w14:paraId="64393CF9" w14:textId="77777777" w:rsidR="00217D1C" w:rsidRDefault="00BC5842" w:rsidP="00BC5842">
            <w:pPr>
              <w:ind w:left="170"/>
              <w:jc w:val="both"/>
              <w:rPr>
                <w:sz w:val="25"/>
                <w:szCs w:val="25"/>
              </w:rPr>
            </w:pPr>
            <w:r w:rsidRPr="00BD07C4">
              <w:rPr>
                <w:sz w:val="25"/>
                <w:szCs w:val="25"/>
              </w:rPr>
              <w:t xml:space="preserve">Фамилия, имя, отчество </w:t>
            </w:r>
            <w:r w:rsidR="00B26CFD">
              <w:rPr>
                <w:sz w:val="25"/>
                <w:szCs w:val="25"/>
                <w:u w:val="single"/>
              </w:rPr>
              <w:t>Е</w:t>
            </w:r>
            <w:r w:rsidR="00664BCA">
              <w:rPr>
                <w:sz w:val="25"/>
                <w:szCs w:val="25"/>
                <w:u w:val="single"/>
              </w:rPr>
              <w:t>.</w:t>
            </w:r>
            <w:r w:rsidR="00B26CFD">
              <w:rPr>
                <w:sz w:val="25"/>
                <w:szCs w:val="25"/>
                <w:u w:val="single"/>
              </w:rPr>
              <w:t>В</w:t>
            </w:r>
            <w:r w:rsidR="00664BCA">
              <w:rPr>
                <w:sz w:val="25"/>
                <w:szCs w:val="25"/>
                <w:u w:val="single"/>
              </w:rPr>
              <w:t>. </w:t>
            </w:r>
            <w:r w:rsidR="00B26CFD">
              <w:rPr>
                <w:sz w:val="25"/>
                <w:szCs w:val="25"/>
                <w:u w:val="single"/>
              </w:rPr>
              <w:t>Бережных</w:t>
            </w:r>
          </w:p>
          <w:p w14:paraId="02E51698" w14:textId="77777777" w:rsidR="00BC5842" w:rsidRPr="00BD07C4" w:rsidRDefault="00BC5842" w:rsidP="00BC5842">
            <w:pPr>
              <w:ind w:left="170"/>
              <w:jc w:val="both"/>
              <w:rPr>
                <w:sz w:val="25"/>
                <w:szCs w:val="25"/>
              </w:rPr>
            </w:pPr>
            <w:r w:rsidRPr="00BD07C4">
              <w:rPr>
                <w:sz w:val="25"/>
                <w:szCs w:val="25"/>
              </w:rPr>
              <w:t xml:space="preserve">Должность </w:t>
            </w:r>
            <w:r w:rsidR="008561A5">
              <w:rPr>
                <w:sz w:val="25"/>
                <w:szCs w:val="25"/>
                <w:u w:val="single"/>
              </w:rPr>
              <w:t>З</w:t>
            </w:r>
            <w:r w:rsidR="008561A5" w:rsidRPr="008561A5">
              <w:rPr>
                <w:sz w:val="25"/>
                <w:szCs w:val="25"/>
                <w:u w:val="single"/>
              </w:rPr>
              <w:t>аместитель д</w:t>
            </w:r>
            <w:r w:rsidR="009F644C" w:rsidRPr="008561A5">
              <w:rPr>
                <w:sz w:val="25"/>
                <w:szCs w:val="25"/>
                <w:u w:val="single"/>
              </w:rPr>
              <w:t>иректор</w:t>
            </w:r>
            <w:r w:rsidR="008561A5" w:rsidRPr="008561A5">
              <w:rPr>
                <w:sz w:val="25"/>
                <w:szCs w:val="25"/>
                <w:u w:val="single"/>
              </w:rPr>
              <w:t>а</w:t>
            </w:r>
            <w:r w:rsidR="009F644C" w:rsidRPr="008561A5">
              <w:rPr>
                <w:sz w:val="25"/>
                <w:szCs w:val="25"/>
                <w:u w:val="single"/>
              </w:rPr>
              <w:t xml:space="preserve"> Департамента технического регулирования и</w:t>
            </w:r>
            <w:r w:rsidR="009F644C" w:rsidRPr="00BD07C4">
              <w:rPr>
                <w:sz w:val="25"/>
                <w:szCs w:val="25"/>
                <w:u w:val="single"/>
              </w:rPr>
              <w:t xml:space="preserve"> аккредитации</w:t>
            </w:r>
          </w:p>
          <w:p w14:paraId="29A07B8B" w14:textId="77777777" w:rsidR="00BC5842" w:rsidRPr="00BD07C4" w:rsidRDefault="00BC5842" w:rsidP="00BC5842">
            <w:pPr>
              <w:ind w:left="170"/>
              <w:jc w:val="both"/>
              <w:rPr>
                <w:sz w:val="25"/>
                <w:szCs w:val="25"/>
              </w:rPr>
            </w:pPr>
            <w:r w:rsidRPr="00BD07C4">
              <w:rPr>
                <w:sz w:val="25"/>
                <w:szCs w:val="25"/>
              </w:rPr>
              <w:t xml:space="preserve">Адрес электронной почты </w:t>
            </w:r>
            <w:r w:rsidR="009F644C" w:rsidRPr="00BD07C4">
              <w:rPr>
                <w:sz w:val="25"/>
                <w:szCs w:val="25"/>
              </w:rPr>
              <w:t>dept_techregulation@eecommission.org.</w:t>
            </w:r>
          </w:p>
          <w:p w14:paraId="0CB0516D" w14:textId="77777777" w:rsidR="00BC5842" w:rsidRPr="00BD07C4" w:rsidRDefault="00BC5842" w:rsidP="00BC5842">
            <w:pPr>
              <w:ind w:left="170"/>
              <w:jc w:val="both"/>
              <w:rPr>
                <w:sz w:val="26"/>
                <w:szCs w:val="26"/>
              </w:rPr>
            </w:pPr>
            <w:r w:rsidRPr="00BD07C4">
              <w:rPr>
                <w:sz w:val="26"/>
                <w:szCs w:val="26"/>
              </w:rPr>
              <w:t>Телефон _____</w:t>
            </w:r>
            <w:r w:rsidR="009F644C" w:rsidRPr="00BD07C4">
              <w:rPr>
                <w:sz w:val="26"/>
                <w:szCs w:val="26"/>
                <w:u w:val="single"/>
              </w:rPr>
              <w:t>+7(495)669-24-00 (доб. 51</w:t>
            </w:r>
            <w:r w:rsidR="00B26CFD">
              <w:rPr>
                <w:sz w:val="26"/>
                <w:szCs w:val="26"/>
                <w:u w:val="single"/>
              </w:rPr>
              <w:t>30</w:t>
            </w:r>
            <w:r w:rsidR="009F644C" w:rsidRPr="00BD07C4">
              <w:rPr>
                <w:sz w:val="26"/>
                <w:szCs w:val="26"/>
                <w:u w:val="single"/>
              </w:rPr>
              <w:t>)</w:t>
            </w:r>
            <w:r w:rsidRPr="00BD07C4">
              <w:rPr>
                <w:sz w:val="26"/>
                <w:szCs w:val="26"/>
              </w:rPr>
              <w:t>___</w:t>
            </w:r>
            <w:r w:rsidR="008901D6" w:rsidRPr="00BD07C4">
              <w:rPr>
                <w:sz w:val="26"/>
                <w:szCs w:val="26"/>
              </w:rPr>
              <w:t>_</w:t>
            </w:r>
          </w:p>
          <w:p w14:paraId="6330897A" w14:textId="77777777" w:rsidR="001F1E19" w:rsidRPr="00BD07C4" w:rsidRDefault="001F1E19" w:rsidP="001F1E19">
            <w:pPr>
              <w:ind w:left="170"/>
              <w:jc w:val="both"/>
              <w:rPr>
                <w:bCs/>
                <w:kern w:val="32"/>
                <w:sz w:val="26"/>
                <w:szCs w:val="26"/>
                <w:lang w:eastAsia="x-none"/>
              </w:rPr>
            </w:pPr>
            <w:r w:rsidRPr="00BD07C4">
              <w:rPr>
                <w:bCs/>
                <w:kern w:val="32"/>
                <w:sz w:val="26"/>
                <w:szCs w:val="26"/>
                <w:lang w:val="x-none" w:eastAsia="x-none"/>
              </w:rPr>
              <w:t>Ссылка на сервис официального сайта</w:t>
            </w:r>
            <w:r w:rsidRPr="00BD07C4">
              <w:rPr>
                <w:bCs/>
                <w:kern w:val="32"/>
                <w:sz w:val="26"/>
                <w:szCs w:val="26"/>
                <w:lang w:eastAsia="x-none"/>
              </w:rPr>
              <w:t>:</w:t>
            </w:r>
          </w:p>
          <w:p w14:paraId="58170714" w14:textId="77777777" w:rsidR="001F1E19" w:rsidRPr="00BD07C4" w:rsidRDefault="001F1E19" w:rsidP="001F1E19">
            <w:pPr>
              <w:ind w:left="170"/>
              <w:jc w:val="both"/>
              <w:rPr>
                <w:bCs/>
                <w:kern w:val="32"/>
                <w:sz w:val="26"/>
                <w:szCs w:val="26"/>
                <w:lang w:eastAsia="x-none"/>
              </w:rPr>
            </w:pPr>
            <w:r w:rsidRPr="00BD07C4">
              <w:rPr>
                <w:bCs/>
                <w:kern w:val="32"/>
                <w:sz w:val="26"/>
                <w:szCs w:val="26"/>
                <w:u w:val="single"/>
                <w:lang w:eastAsia="x-none"/>
              </w:rPr>
              <w:t xml:space="preserve">                   </w:t>
            </w:r>
            <w:hyperlink r:id="rId11" w:history="1">
              <w:r w:rsidRPr="00BD07C4">
                <w:rPr>
                  <w:rStyle w:val="Hyperlink"/>
                  <w:bCs/>
                  <w:color w:val="auto"/>
                  <w:kern w:val="32"/>
                  <w:sz w:val="26"/>
                  <w:szCs w:val="26"/>
                  <w:lang w:eastAsia="x-none"/>
                </w:rPr>
                <w:t>http://www.eaeunion.org</w:t>
              </w:r>
            </w:hyperlink>
            <w:r w:rsidRPr="00BD07C4">
              <w:rPr>
                <w:bCs/>
                <w:kern w:val="32"/>
                <w:sz w:val="26"/>
                <w:szCs w:val="26"/>
                <w:u w:val="single"/>
                <w:lang w:eastAsia="x-none"/>
              </w:rPr>
              <w:t xml:space="preserve">                         .        </w:t>
            </w:r>
          </w:p>
          <w:p w14:paraId="06776A7A" w14:textId="77777777" w:rsidR="001F1E19" w:rsidRPr="00BD07C4" w:rsidRDefault="001F1E19" w:rsidP="001F1E19">
            <w:pPr>
              <w:ind w:left="170"/>
              <w:jc w:val="both"/>
              <w:rPr>
                <w:bCs/>
                <w:kern w:val="32"/>
                <w:sz w:val="26"/>
                <w:szCs w:val="26"/>
                <w:lang w:eastAsia="x-none"/>
              </w:rPr>
            </w:pPr>
            <w:r w:rsidRPr="00BD07C4">
              <w:rPr>
                <w:bCs/>
                <w:kern w:val="32"/>
                <w:sz w:val="26"/>
                <w:szCs w:val="26"/>
                <w:lang w:val="x-none" w:eastAsia="x-none"/>
              </w:rPr>
              <w:t>Почтовый адрес (адрес электронной почты)</w:t>
            </w:r>
            <w:r w:rsidRPr="00BD07C4">
              <w:rPr>
                <w:bCs/>
                <w:kern w:val="32"/>
                <w:sz w:val="26"/>
                <w:szCs w:val="26"/>
                <w:lang w:eastAsia="x-none"/>
              </w:rPr>
              <w:br/>
            </w:r>
            <w:r w:rsidRPr="00BD07C4">
              <w:rPr>
                <w:bCs/>
                <w:kern w:val="32"/>
                <w:sz w:val="26"/>
                <w:szCs w:val="26"/>
                <w:lang w:val="x-none" w:eastAsia="x-none"/>
              </w:rPr>
              <w:t xml:space="preserve">для направления участниками публичного обсуждения заполненных опросных листов </w:t>
            </w:r>
            <w:r w:rsidRPr="00BD07C4">
              <w:rPr>
                <w:bCs/>
                <w:kern w:val="32"/>
                <w:sz w:val="26"/>
                <w:szCs w:val="26"/>
                <w:lang w:eastAsia="x-none"/>
              </w:rPr>
              <w:t>_____</w:t>
            </w:r>
          </w:p>
          <w:p w14:paraId="2E3C867D" w14:textId="77777777" w:rsidR="00BC5842" w:rsidRPr="00BD07C4" w:rsidRDefault="001F1E19" w:rsidP="001F1E19">
            <w:pPr>
              <w:ind w:left="170"/>
              <w:jc w:val="both"/>
              <w:rPr>
                <w:b/>
                <w:sz w:val="25"/>
                <w:szCs w:val="25"/>
                <w:lang w:eastAsia="x-none"/>
              </w:rPr>
            </w:pPr>
            <w:r w:rsidRPr="00BD07C4">
              <w:rPr>
                <w:u w:val="single"/>
              </w:rPr>
              <w:t xml:space="preserve">           </w:t>
            </w:r>
            <w:hyperlink r:id="rId12" w:history="1">
              <w:r w:rsidRPr="00BD07C4">
                <w:rPr>
                  <w:rStyle w:val="Hyperlink"/>
                  <w:bCs/>
                  <w:color w:val="auto"/>
                  <w:kern w:val="32"/>
                  <w:sz w:val="25"/>
                  <w:szCs w:val="25"/>
                  <w:lang w:val="x-none" w:eastAsia="x-none"/>
                </w:rPr>
                <w:t>dept_techregulation@eecommission.org</w:t>
              </w:r>
            </w:hyperlink>
            <w:r w:rsidRPr="00BD07C4">
              <w:rPr>
                <w:bCs/>
                <w:kern w:val="32"/>
                <w:sz w:val="25"/>
                <w:szCs w:val="25"/>
                <w:u w:val="single"/>
                <w:lang w:eastAsia="x-none"/>
              </w:rPr>
              <w:t xml:space="preserve">             </w:t>
            </w:r>
          </w:p>
        </w:tc>
      </w:tr>
    </w:tbl>
    <w:p w14:paraId="1B4EE95D" w14:textId="77777777" w:rsidR="00BC5842" w:rsidRDefault="00BC5842" w:rsidP="00BC5842">
      <w:pPr>
        <w:spacing w:after="0" w:line="240" w:lineRule="auto"/>
        <w:jc w:val="both"/>
        <w:rPr>
          <w:rFonts w:ascii="Times New Roman" w:eastAsia="Times New Roman" w:hAnsi="Times New Roman" w:cs="Times New Roman"/>
          <w:b/>
          <w:sz w:val="26"/>
          <w:szCs w:val="26"/>
          <w:lang w:val="x-none" w:eastAsia="x-none"/>
        </w:rPr>
      </w:pPr>
    </w:p>
    <w:p w14:paraId="3D5B681B" w14:textId="77777777" w:rsidR="00FE35BA" w:rsidRPr="00BD07C4" w:rsidRDefault="00FE35BA" w:rsidP="00BC5842">
      <w:pPr>
        <w:spacing w:after="0" w:line="240" w:lineRule="auto"/>
        <w:jc w:val="both"/>
        <w:rPr>
          <w:rFonts w:ascii="Times New Roman" w:eastAsia="Times New Roman" w:hAnsi="Times New Roman" w:cs="Times New Roman"/>
          <w:b/>
          <w:sz w:val="26"/>
          <w:szCs w:val="26"/>
          <w:lang w:val="x-none" w:eastAsia="x-none"/>
        </w:rPr>
      </w:pPr>
    </w:p>
    <w:p w14:paraId="76B5AD0C" w14:textId="77777777" w:rsidR="00BC5842" w:rsidRPr="00BC5842" w:rsidRDefault="00BC5842" w:rsidP="00BC5842">
      <w:pPr>
        <w:spacing w:before="120" w:after="240" w:line="240" w:lineRule="auto"/>
        <w:jc w:val="center"/>
        <w:rPr>
          <w:rFonts w:ascii="Times New Roman" w:eastAsia="Times New Roman" w:hAnsi="Times New Roman" w:cs="Times New Roman"/>
          <w:b/>
          <w:sz w:val="26"/>
          <w:szCs w:val="26"/>
          <w:lang w:eastAsia="x-none"/>
        </w:rPr>
      </w:pPr>
      <w:r w:rsidRPr="00BC5842">
        <w:rPr>
          <w:rFonts w:ascii="Times New Roman" w:eastAsia="Times New Roman" w:hAnsi="Times New Roman" w:cs="Times New Roman"/>
          <w:b/>
          <w:sz w:val="26"/>
          <w:szCs w:val="26"/>
          <w:lang w:val="en-US" w:eastAsia="x-none"/>
        </w:rPr>
        <w:lastRenderedPageBreak/>
        <w:t>II</w:t>
      </w:r>
      <w:r w:rsidRPr="00BC5842">
        <w:rPr>
          <w:rFonts w:ascii="Times New Roman" w:eastAsia="Times New Roman" w:hAnsi="Times New Roman" w:cs="Times New Roman"/>
          <w:b/>
          <w:sz w:val="26"/>
          <w:szCs w:val="26"/>
          <w:lang w:eastAsia="x-none"/>
        </w:rPr>
        <w:t xml:space="preserve">. Информация об участнике публичного обсуждения </w:t>
      </w:r>
      <w:r w:rsidRPr="00BC5842">
        <w:rPr>
          <w:rFonts w:ascii="Times New Roman" w:eastAsia="Times New Roman" w:hAnsi="Times New Roman" w:cs="Times New Roman"/>
          <w:b/>
          <w:sz w:val="26"/>
          <w:szCs w:val="26"/>
          <w:lang w:eastAsia="x-none"/>
        </w:rPr>
        <w:br/>
        <w:t>проекта решения ЕЭК, заполнившем опросный лист</w:t>
      </w:r>
      <w:r w:rsidRPr="00BC5842">
        <w:rPr>
          <w:rFonts w:ascii="Times New Roman" w:eastAsia="Times New Roman" w:hAnsi="Times New Roman" w:cs="Times New Roman"/>
          <w:b/>
          <w:sz w:val="26"/>
          <w:szCs w:val="26"/>
          <w:vertAlign w:val="superscript"/>
          <w:lang w:eastAsia="x-none"/>
        </w:rPr>
        <w:t>2</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4961"/>
      </w:tblGrid>
      <w:tr w:rsidR="00BC5842" w:rsidRPr="00BC5842" w14:paraId="64D88DF6" w14:textId="77777777" w:rsidTr="00E61611">
        <w:tc>
          <w:tcPr>
            <w:tcW w:w="4385" w:type="dxa"/>
          </w:tcPr>
          <w:p w14:paraId="32BC8C03"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Наименование юридического лица либо фамилия, имя, отчество физического лица</w:t>
            </w:r>
            <w:r w:rsidRPr="00BC5842">
              <w:rPr>
                <w:rFonts w:ascii="Times New Roman" w:eastAsia="Times New Roman" w:hAnsi="Times New Roman" w:cs="Times New Roman"/>
                <w:sz w:val="26"/>
                <w:szCs w:val="26"/>
                <w:lang w:eastAsia="x-none"/>
              </w:rPr>
              <w:t xml:space="preserve"> (в том числе зарегистрированного в качестве индивидуального предпринимателя)</w:t>
            </w:r>
            <w:r w:rsidRPr="00BC5842">
              <w:rPr>
                <w:rFonts w:ascii="Times New Roman" w:eastAsia="Times New Roman" w:hAnsi="Times New Roman" w:cs="Times New Roman"/>
                <w:sz w:val="26"/>
                <w:szCs w:val="26"/>
                <w:lang w:val="x-none" w:eastAsia="x-none"/>
              </w:rPr>
              <w:t>, представивш</w:t>
            </w:r>
            <w:r w:rsidRPr="00BC5842">
              <w:rPr>
                <w:rFonts w:ascii="Times New Roman" w:eastAsia="Times New Roman" w:hAnsi="Times New Roman" w:cs="Times New Roman"/>
                <w:sz w:val="26"/>
                <w:szCs w:val="26"/>
                <w:lang w:eastAsia="x-none"/>
              </w:rPr>
              <w:t>их</w:t>
            </w:r>
            <w:r w:rsidRPr="00BC5842">
              <w:rPr>
                <w:rFonts w:ascii="Times New Roman" w:eastAsia="Times New Roman" w:hAnsi="Times New Roman" w:cs="Times New Roman"/>
                <w:sz w:val="26"/>
                <w:szCs w:val="26"/>
                <w:lang w:val="x-none" w:eastAsia="x-none"/>
              </w:rPr>
              <w:t xml:space="preserve"> предложения</w:t>
            </w:r>
          </w:p>
        </w:tc>
        <w:tc>
          <w:tcPr>
            <w:tcW w:w="4961" w:type="dxa"/>
          </w:tcPr>
          <w:p w14:paraId="0654233D" w14:textId="466FFAAC" w:rsidR="00BC5842" w:rsidRPr="00B9356C" w:rsidRDefault="00B9356C"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ООО «Тестсвязь»</w:t>
            </w:r>
          </w:p>
        </w:tc>
      </w:tr>
      <w:tr w:rsidR="00BC5842" w:rsidRPr="00BC5842" w14:paraId="14818AF6" w14:textId="77777777" w:rsidTr="00E61611">
        <w:tc>
          <w:tcPr>
            <w:tcW w:w="4385" w:type="dxa"/>
          </w:tcPr>
          <w:p w14:paraId="62CAF60C"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Сфера деятельности субъекта предпринимательской деятельности или физического лица, представивш</w:t>
            </w:r>
            <w:r w:rsidRPr="00BC5842">
              <w:rPr>
                <w:rFonts w:ascii="Times New Roman" w:eastAsia="Times New Roman" w:hAnsi="Times New Roman" w:cs="Times New Roman"/>
                <w:sz w:val="26"/>
                <w:szCs w:val="26"/>
                <w:lang w:eastAsia="x-none"/>
              </w:rPr>
              <w:t>их</w:t>
            </w:r>
            <w:r w:rsidRPr="00BC5842">
              <w:rPr>
                <w:rFonts w:ascii="Times New Roman" w:eastAsia="Times New Roman" w:hAnsi="Times New Roman" w:cs="Times New Roman"/>
                <w:sz w:val="26"/>
                <w:szCs w:val="26"/>
                <w:lang w:val="x-none" w:eastAsia="x-none"/>
              </w:rPr>
              <w:t xml:space="preserve"> предложения </w:t>
            </w:r>
          </w:p>
        </w:tc>
        <w:tc>
          <w:tcPr>
            <w:tcW w:w="4961" w:type="dxa"/>
          </w:tcPr>
          <w:p w14:paraId="1F4E28D7" w14:textId="5FEDAAE0" w:rsidR="00BC5842" w:rsidRPr="00B9356C" w:rsidRDefault="00B9356C"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оценка соответствия</w:t>
            </w:r>
          </w:p>
        </w:tc>
      </w:tr>
      <w:tr w:rsidR="00BC5842" w:rsidRPr="00BC5842" w14:paraId="23D1A4C7" w14:textId="77777777" w:rsidTr="00E61611">
        <w:tc>
          <w:tcPr>
            <w:tcW w:w="4385" w:type="dxa"/>
          </w:tcPr>
          <w:p w14:paraId="48BCC473"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eastAsia="x-none"/>
              </w:rPr>
            </w:pPr>
            <w:r w:rsidRPr="00BC5842">
              <w:rPr>
                <w:rFonts w:ascii="Times New Roman" w:eastAsia="Times New Roman" w:hAnsi="Times New Roman" w:cs="Times New Roman"/>
                <w:sz w:val="26"/>
                <w:szCs w:val="26"/>
                <w:lang w:val="x-none" w:eastAsia="x-none"/>
              </w:rPr>
              <w:t xml:space="preserve">Фамилия, имя, отчество </w:t>
            </w:r>
            <w:r w:rsidRPr="00BC5842">
              <w:rPr>
                <w:rFonts w:ascii="Times New Roman" w:eastAsia="Times New Roman" w:hAnsi="Times New Roman" w:cs="Times New Roman"/>
                <w:sz w:val="26"/>
                <w:szCs w:val="26"/>
                <w:lang w:eastAsia="x-none"/>
              </w:rPr>
              <w:t>ответственного за контакты</w:t>
            </w:r>
            <w:r w:rsidRPr="00BC5842">
              <w:rPr>
                <w:rFonts w:ascii="Times New Roman" w:eastAsia="Times New Roman" w:hAnsi="Times New Roman" w:cs="Times New Roman"/>
                <w:sz w:val="26"/>
                <w:szCs w:val="26"/>
                <w:lang w:val="x-none" w:eastAsia="x-none"/>
              </w:rPr>
              <w:t xml:space="preserve"> лица</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eastAsia="x-none"/>
              </w:rPr>
              <w:br/>
              <w:t>(для юридического лица)</w:t>
            </w:r>
          </w:p>
        </w:tc>
        <w:tc>
          <w:tcPr>
            <w:tcW w:w="4961" w:type="dxa"/>
          </w:tcPr>
          <w:p w14:paraId="0CC95BC1" w14:textId="187A2DA0" w:rsidR="00BC5842" w:rsidRPr="00B9356C" w:rsidRDefault="00B9356C" w:rsidP="00BC5842">
            <w:pPr>
              <w:spacing w:after="0" w:line="240" w:lineRule="auto"/>
              <w:jc w:val="both"/>
              <w:rPr>
                <w:rFonts w:ascii="Times New Roman" w:eastAsia="Times New Roman" w:hAnsi="Times New Roman" w:cs="Times New Roman"/>
                <w:sz w:val="26"/>
                <w:szCs w:val="26"/>
                <w:lang w:val="lv-LV" w:eastAsia="x-none"/>
              </w:rPr>
            </w:pPr>
            <w:r>
              <w:rPr>
                <w:rFonts w:ascii="Times New Roman" w:eastAsia="Times New Roman" w:hAnsi="Times New Roman" w:cs="Times New Roman"/>
                <w:sz w:val="26"/>
                <w:szCs w:val="26"/>
                <w:lang w:eastAsia="x-none"/>
              </w:rPr>
              <w:t>Асланян Рубен Ашотович</w:t>
            </w:r>
          </w:p>
        </w:tc>
      </w:tr>
      <w:tr w:rsidR="00BC5842" w:rsidRPr="00BC5842" w14:paraId="241391FD" w14:textId="77777777" w:rsidTr="00E61611">
        <w:tc>
          <w:tcPr>
            <w:tcW w:w="4385" w:type="dxa"/>
          </w:tcPr>
          <w:p w14:paraId="3CAB1978"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Номер телефона</w:t>
            </w:r>
          </w:p>
        </w:tc>
        <w:tc>
          <w:tcPr>
            <w:tcW w:w="4961" w:type="dxa"/>
          </w:tcPr>
          <w:p w14:paraId="0AFCECC2" w14:textId="4B200118" w:rsidR="00BC5842" w:rsidRPr="00BC5842" w:rsidRDefault="00B9356C" w:rsidP="00BC5842">
            <w:pPr>
              <w:spacing w:after="0" w:line="240" w:lineRule="auto"/>
              <w:jc w:val="both"/>
              <w:rPr>
                <w:rFonts w:ascii="Times New Roman" w:eastAsia="Times New Roman" w:hAnsi="Times New Roman" w:cs="Times New Roman"/>
                <w:sz w:val="26"/>
                <w:szCs w:val="26"/>
                <w:lang w:val="x-none" w:eastAsia="x-none"/>
              </w:rPr>
            </w:pPr>
            <w:r w:rsidRPr="00B9356C">
              <w:rPr>
                <w:rFonts w:ascii="Times New Roman" w:eastAsia="Times New Roman" w:hAnsi="Times New Roman" w:cs="Times New Roman"/>
                <w:sz w:val="26"/>
                <w:szCs w:val="26"/>
                <w:lang w:val="x-none" w:eastAsia="x-none"/>
              </w:rPr>
              <w:t>+374 11 661001</w:t>
            </w:r>
          </w:p>
        </w:tc>
      </w:tr>
      <w:tr w:rsidR="00BC5842" w:rsidRPr="00BC5842" w14:paraId="15FC70C3" w14:textId="77777777" w:rsidTr="00E61611">
        <w:tc>
          <w:tcPr>
            <w:tcW w:w="4385" w:type="dxa"/>
            <w:tcBorders>
              <w:bottom w:val="single" w:sz="4" w:space="0" w:color="auto"/>
            </w:tcBorders>
          </w:tcPr>
          <w:p w14:paraId="1DD463A4"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Адрес электронной почты</w:t>
            </w:r>
          </w:p>
        </w:tc>
        <w:tc>
          <w:tcPr>
            <w:tcW w:w="4961" w:type="dxa"/>
            <w:tcBorders>
              <w:bottom w:val="single" w:sz="4" w:space="0" w:color="auto"/>
            </w:tcBorders>
          </w:tcPr>
          <w:p w14:paraId="77FF3E0D" w14:textId="29BE48AC" w:rsidR="00BC5842" w:rsidRPr="00B9356C" w:rsidRDefault="00B9356C" w:rsidP="00BC5842">
            <w:pPr>
              <w:spacing w:after="0" w:line="240" w:lineRule="auto"/>
              <w:jc w:val="both"/>
              <w:rPr>
                <w:rFonts w:ascii="Times New Roman" w:eastAsia="Times New Roman" w:hAnsi="Times New Roman" w:cs="Times New Roman"/>
                <w:sz w:val="26"/>
                <w:szCs w:val="26"/>
                <w:lang w:val="lv-LV" w:eastAsia="x-none"/>
              </w:rPr>
            </w:pPr>
            <w:r>
              <w:rPr>
                <w:rFonts w:ascii="Times New Roman" w:eastAsia="Times New Roman" w:hAnsi="Times New Roman" w:cs="Times New Roman"/>
                <w:sz w:val="26"/>
                <w:szCs w:val="26"/>
                <w:lang w:val="lv-LV" w:eastAsia="x-none"/>
              </w:rPr>
              <w:t>info@testsvyaz.am</w:t>
            </w:r>
          </w:p>
        </w:tc>
      </w:tr>
      <w:tr w:rsidR="00BC5842" w:rsidRPr="00BC5842" w14:paraId="6434219D" w14:textId="77777777" w:rsidTr="00E61611">
        <w:tc>
          <w:tcPr>
            <w:tcW w:w="9346" w:type="dxa"/>
            <w:gridSpan w:val="2"/>
            <w:tcBorders>
              <w:top w:val="single" w:sz="4" w:space="0" w:color="auto"/>
              <w:left w:val="nil"/>
              <w:bottom w:val="single" w:sz="4" w:space="0" w:color="auto"/>
              <w:right w:val="nil"/>
            </w:tcBorders>
          </w:tcPr>
          <w:p w14:paraId="107E9C05" w14:textId="77777777" w:rsidR="00BC5842" w:rsidRPr="00BC5842" w:rsidRDefault="00BC5842" w:rsidP="00BC5842">
            <w:pPr>
              <w:spacing w:before="240" w:after="240" w:line="240" w:lineRule="auto"/>
              <w:jc w:val="center"/>
              <w:rPr>
                <w:rFonts w:ascii="Times New Roman" w:eastAsia="Times New Roman" w:hAnsi="Times New Roman" w:cs="Times New Roman"/>
                <w:b/>
                <w:i/>
                <w:sz w:val="26"/>
                <w:szCs w:val="26"/>
                <w:lang w:eastAsia="x-none"/>
              </w:rPr>
            </w:pPr>
            <w:r w:rsidRPr="00BC5842">
              <w:rPr>
                <w:rFonts w:ascii="Times New Roman" w:eastAsia="Times New Roman" w:hAnsi="Times New Roman" w:cs="Times New Roman"/>
                <w:b/>
                <w:sz w:val="26"/>
                <w:szCs w:val="26"/>
                <w:lang w:val="en-US" w:eastAsia="x-none"/>
              </w:rPr>
              <w:t>III</w:t>
            </w:r>
            <w:r w:rsidRPr="00BC5842">
              <w:rPr>
                <w:rFonts w:ascii="Times New Roman" w:eastAsia="Times New Roman" w:hAnsi="Times New Roman" w:cs="Times New Roman"/>
                <w:b/>
                <w:sz w:val="26"/>
                <w:szCs w:val="26"/>
                <w:lang w:eastAsia="x-none"/>
              </w:rPr>
              <w:t xml:space="preserve">. Обязательные вопросы для заполнения </w:t>
            </w:r>
            <w:r w:rsidRPr="00BC5842">
              <w:rPr>
                <w:rFonts w:ascii="Times New Roman" w:eastAsia="Times New Roman" w:hAnsi="Times New Roman" w:cs="Times New Roman"/>
                <w:b/>
                <w:sz w:val="26"/>
                <w:szCs w:val="26"/>
                <w:lang w:eastAsia="x-none"/>
              </w:rPr>
              <w:br/>
              <w:t>участником публичного обсуждения</w:t>
            </w:r>
            <w:r w:rsidRPr="00BC5842">
              <w:rPr>
                <w:rFonts w:ascii="Times New Roman" w:eastAsia="Times New Roman" w:hAnsi="Times New Roman" w:cs="Times New Roman"/>
                <w:b/>
                <w:sz w:val="26"/>
                <w:szCs w:val="26"/>
                <w:vertAlign w:val="superscript"/>
                <w:lang w:eastAsia="x-none"/>
              </w:rPr>
              <w:t>2</w:t>
            </w:r>
          </w:p>
        </w:tc>
      </w:tr>
      <w:tr w:rsidR="00BC5842" w:rsidRPr="00BC5842" w14:paraId="2857505F"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3EFA6DE9"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eastAsia="x-none"/>
              </w:rPr>
            </w:pPr>
            <w:r w:rsidRPr="00BC5842">
              <w:rPr>
                <w:rFonts w:ascii="Times New Roman" w:eastAsia="Times New Roman" w:hAnsi="Times New Roman" w:cs="Times New Roman"/>
                <w:sz w:val="26"/>
                <w:szCs w:val="26"/>
                <w:lang w:eastAsia="x-none"/>
              </w:rPr>
              <w:t>1. </w:t>
            </w:r>
            <w:r w:rsidRPr="00BC5842">
              <w:rPr>
                <w:rFonts w:ascii="Times New Roman" w:eastAsia="Times New Roman" w:hAnsi="Times New Roman" w:cs="Times New Roman"/>
                <w:sz w:val="26"/>
                <w:szCs w:val="26"/>
                <w:lang w:val="x-none" w:eastAsia="x-none"/>
              </w:rPr>
              <w:t xml:space="preserve">Наличие какой проблемы </w:t>
            </w:r>
            <w:r w:rsidRPr="00BC5842">
              <w:rPr>
                <w:rFonts w:ascii="Times New Roman" w:eastAsia="Times New Roman" w:hAnsi="Times New Roman" w:cs="Times New Roman"/>
                <w:sz w:val="26"/>
                <w:szCs w:val="26"/>
                <w:lang w:eastAsia="x-none"/>
              </w:rPr>
              <w:t>обусловило</w:t>
            </w:r>
            <w:r w:rsidRPr="00BC5842">
              <w:rPr>
                <w:rFonts w:ascii="Times New Roman" w:eastAsia="Times New Roman" w:hAnsi="Times New Roman" w:cs="Times New Roman"/>
                <w:sz w:val="26"/>
                <w:szCs w:val="26"/>
                <w:lang w:val="x-none" w:eastAsia="x-none"/>
              </w:rPr>
              <w:t xml:space="preserve"> приняти</w:t>
            </w:r>
            <w:r w:rsidRPr="00BC5842">
              <w:rPr>
                <w:rFonts w:ascii="Times New Roman" w:eastAsia="Times New Roman" w:hAnsi="Times New Roman" w:cs="Times New Roman"/>
                <w:sz w:val="26"/>
                <w:szCs w:val="26"/>
                <w:lang w:eastAsia="x-none"/>
              </w:rPr>
              <w:t>е</w:t>
            </w:r>
            <w:r w:rsidRPr="00BC5842">
              <w:rPr>
                <w:rFonts w:ascii="Times New Roman" w:eastAsia="Times New Roman" w:hAnsi="Times New Roman" w:cs="Times New Roman"/>
                <w:sz w:val="26"/>
                <w:szCs w:val="26"/>
                <w:lang w:val="x-none" w:eastAsia="x-none"/>
              </w:rPr>
              <w:t xml:space="preserve"> проекта решения</w:t>
            </w:r>
            <w:r w:rsidRPr="00BC5842">
              <w:rPr>
                <w:rFonts w:ascii="Times New Roman" w:eastAsia="Times New Roman" w:hAnsi="Times New Roman" w:cs="Times New Roman"/>
                <w:sz w:val="26"/>
                <w:szCs w:val="26"/>
                <w:lang w:eastAsia="x-none"/>
              </w:rPr>
              <w:t xml:space="preserve"> ЕЭК</w:t>
            </w:r>
            <w:r w:rsidRPr="00BC5842">
              <w:rPr>
                <w:rFonts w:ascii="Times New Roman" w:eastAsia="Times New Roman" w:hAnsi="Times New Roman" w:cs="Times New Roman"/>
                <w:sz w:val="26"/>
                <w:szCs w:val="26"/>
                <w:lang w:val="x-none" w:eastAsia="x-none"/>
              </w:rPr>
              <w:t xml:space="preserve">? Насколько точно </w:t>
            </w:r>
            <w:r w:rsidRPr="00BC5842">
              <w:rPr>
                <w:rFonts w:ascii="Times New Roman" w:eastAsia="Times New Roman" w:hAnsi="Times New Roman" w:cs="Times New Roman"/>
                <w:sz w:val="26"/>
                <w:szCs w:val="26"/>
                <w:lang w:eastAsia="x-none"/>
              </w:rPr>
              <w:t xml:space="preserve">определена </w:t>
            </w:r>
            <w:r w:rsidRPr="00BC5842">
              <w:rPr>
                <w:rFonts w:ascii="Times New Roman" w:eastAsia="Times New Roman" w:hAnsi="Times New Roman" w:cs="Times New Roman"/>
                <w:sz w:val="26"/>
                <w:szCs w:val="26"/>
                <w:lang w:val="x-none" w:eastAsia="x-none"/>
              </w:rPr>
              <w:t>проблем</w:t>
            </w:r>
            <w:r w:rsidRPr="00BC5842">
              <w:rPr>
                <w:rFonts w:ascii="Times New Roman" w:eastAsia="Times New Roman" w:hAnsi="Times New Roman" w:cs="Times New Roman"/>
                <w:sz w:val="26"/>
                <w:szCs w:val="26"/>
                <w:lang w:eastAsia="x-none"/>
              </w:rPr>
              <w:t>а</w:t>
            </w:r>
            <w:r w:rsidRPr="00BC5842">
              <w:rPr>
                <w:rFonts w:ascii="Times New Roman" w:eastAsia="Times New Roman" w:hAnsi="Times New Roman" w:cs="Times New Roman"/>
                <w:sz w:val="26"/>
                <w:szCs w:val="26"/>
                <w:lang w:val="x-none" w:eastAsia="x-none"/>
              </w:rPr>
              <w:t>, для решения которой</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необходимо введение регулирования на уровне</w:t>
            </w:r>
            <w:r w:rsidRPr="00BC5842">
              <w:rPr>
                <w:rFonts w:ascii="Times New Roman" w:eastAsia="Times New Roman" w:hAnsi="Times New Roman" w:cs="Times New Roman"/>
                <w:sz w:val="26"/>
                <w:szCs w:val="26"/>
                <w:lang w:eastAsia="x-none"/>
              </w:rPr>
              <w:t xml:space="preserve"> Евразийского экономического союза</w:t>
            </w:r>
            <w:r w:rsidRPr="00BC5842">
              <w:rPr>
                <w:rFonts w:ascii="Times New Roman" w:eastAsia="Times New Roman" w:hAnsi="Times New Roman" w:cs="Times New Roman"/>
                <w:sz w:val="26"/>
                <w:szCs w:val="26"/>
                <w:lang w:val="x-none" w:eastAsia="x-none"/>
              </w:rPr>
              <w:t>?</w:t>
            </w:r>
            <w:r w:rsidRPr="00BC5842">
              <w:rPr>
                <w:rFonts w:ascii="Times New Roman" w:eastAsia="Times New Roman" w:hAnsi="Times New Roman" w:cs="Times New Roman"/>
                <w:sz w:val="26"/>
                <w:szCs w:val="26"/>
                <w:lang w:eastAsia="x-none"/>
              </w:rPr>
              <w:t xml:space="preserve"> </w:t>
            </w:r>
          </w:p>
        </w:tc>
      </w:tr>
      <w:tr w:rsidR="00BC5842" w:rsidRPr="00BC5842" w14:paraId="4BD31C5E"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0D0E9F71" w14:textId="77777777" w:rsidR="00B9356C" w:rsidRDefault="00B9356C"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Проблема 1 – снижение доверия к результатам деятельности органов по оценке соответствия;</w:t>
            </w:r>
          </w:p>
          <w:p w14:paraId="1ECA2087" w14:textId="09080F9F" w:rsidR="00BC5842" w:rsidRDefault="00B9356C"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Проблема 2 – неоднозначность текста Решения № 100.</w:t>
            </w:r>
          </w:p>
          <w:p w14:paraId="38B3265A" w14:textId="6EEB1E23" w:rsidR="00B9356C" w:rsidRPr="00B9356C" w:rsidRDefault="00B9356C"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Для решения проблемы 2 действительно необходимо регулирование на уровне ЕЭК, для решения проблемы 1 регулирование на уровне ЕАЭС избыточно – следует оставить на уровне национальных органов по аккредитации.</w:t>
            </w:r>
          </w:p>
        </w:tc>
      </w:tr>
      <w:tr w:rsidR="00BC5842" w:rsidRPr="00BC5842" w14:paraId="3BD14B5C"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7CF41B89"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eastAsia="x-none"/>
              </w:rPr>
              <w:t>2. </w:t>
            </w:r>
            <w:r w:rsidRPr="00BC5842">
              <w:rPr>
                <w:rFonts w:ascii="Times New Roman" w:eastAsia="Times New Roman" w:hAnsi="Times New Roman" w:cs="Times New Roman"/>
                <w:sz w:val="26"/>
                <w:szCs w:val="26"/>
                <w:lang w:val="x-none" w:eastAsia="x-none"/>
              </w:rPr>
              <w:t xml:space="preserve">Насколько цель разработки проекта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xml:space="preserve"> (цель регулирования) соответствует сложившейся проблемной ситуации? Обоснуйте свою позицию.</w:t>
            </w:r>
          </w:p>
        </w:tc>
      </w:tr>
      <w:tr w:rsidR="00BC5842" w:rsidRPr="00BC5842" w14:paraId="568C8E53"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6744D42C" w14:textId="0EE00107" w:rsidR="00BC5842" w:rsidRPr="00B9356C" w:rsidRDefault="00B9356C"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 xml:space="preserve">Цель разработки не соответствует сложившейся проблемной ситуации, т.к. проблема неоднозначности заключается не в требованиях к органам по оценке соответствия, а в порядке и периодичности проверки </w:t>
            </w:r>
            <w:r w:rsidR="00A86D3B">
              <w:rPr>
                <w:rFonts w:ascii="Times New Roman" w:eastAsia="Times New Roman" w:hAnsi="Times New Roman" w:cs="Times New Roman"/>
                <w:sz w:val="26"/>
                <w:szCs w:val="26"/>
                <w:lang w:eastAsia="x-none"/>
              </w:rPr>
              <w:t xml:space="preserve">аккредитованных лиц </w:t>
            </w:r>
            <w:r>
              <w:rPr>
                <w:rFonts w:ascii="Times New Roman" w:eastAsia="Times New Roman" w:hAnsi="Times New Roman" w:cs="Times New Roman"/>
                <w:sz w:val="26"/>
                <w:szCs w:val="26"/>
                <w:lang w:eastAsia="x-none"/>
              </w:rPr>
              <w:t>на соответствие этим требованиям.</w:t>
            </w:r>
          </w:p>
        </w:tc>
      </w:tr>
      <w:tr w:rsidR="00BC5842" w:rsidRPr="00BC5842" w14:paraId="607818C9" w14:textId="77777777" w:rsidTr="00E61611">
        <w:trPr>
          <w:trHeight w:val="955"/>
        </w:trPr>
        <w:tc>
          <w:tcPr>
            <w:tcW w:w="9346" w:type="dxa"/>
            <w:gridSpan w:val="2"/>
            <w:tcBorders>
              <w:top w:val="single" w:sz="4" w:space="0" w:color="auto"/>
              <w:left w:val="single" w:sz="4" w:space="0" w:color="auto"/>
              <w:bottom w:val="single" w:sz="4" w:space="0" w:color="auto"/>
              <w:right w:val="single" w:sz="4" w:space="0" w:color="auto"/>
            </w:tcBorders>
          </w:tcPr>
          <w:p w14:paraId="693CE708"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eastAsia="x-none"/>
              </w:rPr>
              <w:t>3. </w:t>
            </w:r>
            <w:r w:rsidRPr="00BC5842">
              <w:rPr>
                <w:rFonts w:ascii="Times New Roman" w:eastAsia="Times New Roman" w:hAnsi="Times New Roman" w:cs="Times New Roman"/>
                <w:sz w:val="26"/>
                <w:szCs w:val="26"/>
                <w:lang w:val="x-none" w:eastAsia="x-none"/>
              </w:rPr>
              <w:t xml:space="preserve">Насколько точно </w:t>
            </w:r>
            <w:r w:rsidRPr="00BC5842">
              <w:rPr>
                <w:rFonts w:ascii="Times New Roman" w:eastAsia="Times New Roman" w:hAnsi="Times New Roman" w:cs="Times New Roman"/>
                <w:sz w:val="26"/>
                <w:szCs w:val="26"/>
                <w:lang w:eastAsia="x-none"/>
              </w:rPr>
              <w:t>департаментом-</w:t>
            </w:r>
            <w:r w:rsidRPr="00BC5842">
              <w:rPr>
                <w:rFonts w:ascii="Times New Roman" w:eastAsia="Times New Roman" w:hAnsi="Times New Roman" w:cs="Times New Roman"/>
                <w:sz w:val="26"/>
                <w:szCs w:val="26"/>
                <w:lang w:val="x-none" w:eastAsia="x-none"/>
              </w:rPr>
              <w:t>разработчик</w:t>
            </w:r>
            <w:r w:rsidRPr="00BC5842">
              <w:rPr>
                <w:rFonts w:ascii="Times New Roman" w:eastAsia="Times New Roman" w:hAnsi="Times New Roman" w:cs="Times New Roman"/>
                <w:sz w:val="26"/>
                <w:szCs w:val="26"/>
                <w:lang w:eastAsia="x-none"/>
              </w:rPr>
              <w:t>ом</w:t>
            </w:r>
            <w:r w:rsidRPr="00BC5842">
              <w:rPr>
                <w:rFonts w:ascii="Times New Roman" w:eastAsia="Times New Roman" w:hAnsi="Times New Roman" w:cs="Times New Roman"/>
                <w:sz w:val="26"/>
                <w:szCs w:val="26"/>
                <w:lang w:val="x-none" w:eastAsia="x-none"/>
              </w:rPr>
              <w:t xml:space="preserve"> определ</w:t>
            </w:r>
            <w:r w:rsidRPr="00BC5842">
              <w:rPr>
                <w:rFonts w:ascii="Times New Roman" w:eastAsia="Times New Roman" w:hAnsi="Times New Roman" w:cs="Times New Roman"/>
                <w:sz w:val="26"/>
                <w:szCs w:val="26"/>
                <w:lang w:eastAsia="x-none"/>
              </w:rPr>
              <w:t>ена</w:t>
            </w:r>
            <w:r w:rsidRPr="00BC5842">
              <w:rPr>
                <w:rFonts w:ascii="Times New Roman" w:eastAsia="Times New Roman" w:hAnsi="Times New Roman" w:cs="Times New Roman"/>
                <w:sz w:val="26"/>
                <w:szCs w:val="26"/>
                <w:lang w:val="x-none" w:eastAsia="x-none"/>
              </w:rPr>
              <w:t xml:space="preserve"> групп</w:t>
            </w:r>
            <w:r w:rsidRPr="00BC5842">
              <w:rPr>
                <w:rFonts w:ascii="Times New Roman" w:eastAsia="Times New Roman" w:hAnsi="Times New Roman" w:cs="Times New Roman"/>
                <w:sz w:val="26"/>
                <w:szCs w:val="26"/>
                <w:lang w:eastAsia="x-none"/>
              </w:rPr>
              <w:t>а</w:t>
            </w:r>
            <w:r w:rsidRPr="00BC5842">
              <w:rPr>
                <w:rFonts w:ascii="Times New Roman" w:eastAsia="Times New Roman" w:hAnsi="Times New Roman" w:cs="Times New Roman"/>
                <w:sz w:val="26"/>
                <w:szCs w:val="26"/>
                <w:lang w:val="x-none" w:eastAsia="x-none"/>
              </w:rPr>
              <w:t xml:space="preserve"> лиц,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 xml:space="preserve">на защиту интересов которых направлен проект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 xml:space="preserve">а также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адресат</w:t>
            </w:r>
            <w:r w:rsidRPr="00BC5842">
              <w:rPr>
                <w:rFonts w:ascii="Times New Roman" w:eastAsia="Times New Roman" w:hAnsi="Times New Roman" w:cs="Times New Roman"/>
                <w:sz w:val="26"/>
                <w:szCs w:val="26"/>
                <w:lang w:eastAsia="x-none"/>
              </w:rPr>
              <w:t>ы</w:t>
            </w:r>
            <w:r w:rsidRPr="00BC5842">
              <w:rPr>
                <w:rFonts w:ascii="Times New Roman" w:eastAsia="Times New Roman" w:hAnsi="Times New Roman" w:cs="Times New Roman"/>
                <w:sz w:val="26"/>
                <w:szCs w:val="26"/>
                <w:lang w:val="x-none" w:eastAsia="x-none"/>
              </w:rPr>
              <w:t xml:space="preserve"> регулирования, интересы которых будут затронуты предлагаемым регулированием,</w:t>
            </w:r>
            <w:r w:rsidRPr="00BC5842" w:rsidDel="0076303E">
              <w:rPr>
                <w:rFonts w:ascii="Times New Roman" w:eastAsia="Times New Roman" w:hAnsi="Times New Roman" w:cs="Times New Roman"/>
                <w:sz w:val="26"/>
                <w:szCs w:val="26"/>
                <w:lang w:val="x-none" w:eastAsia="x-none"/>
              </w:rPr>
              <w:t xml:space="preserve"> </w:t>
            </w:r>
            <w:r w:rsidRPr="00BC5842">
              <w:rPr>
                <w:rFonts w:ascii="Times New Roman" w:eastAsia="Times New Roman" w:hAnsi="Times New Roman" w:cs="Times New Roman"/>
                <w:sz w:val="26"/>
                <w:szCs w:val="26"/>
                <w:lang w:val="x-none" w:eastAsia="x-none"/>
              </w:rPr>
              <w:t>в том числе субъект</w:t>
            </w:r>
            <w:r w:rsidRPr="00BC5842">
              <w:rPr>
                <w:rFonts w:ascii="Times New Roman" w:eastAsia="Times New Roman" w:hAnsi="Times New Roman" w:cs="Times New Roman"/>
                <w:sz w:val="26"/>
                <w:szCs w:val="26"/>
                <w:lang w:eastAsia="x-none"/>
              </w:rPr>
              <w:t>ы</w:t>
            </w:r>
            <w:r w:rsidRPr="00BC5842">
              <w:rPr>
                <w:rFonts w:ascii="Times New Roman" w:eastAsia="Times New Roman" w:hAnsi="Times New Roman" w:cs="Times New Roman"/>
                <w:sz w:val="26"/>
                <w:szCs w:val="26"/>
                <w:lang w:val="x-none" w:eastAsia="x-none"/>
              </w:rPr>
              <w:t xml:space="preserve"> предпринимательской деятельности?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При необходимости укажите недостающих лиц, на защиту интересов которых направлен проект решения, и адресатов регулирования.</w:t>
            </w:r>
          </w:p>
        </w:tc>
      </w:tr>
      <w:tr w:rsidR="00BC5842" w:rsidRPr="00BC5842" w14:paraId="2FBB7E9F"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7A5BD306" w14:textId="13241A13" w:rsidR="00BC5842" w:rsidRPr="0021038B" w:rsidRDefault="0021038B"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Данный проект решения ЕЭК не направлен на защиту субъектов предпринимательской деятельности, скорее наоборот. Воздействие на производителей продукции, оказываемое регулированием – не учтено.</w:t>
            </w:r>
          </w:p>
        </w:tc>
      </w:tr>
      <w:tr w:rsidR="00BC5842" w:rsidRPr="00BC5842" w14:paraId="516C2C19"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46F573E6"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4.</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Укажите содержание устанавливаемых ограничений (обязательных</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правил поведения) для адресатов регулирования так, как Вы его понимаете.</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 xml:space="preserve">Какие будут </w:t>
            </w:r>
            <w:r w:rsidRPr="00BC5842">
              <w:rPr>
                <w:rFonts w:ascii="Times New Roman" w:eastAsia="Times New Roman" w:hAnsi="Times New Roman" w:cs="Times New Roman"/>
                <w:sz w:val="26"/>
                <w:szCs w:val="26"/>
                <w:lang w:val="x-none" w:eastAsia="x-none"/>
              </w:rPr>
              <w:lastRenderedPageBreak/>
              <w:t>последствия от введения предлагаемого регулирования</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 xml:space="preserve">на уровне </w:t>
            </w:r>
            <w:r w:rsidRPr="00BC5842">
              <w:rPr>
                <w:rFonts w:ascii="Times New Roman" w:eastAsia="Times New Roman" w:hAnsi="Times New Roman" w:cs="Times New Roman"/>
                <w:sz w:val="26"/>
                <w:szCs w:val="26"/>
                <w:lang w:eastAsia="x-none"/>
              </w:rPr>
              <w:t xml:space="preserve">Евразийского экономического союза </w:t>
            </w:r>
            <w:r w:rsidRPr="00BC5842">
              <w:rPr>
                <w:rFonts w:ascii="Times New Roman" w:eastAsia="Times New Roman" w:hAnsi="Times New Roman" w:cs="Times New Roman"/>
                <w:sz w:val="26"/>
                <w:szCs w:val="26"/>
                <w:lang w:val="x-none" w:eastAsia="x-none"/>
              </w:rPr>
              <w:t>(в том числе по</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сравнению с регулированием,</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 xml:space="preserve">действующим </w:t>
            </w:r>
            <w:r w:rsidRPr="00BC5842">
              <w:rPr>
                <w:rFonts w:ascii="Times New Roman" w:eastAsia="Times New Roman" w:hAnsi="Times New Roman" w:cs="Times New Roman"/>
                <w:sz w:val="26"/>
                <w:szCs w:val="26"/>
                <w:lang w:eastAsia="x-none"/>
              </w:rPr>
              <w:t>в государстве – члене Евразийского экономического союза</w:t>
            </w:r>
            <w:r w:rsidRPr="00BC5842">
              <w:rPr>
                <w:rFonts w:ascii="Times New Roman" w:eastAsia="Times New Roman" w:hAnsi="Times New Roman" w:cs="Times New Roman"/>
                <w:sz w:val="26"/>
                <w:szCs w:val="26"/>
                <w:lang w:val="x-none" w:eastAsia="x-none"/>
              </w:rPr>
              <w:t xml:space="preserve">)?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По возможности приведите примеры</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таких последствий.</w:t>
            </w:r>
          </w:p>
        </w:tc>
      </w:tr>
      <w:tr w:rsidR="00BC5842" w:rsidRPr="00BC5842" w14:paraId="08680E6C"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1553461A" w14:textId="42941860" w:rsidR="005D171C" w:rsidRDefault="005D171C" w:rsidP="005D171C">
            <w:pPr>
              <w:pStyle w:val="ListParagraph"/>
              <w:numPr>
                <w:ilvl w:val="0"/>
                <w:numId w:val="1"/>
              </w:num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lastRenderedPageBreak/>
              <w:t xml:space="preserve">Ограничение </w:t>
            </w:r>
            <w:r w:rsidR="00C124C5">
              <w:rPr>
                <w:rFonts w:ascii="Times New Roman" w:eastAsia="Times New Roman" w:hAnsi="Times New Roman" w:cs="Times New Roman"/>
                <w:sz w:val="26"/>
                <w:szCs w:val="26"/>
                <w:lang w:eastAsia="x-none"/>
              </w:rPr>
              <w:t>органам по оценке соответствия</w:t>
            </w:r>
            <w:r>
              <w:rPr>
                <w:rFonts w:ascii="Times New Roman" w:eastAsia="Times New Roman" w:hAnsi="Times New Roman" w:cs="Times New Roman"/>
                <w:sz w:val="26"/>
                <w:szCs w:val="26"/>
                <w:lang w:eastAsia="x-none"/>
              </w:rPr>
              <w:t xml:space="preserve"> «осуществлять деятельность исключительно на территории государства аккредитации (за исключением процедур оценки соответствия»:</w:t>
            </w:r>
          </w:p>
          <w:p w14:paraId="12634C0B" w14:textId="6C807009" w:rsidR="005D171C" w:rsidRDefault="005D171C" w:rsidP="005D171C">
            <w:pPr>
              <w:pStyle w:val="ListParagraph"/>
              <w:numPr>
                <w:ilvl w:val="1"/>
                <w:numId w:val="1"/>
              </w:num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приводит к ухудшению проблемы 2 с неоднозначностью текста Решения № 100 – если орган по оценке соответствия включен в Единый реестр, то по своей сути вся его деятельность в рамках соответствующей области аккредитации – это «процедуры оценки соответствия». В этом случае какая еще деятельность должна осуществляться исключительно в стране аккредитации?</w:t>
            </w:r>
          </w:p>
          <w:p w14:paraId="795FD7C6" w14:textId="77777777" w:rsidR="005D171C" w:rsidRDefault="005D171C" w:rsidP="005D171C">
            <w:pPr>
              <w:pStyle w:val="ListParagraph"/>
              <w:numPr>
                <w:ilvl w:val="1"/>
                <w:numId w:val="1"/>
              </w:num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Текст новой редакции пункта 8.а) также по всей видимости накладывает на всю организацию, в состав которой входит испытательная лаборатория требования осуществлять всю свою деятельность исключительно на территории государства аккредитации, что совершенно неприемлемо и является грубым нарушением свободы предпринимательской и некоммерческой деятельности – организация в составе которой есть испытательная лаборатория может иметь множество других сфер деятельности, в том числе внешнеэкономической;</w:t>
            </w:r>
          </w:p>
          <w:p w14:paraId="3D529287" w14:textId="5362E121" w:rsidR="005D171C" w:rsidRDefault="005D171C" w:rsidP="005D171C">
            <w:pPr>
              <w:pStyle w:val="ListParagraph"/>
              <w:numPr>
                <w:ilvl w:val="1"/>
                <w:numId w:val="1"/>
              </w:num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 xml:space="preserve">Не учитывает реальные возможности стран Союза проводить испытания на своей территории. Помимо того, что испытательные базы отдельных стран Союза могут не обеспечивать испытания по отдельным регламентам или видам продукции, некоторые методы испытаний в принципе нет возможности провести ни в одной стране Союза – в особенности это касается </w:t>
            </w:r>
            <w:r w:rsidR="00E901A9">
              <w:rPr>
                <w:rFonts w:ascii="Times New Roman" w:eastAsia="Times New Roman" w:hAnsi="Times New Roman" w:cs="Times New Roman"/>
                <w:sz w:val="26"/>
                <w:szCs w:val="26"/>
                <w:lang w:eastAsia="x-none"/>
              </w:rPr>
              <w:t>ТР ТС 018/2011 в части спец. техники, ТР ТС 010/2011, ТР ТС 031/2012, ТР ТС 037/2016, ТР ТС 001/2011, ТР ТС 002/2011 … . Таким образом, предлагаемое ограничение с большой вероятностью приведет к невозможности выпуска в обращение на территории ЕАЭС широкого спектра продукции (например, топливозаправщиков). Более того, например, оборудование для проведения отдельных испытаний транспортных средств на данный момент представлено только в РФ – таким образом, при наличии запрета на испытания вне ЕАЭС и, учитывая санкционные ограничения, другие страны ЕАЭС с большой вероятностью лишатся продукции (и как следствие представительств</w:t>
            </w:r>
            <w:r w:rsidR="00A86D3B">
              <w:rPr>
                <w:rFonts w:ascii="Times New Roman" w:eastAsia="Times New Roman" w:hAnsi="Times New Roman" w:cs="Times New Roman"/>
                <w:sz w:val="26"/>
                <w:szCs w:val="26"/>
                <w:lang w:eastAsia="x-none"/>
              </w:rPr>
              <w:t xml:space="preserve"> и официального обслуживания</w:t>
            </w:r>
            <w:r w:rsidR="00E901A9">
              <w:rPr>
                <w:rFonts w:ascii="Times New Roman" w:eastAsia="Times New Roman" w:hAnsi="Times New Roman" w:cs="Times New Roman"/>
                <w:sz w:val="26"/>
                <w:szCs w:val="26"/>
                <w:lang w:eastAsia="x-none"/>
              </w:rPr>
              <w:t xml:space="preserve">) изготовителей соблюдающих санкционные ограничения (например </w:t>
            </w:r>
            <w:r w:rsidR="00E901A9">
              <w:rPr>
                <w:rFonts w:ascii="Times New Roman" w:eastAsia="Times New Roman" w:hAnsi="Times New Roman" w:cs="Times New Roman"/>
                <w:sz w:val="26"/>
                <w:szCs w:val="26"/>
                <w:lang w:val="lv-LV" w:eastAsia="x-none"/>
              </w:rPr>
              <w:t>Bentley, Audi, Lexus, …)</w:t>
            </w:r>
            <w:r w:rsidR="00E901A9">
              <w:rPr>
                <w:rFonts w:ascii="Times New Roman" w:eastAsia="Times New Roman" w:hAnsi="Times New Roman" w:cs="Times New Roman"/>
                <w:sz w:val="26"/>
                <w:szCs w:val="26"/>
                <w:lang w:eastAsia="x-none"/>
              </w:rPr>
              <w:t>, т.к. проводить испытания в РФ для этих изготовителей</w:t>
            </w:r>
            <w:r w:rsidR="00A86D3B">
              <w:rPr>
                <w:rFonts w:ascii="Times New Roman" w:eastAsia="Times New Roman" w:hAnsi="Times New Roman" w:cs="Times New Roman"/>
                <w:sz w:val="26"/>
                <w:szCs w:val="26"/>
                <w:lang w:eastAsia="x-none"/>
              </w:rPr>
              <w:t xml:space="preserve"> в настоящее время</w:t>
            </w:r>
            <w:r w:rsidR="00E901A9">
              <w:rPr>
                <w:rFonts w:ascii="Times New Roman" w:eastAsia="Times New Roman" w:hAnsi="Times New Roman" w:cs="Times New Roman"/>
                <w:sz w:val="26"/>
                <w:szCs w:val="26"/>
                <w:lang w:eastAsia="x-none"/>
              </w:rPr>
              <w:t xml:space="preserve"> недопустимо. С учетом всего вышесказанного данное ограничение окажет значительное негативное влияние как на общий рынок ЕАЭС, так и на ассортимент продукции в отдельных странах Союза, в т.ч. на реэкспортируемую в РФ продукцию. Альтернативно – это приведет к активизации недобросовестных органов по оценке соответствия («рисованию» протоколов испытаний) – что вопреки целям </w:t>
            </w:r>
            <w:r w:rsidR="00E901A9">
              <w:rPr>
                <w:rFonts w:ascii="Times New Roman" w:eastAsia="Times New Roman" w:hAnsi="Times New Roman" w:cs="Times New Roman"/>
                <w:sz w:val="26"/>
                <w:szCs w:val="26"/>
                <w:lang w:eastAsia="x-none"/>
              </w:rPr>
              <w:lastRenderedPageBreak/>
              <w:t>регулирования уменьшит доверие к результатам деятельности всей системы технического регулирования.</w:t>
            </w:r>
          </w:p>
          <w:p w14:paraId="323AE0CF" w14:textId="77777777" w:rsidR="00C124C5" w:rsidRDefault="003A7FBF" w:rsidP="005D171C">
            <w:pPr>
              <w:pStyle w:val="ListParagraph"/>
              <w:numPr>
                <w:ilvl w:val="1"/>
                <w:numId w:val="1"/>
              </w:num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Избыточно, с учетом того, что осуществление деятельности органов по оценке соответствия в необходимом и достаточном объёме регулируется стандартами на соответствие которым проводится аккредитация (например,</w:t>
            </w:r>
            <w:r>
              <w:rPr>
                <w:rFonts w:ascii="Times New Roman" w:eastAsia="Times New Roman" w:hAnsi="Times New Roman" w:cs="Times New Roman"/>
                <w:sz w:val="26"/>
                <w:szCs w:val="26"/>
                <w:lang w:val="lv-LV" w:eastAsia="x-none"/>
              </w:rPr>
              <w:t xml:space="preserve"> ISO 17025</w:t>
            </w:r>
            <w:r w:rsidR="00A86D3B">
              <w:rPr>
                <w:rFonts w:ascii="Times New Roman" w:eastAsia="Times New Roman" w:hAnsi="Times New Roman" w:cs="Times New Roman"/>
                <w:sz w:val="26"/>
                <w:szCs w:val="26"/>
                <w:lang w:eastAsia="x-none"/>
              </w:rPr>
              <w:t xml:space="preserve"> для испытательных лабораторий</w:t>
            </w:r>
            <w:r>
              <w:rPr>
                <w:rFonts w:ascii="Times New Roman" w:eastAsia="Times New Roman" w:hAnsi="Times New Roman" w:cs="Times New Roman"/>
                <w:sz w:val="26"/>
                <w:szCs w:val="26"/>
                <w:lang w:val="lv-LV" w:eastAsia="x-none"/>
              </w:rPr>
              <w:t>)</w:t>
            </w:r>
            <w:r w:rsidR="00C124C5">
              <w:rPr>
                <w:rFonts w:ascii="Times New Roman" w:eastAsia="Times New Roman" w:hAnsi="Times New Roman" w:cs="Times New Roman"/>
                <w:sz w:val="26"/>
                <w:szCs w:val="26"/>
                <w:lang w:eastAsia="x-none"/>
              </w:rPr>
              <w:t>;</w:t>
            </w:r>
          </w:p>
          <w:p w14:paraId="14CFCF05" w14:textId="4677E282" w:rsidR="003A7FBF" w:rsidRPr="0067562C" w:rsidRDefault="00C124C5" w:rsidP="005D171C">
            <w:pPr>
              <w:pStyle w:val="ListParagraph"/>
              <w:numPr>
                <w:ilvl w:val="1"/>
                <w:numId w:val="1"/>
              </w:numPr>
              <w:spacing w:after="0" w:line="240" w:lineRule="auto"/>
              <w:jc w:val="both"/>
              <w:rPr>
                <w:rFonts w:ascii="Times New Roman" w:eastAsia="Times New Roman" w:hAnsi="Times New Roman" w:cs="Times New Roman"/>
                <w:sz w:val="26"/>
                <w:szCs w:val="26"/>
                <w:lang w:eastAsia="x-none"/>
              </w:rPr>
            </w:pPr>
            <w:r w:rsidRPr="0067562C">
              <w:rPr>
                <w:rFonts w:ascii="Times New Roman" w:eastAsia="Times New Roman" w:hAnsi="Times New Roman" w:cs="Times New Roman"/>
                <w:sz w:val="26"/>
                <w:szCs w:val="26"/>
                <w:lang w:eastAsia="x-none"/>
              </w:rPr>
              <w:t>Приведет к искусственной монополизации работ по оценке соответствия ряда видов продукции.</w:t>
            </w:r>
          </w:p>
          <w:p w14:paraId="3DE4AA5A" w14:textId="69980DEB" w:rsidR="00280883" w:rsidRPr="00280883" w:rsidRDefault="00280883" w:rsidP="00280883">
            <w:pPr>
              <w:pStyle w:val="ListParagraph"/>
              <w:numPr>
                <w:ilvl w:val="0"/>
                <w:numId w:val="1"/>
              </w:num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 xml:space="preserve">Изменение определения «систематическая необоснованная выдача документов» с предоставлением прав органам государственного контроля (надзора) «выявлять» случаи такой выдачи грозит задвоением контроля за аккредитованными лицами, с непрозрачным механизмом защиты органами по оценке соответствия своих документов. Кроме того, опыт изучения «экспертных заключений», выданных </w:t>
            </w:r>
            <w:r w:rsidR="00A86D3B" w:rsidRPr="00A86D3B">
              <w:rPr>
                <w:rFonts w:ascii="Times New Roman" w:eastAsia="Times New Roman" w:hAnsi="Times New Roman" w:cs="Times New Roman"/>
                <w:sz w:val="26"/>
                <w:szCs w:val="26"/>
                <w:lang w:eastAsia="x-none"/>
              </w:rPr>
              <w:t>в рамках госконтроля,</w:t>
            </w:r>
            <w:r w:rsidRPr="0067562C">
              <w:rPr>
                <w:rFonts w:ascii="Times New Roman" w:eastAsia="Times New Roman" w:hAnsi="Times New Roman" w:cs="Times New Roman"/>
                <w:sz w:val="26"/>
                <w:szCs w:val="26"/>
                <w:lang w:eastAsia="x-none"/>
              </w:rPr>
              <w:t xml:space="preserve"> показывает недостаток компетенций отдельных экспертов</w:t>
            </w:r>
            <w:r>
              <w:rPr>
                <w:rFonts w:ascii="Times New Roman" w:eastAsia="Times New Roman" w:hAnsi="Times New Roman" w:cs="Times New Roman"/>
                <w:sz w:val="26"/>
                <w:szCs w:val="26"/>
                <w:lang w:eastAsia="x-none"/>
              </w:rPr>
              <w:t xml:space="preserve"> в нормативно-правовых актах Евразийского Экономического Союза. В связи с этим полагаем единственно возможным решение о признании «необоснованной выдаче документов» систематической принимать только органу по аккредитации, внесшего в Единый реестр данные об органе по оценке соответствия, выдавшего эти документы. </w:t>
            </w:r>
          </w:p>
        </w:tc>
      </w:tr>
      <w:tr w:rsidR="00BC5842" w:rsidRPr="00BC5842" w14:paraId="3B0D72E7"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1AFE02E7"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lastRenderedPageBreak/>
              <w:t>5.</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 xml:space="preserve">Является ли предусмотренный проектом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xml:space="preserve"> вариант</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 xml:space="preserve">решения проблемы наиболее оптимальным из числа рассмотренных департаментом-разработчиком </w:t>
            </w:r>
            <w:r w:rsidRPr="00BC5842">
              <w:rPr>
                <w:rFonts w:ascii="Times New Roman" w:eastAsia="Times New Roman" w:hAnsi="Times New Roman" w:cs="Times New Roman"/>
                <w:sz w:val="26"/>
                <w:szCs w:val="26"/>
                <w:lang w:eastAsia="x-none"/>
              </w:rPr>
              <w:t>вариантов</w:t>
            </w:r>
            <w:r w:rsidRPr="00BC5842">
              <w:rPr>
                <w:rFonts w:ascii="Times New Roman" w:eastAsia="Times New Roman" w:hAnsi="Times New Roman" w:cs="Times New Roman"/>
                <w:sz w:val="26"/>
                <w:szCs w:val="26"/>
                <w:lang w:val="x-none" w:eastAsia="x-none"/>
              </w:rPr>
              <w:t xml:space="preserve"> с точки зрения его влияния на</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 xml:space="preserve">условия ведения предпринимательской деятельности (в том числе выгод и издержек субъектов предпринимательской деятельности)? </w:t>
            </w:r>
          </w:p>
          <w:p w14:paraId="1DC21E34"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Оцените, существуют ли иные варианты достижения целей регулирования</w:t>
            </w:r>
            <w:r w:rsidRPr="00BC5842">
              <w:rPr>
                <w:rFonts w:ascii="Times New Roman" w:eastAsia="Times New Roman" w:hAnsi="Times New Roman" w:cs="Times New Roman"/>
                <w:sz w:val="26"/>
                <w:szCs w:val="26"/>
                <w:lang w:eastAsia="x-none"/>
              </w:rPr>
              <w:t>.</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Если такие имеются, то приведите тот из них, который был бы</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наиболее оптимальным с точки зрения влияния на условия ведения</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предпринимательской деятельности.</w:t>
            </w:r>
          </w:p>
        </w:tc>
      </w:tr>
      <w:tr w:rsidR="00BC5842" w:rsidRPr="00BC5842" w14:paraId="5FEFFF77"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58294421" w14:textId="77777777" w:rsidR="00BC5842" w:rsidRPr="0067562C" w:rsidRDefault="00280883" w:rsidP="0067562C">
            <w:pPr>
              <w:spacing w:after="0" w:line="240" w:lineRule="auto"/>
              <w:ind w:left="-57"/>
              <w:jc w:val="both"/>
              <w:rPr>
                <w:rFonts w:ascii="Times New Roman" w:eastAsia="Times New Roman" w:hAnsi="Times New Roman" w:cs="Times New Roman"/>
                <w:sz w:val="26"/>
                <w:szCs w:val="26"/>
                <w:lang w:val="x-none" w:eastAsia="x-none"/>
              </w:rPr>
            </w:pPr>
            <w:r w:rsidRPr="0067562C">
              <w:rPr>
                <w:rFonts w:ascii="Times New Roman" w:eastAsia="Times New Roman" w:hAnsi="Times New Roman" w:cs="Times New Roman"/>
                <w:sz w:val="26"/>
                <w:szCs w:val="26"/>
                <w:lang w:val="x-none" w:eastAsia="x-none"/>
              </w:rPr>
              <w:t>Не является, т.к. грозит колоссальными издержками субъектам предпринимательской деятельности – уменьшение ассортимента продукции, уход изготовителей с рынка ЕАЭС, кратное увеличение цен на испытания</w:t>
            </w:r>
            <w:r w:rsidR="00A86D3B" w:rsidRPr="0067562C">
              <w:rPr>
                <w:rFonts w:ascii="Times New Roman" w:eastAsia="Times New Roman" w:hAnsi="Times New Roman" w:cs="Times New Roman"/>
                <w:sz w:val="26"/>
                <w:szCs w:val="26"/>
                <w:lang w:val="x-none" w:eastAsia="x-none"/>
              </w:rPr>
              <w:t>.</w:t>
            </w:r>
          </w:p>
          <w:p w14:paraId="0DFDE2BC" w14:textId="57A8FC1A" w:rsidR="00A86D3B" w:rsidRPr="00A86D3B" w:rsidRDefault="00A86D3B" w:rsidP="0067562C">
            <w:pPr>
              <w:spacing w:after="0" w:line="240" w:lineRule="auto"/>
              <w:ind w:left="-57"/>
              <w:jc w:val="both"/>
              <w:rPr>
                <w:rFonts w:ascii="Verdana" w:eastAsia="Times New Roman" w:hAnsi="Verdana" w:cs="Times New Roman"/>
                <w:sz w:val="26"/>
                <w:szCs w:val="26"/>
                <w:lang w:eastAsia="x-none"/>
              </w:rPr>
            </w:pPr>
            <w:r w:rsidRPr="0067562C">
              <w:rPr>
                <w:rFonts w:ascii="Times New Roman" w:eastAsia="Times New Roman" w:hAnsi="Times New Roman" w:cs="Times New Roman"/>
                <w:sz w:val="26"/>
                <w:szCs w:val="26"/>
                <w:lang w:val="x-none" w:eastAsia="x-none"/>
              </w:rPr>
              <w:t>Иным вариантом достижения целей регулирования является разработка и согласование общих подходов по применению стандартов аккредитации (например ISO 17025) для проведения работ по временным местам осуществления деятельности, в т.ч. вне страны аккредитации.</w:t>
            </w:r>
          </w:p>
        </w:tc>
      </w:tr>
      <w:tr w:rsidR="00BC5842" w:rsidRPr="00BC5842" w14:paraId="4A484706"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152868C7"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6.</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Какие</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 xml:space="preserve">положения проекта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xml:space="preserve"> оказывают или могут оказать негативное влияние на условия ведения предпринимательской деятельности,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в том числе необоснованно затрудн</w:t>
            </w:r>
            <w:r w:rsidRPr="00BC5842">
              <w:rPr>
                <w:rFonts w:ascii="Times New Roman" w:eastAsia="Times New Roman" w:hAnsi="Times New Roman" w:cs="Times New Roman"/>
                <w:sz w:val="26"/>
                <w:szCs w:val="26"/>
                <w:lang w:eastAsia="x-none"/>
              </w:rPr>
              <w:t>ить</w:t>
            </w:r>
            <w:r w:rsidRPr="00BC5842">
              <w:rPr>
                <w:rFonts w:ascii="Times New Roman" w:eastAsia="Times New Roman" w:hAnsi="Times New Roman" w:cs="Times New Roman"/>
                <w:sz w:val="26"/>
                <w:szCs w:val="26"/>
                <w:lang w:val="x-none" w:eastAsia="x-none"/>
              </w:rPr>
              <w:t xml:space="preserve"> ведение предпринимательской деятельности, а также создать барьеры для свободного движения товаров,</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 xml:space="preserve">услуг, капитала и рабочей силы на территории Евразийского экономического союза? </w:t>
            </w:r>
          </w:p>
        </w:tc>
      </w:tr>
      <w:tr w:rsidR="00BC5842" w:rsidRPr="00BC5842" w14:paraId="243DD364"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51D99BE0" w14:textId="3460D5FA" w:rsidR="00BC5842" w:rsidRPr="00FC511E" w:rsidRDefault="00FC511E" w:rsidP="0067562C">
            <w:pPr>
              <w:spacing w:after="0" w:line="240" w:lineRule="auto"/>
              <w:ind w:left="-57"/>
              <w:jc w:val="both"/>
              <w:rPr>
                <w:rFonts w:ascii="Verdana" w:eastAsia="Times New Roman" w:hAnsi="Verdana" w:cs="Times New Roman"/>
                <w:sz w:val="26"/>
                <w:szCs w:val="26"/>
                <w:lang w:eastAsia="x-none"/>
              </w:rPr>
            </w:pPr>
            <w:r w:rsidRPr="0067562C">
              <w:rPr>
                <w:rFonts w:ascii="Times New Roman" w:eastAsia="Times New Roman" w:hAnsi="Times New Roman" w:cs="Times New Roman"/>
                <w:sz w:val="26"/>
                <w:szCs w:val="26"/>
                <w:lang w:val="x-none" w:eastAsia="x-none"/>
              </w:rPr>
              <w:t>пункты 1 и 3.а), 5.а), 6.а) Изменений</w:t>
            </w:r>
          </w:p>
        </w:tc>
      </w:tr>
      <w:tr w:rsidR="00BC5842" w:rsidRPr="00BC5842" w14:paraId="1B3A5853"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72E37632" w14:textId="77777777" w:rsidR="00BC5842" w:rsidRPr="00BC5842" w:rsidRDefault="00BC5842" w:rsidP="00BC5842">
            <w:pPr>
              <w:spacing w:after="0" w:line="240" w:lineRule="auto"/>
              <w:ind w:left="-57"/>
              <w:jc w:val="both"/>
              <w:rPr>
                <w:rFonts w:ascii="Verdana" w:eastAsia="Times New Roman" w:hAnsi="Verdana" w:cs="Times New Roman"/>
                <w:sz w:val="26"/>
                <w:szCs w:val="26"/>
                <w:lang w:val="x-none" w:eastAsia="x-none"/>
              </w:rPr>
            </w:pPr>
            <w:r w:rsidRPr="00BC5842">
              <w:rPr>
                <w:rFonts w:ascii="Times New Roman" w:eastAsia="Times New Roman" w:hAnsi="Times New Roman" w:cs="Times New Roman"/>
                <w:sz w:val="26"/>
                <w:szCs w:val="26"/>
                <w:lang w:val="x-none" w:eastAsia="x-none"/>
              </w:rPr>
              <w:t>7.</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Обеспечивает ли</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 xml:space="preserve">механизм решения проблемы, предложенный в проекте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достижение цели регулирования</w:t>
            </w:r>
            <w:r w:rsidRPr="00BC5842">
              <w:rPr>
                <w:rFonts w:ascii="Times New Roman" w:eastAsia="Times New Roman" w:hAnsi="Times New Roman" w:cs="Times New Roman"/>
                <w:sz w:val="26"/>
                <w:szCs w:val="26"/>
                <w:lang w:eastAsia="x-none"/>
              </w:rPr>
              <w:t>?</w:t>
            </w:r>
          </w:p>
        </w:tc>
      </w:tr>
      <w:tr w:rsidR="00BC5842" w:rsidRPr="00BC5842" w14:paraId="4A230274"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285B1AE1" w14:textId="2D0B848B" w:rsidR="00BC5842" w:rsidRPr="00FC511E" w:rsidRDefault="00FC511E" w:rsidP="0067562C">
            <w:pPr>
              <w:spacing w:after="0" w:line="240" w:lineRule="auto"/>
              <w:ind w:left="-57"/>
              <w:jc w:val="both"/>
              <w:rPr>
                <w:rFonts w:ascii="Verdana" w:eastAsia="Times New Roman" w:hAnsi="Verdana" w:cs="Times New Roman"/>
                <w:sz w:val="26"/>
                <w:szCs w:val="26"/>
                <w:lang w:eastAsia="x-none"/>
              </w:rPr>
            </w:pPr>
            <w:r w:rsidRPr="0067562C">
              <w:rPr>
                <w:rFonts w:ascii="Times New Roman" w:eastAsia="Times New Roman" w:hAnsi="Times New Roman" w:cs="Times New Roman"/>
                <w:sz w:val="26"/>
                <w:szCs w:val="26"/>
                <w:lang w:val="x-none" w:eastAsia="x-none"/>
              </w:rPr>
              <w:t>нет, наоборот ухудшает обозначенную проблему</w:t>
            </w:r>
          </w:p>
        </w:tc>
      </w:tr>
      <w:tr w:rsidR="00BC5842" w:rsidRPr="00BC5842" w14:paraId="7E426BB7"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3C21F861"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lastRenderedPageBreak/>
              <w:t>8.</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Необходим ли переходный период для вступления в силу проекта</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 xml:space="preserve">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xml:space="preserve"> или его отдельных положений для адаптации субъектов предпринимательской деятельности к его (их) введению в действие?</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Если да,</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то какой переходный период необходим и почему?</w:t>
            </w:r>
          </w:p>
        </w:tc>
      </w:tr>
      <w:tr w:rsidR="00BC5842" w:rsidRPr="00BC5842" w14:paraId="766E2810"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552B3A73" w14:textId="33CFA7C1" w:rsidR="00BC5842" w:rsidRPr="0067562C" w:rsidRDefault="00FC511E" w:rsidP="0067562C">
            <w:pPr>
              <w:spacing w:after="0" w:line="240" w:lineRule="auto"/>
              <w:ind w:left="-57"/>
              <w:jc w:val="both"/>
              <w:rPr>
                <w:rFonts w:ascii="Times New Roman" w:eastAsia="Times New Roman" w:hAnsi="Times New Roman" w:cs="Times New Roman"/>
                <w:sz w:val="26"/>
                <w:szCs w:val="26"/>
                <w:lang w:val="x-none" w:eastAsia="x-none"/>
              </w:rPr>
            </w:pPr>
            <w:r w:rsidRPr="0067562C">
              <w:rPr>
                <w:rFonts w:ascii="Times New Roman" w:eastAsia="Times New Roman" w:hAnsi="Times New Roman" w:cs="Times New Roman"/>
                <w:sz w:val="26"/>
                <w:szCs w:val="26"/>
                <w:lang w:val="x-none" w:eastAsia="x-none"/>
              </w:rPr>
              <w:t>нет, следует отклонить предложенные Изменения</w:t>
            </w:r>
          </w:p>
        </w:tc>
      </w:tr>
      <w:tr w:rsidR="00BC5842" w:rsidRPr="00BC5842" w14:paraId="6019C945"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7B03E94B"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9.</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 xml:space="preserve">Имеются ли у Вас иные предложения (замечания) к проекту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Если имеются, изложите их</w:t>
            </w:r>
            <w:r w:rsidRPr="00BC5842">
              <w:rPr>
                <w:rFonts w:ascii="Times New Roman" w:eastAsia="Times New Roman" w:hAnsi="Times New Roman" w:cs="Times New Roman"/>
                <w:sz w:val="26"/>
                <w:szCs w:val="26"/>
                <w:lang w:eastAsia="x-none"/>
              </w:rPr>
              <w:t>,</w:t>
            </w:r>
            <w:r w:rsidRPr="00BC5842">
              <w:rPr>
                <w:rFonts w:ascii="Times New Roman" w:eastAsia="Times New Roman" w:hAnsi="Times New Roman" w:cs="Times New Roman"/>
                <w:sz w:val="26"/>
                <w:szCs w:val="26"/>
                <w:lang w:val="x-none" w:eastAsia="x-none"/>
              </w:rPr>
              <w:t xml:space="preserve"> пожалуйста, с соответствующим обоснованием. </w:t>
            </w:r>
          </w:p>
        </w:tc>
      </w:tr>
      <w:tr w:rsidR="00BC5842" w:rsidRPr="00BC5842" w14:paraId="5CBB24C6" w14:textId="77777777" w:rsidTr="00E61611">
        <w:tc>
          <w:tcPr>
            <w:tcW w:w="9346" w:type="dxa"/>
            <w:gridSpan w:val="2"/>
            <w:tcBorders>
              <w:top w:val="single" w:sz="4" w:space="0" w:color="auto"/>
              <w:left w:val="single" w:sz="4" w:space="0" w:color="auto"/>
              <w:bottom w:val="single" w:sz="4" w:space="0" w:color="auto"/>
              <w:right w:val="single" w:sz="4" w:space="0" w:color="auto"/>
            </w:tcBorders>
          </w:tcPr>
          <w:p w14:paraId="750F1F80" w14:textId="62BF9C32" w:rsidR="00FC511E" w:rsidRPr="0067562C" w:rsidRDefault="00FC511E" w:rsidP="0067562C">
            <w:pPr>
              <w:spacing w:after="0" w:line="240" w:lineRule="auto"/>
              <w:ind w:left="-57"/>
              <w:jc w:val="both"/>
              <w:rPr>
                <w:rFonts w:ascii="Times New Roman" w:eastAsia="Times New Roman" w:hAnsi="Times New Roman" w:cs="Times New Roman"/>
                <w:sz w:val="26"/>
                <w:szCs w:val="26"/>
                <w:lang w:val="x-none" w:eastAsia="x-none"/>
              </w:rPr>
            </w:pPr>
            <w:r w:rsidRPr="0067562C">
              <w:rPr>
                <w:rFonts w:ascii="Times New Roman" w:eastAsia="Times New Roman" w:hAnsi="Times New Roman" w:cs="Times New Roman"/>
                <w:sz w:val="26"/>
                <w:szCs w:val="26"/>
                <w:lang w:val="x-none" w:eastAsia="x-none"/>
              </w:rPr>
              <w:t>следует однозначно, в отдельном параграфе</w:t>
            </w:r>
            <w:r w:rsidR="00A86D3B" w:rsidRPr="0067562C">
              <w:rPr>
                <w:rFonts w:ascii="Times New Roman" w:eastAsia="Times New Roman" w:hAnsi="Times New Roman" w:cs="Times New Roman"/>
                <w:sz w:val="26"/>
                <w:szCs w:val="26"/>
                <w:lang w:val="x-none" w:eastAsia="x-none"/>
              </w:rPr>
              <w:t>,</w:t>
            </w:r>
            <w:r w:rsidRPr="0067562C">
              <w:rPr>
                <w:rFonts w:ascii="Times New Roman" w:eastAsia="Times New Roman" w:hAnsi="Times New Roman" w:cs="Times New Roman"/>
                <w:sz w:val="26"/>
                <w:szCs w:val="26"/>
                <w:lang w:val="x-none" w:eastAsia="x-none"/>
              </w:rPr>
              <w:t xml:space="preserve"> прописать порядок периодической оценки органов по оценке соответствия, т.к. очевидно такие критерии как, например, «отсутствие выявленных в течение 1 года случаев массовой и (или) систематической необоснованной выдачи документов;» не могут относиться к новым органам по оценке соответствия и таким образом быть использованными для первичного включения в Единый реестр, а только для их периодической оценки.</w:t>
            </w:r>
          </w:p>
          <w:p w14:paraId="6BD80D11" w14:textId="5A7A3C63" w:rsidR="00A86D3B" w:rsidRPr="0067562C" w:rsidRDefault="00A86D3B" w:rsidP="0067562C">
            <w:pPr>
              <w:spacing w:after="0" w:line="240" w:lineRule="auto"/>
              <w:ind w:left="-57"/>
              <w:jc w:val="both"/>
              <w:rPr>
                <w:rFonts w:ascii="Times New Roman" w:eastAsia="Times New Roman" w:hAnsi="Times New Roman" w:cs="Times New Roman"/>
                <w:sz w:val="26"/>
                <w:szCs w:val="26"/>
                <w:lang w:val="x-none" w:eastAsia="x-none"/>
              </w:rPr>
            </w:pPr>
          </w:p>
          <w:p w14:paraId="1E6B7B82" w14:textId="3DE86DA8" w:rsidR="00A86D3B" w:rsidRPr="0067562C" w:rsidRDefault="00A86D3B" w:rsidP="0067562C">
            <w:pPr>
              <w:spacing w:after="0" w:line="240" w:lineRule="auto"/>
              <w:ind w:left="-57"/>
              <w:jc w:val="both"/>
              <w:rPr>
                <w:rFonts w:ascii="Times New Roman" w:eastAsia="Times New Roman" w:hAnsi="Times New Roman" w:cs="Times New Roman"/>
                <w:sz w:val="26"/>
                <w:szCs w:val="26"/>
                <w:lang w:val="x-none" w:eastAsia="x-none"/>
              </w:rPr>
            </w:pPr>
            <w:r w:rsidRPr="0067562C">
              <w:rPr>
                <w:rFonts w:ascii="Times New Roman" w:eastAsia="Times New Roman" w:hAnsi="Times New Roman" w:cs="Times New Roman"/>
                <w:sz w:val="26"/>
                <w:szCs w:val="26"/>
                <w:lang w:val="x-none" w:eastAsia="x-none"/>
              </w:rPr>
              <w:t xml:space="preserve">Кроме того, необходимо учесть особенности национальных систем аккредитации. В частности, в Республике Армения срок действия аттестата аккредитации органа по </w:t>
            </w:r>
            <w:proofErr w:type="spellStart"/>
            <w:r w:rsidRPr="0067562C">
              <w:rPr>
                <w:rFonts w:ascii="Times New Roman" w:eastAsia="Times New Roman" w:hAnsi="Times New Roman" w:cs="Times New Roman"/>
                <w:sz w:val="26"/>
                <w:szCs w:val="26"/>
                <w:lang w:val="x-none" w:eastAsia="x-none"/>
              </w:rPr>
              <w:t>оценке</w:t>
            </w:r>
            <w:proofErr w:type="spellEnd"/>
            <w:r w:rsidRPr="0067562C">
              <w:rPr>
                <w:rFonts w:ascii="Times New Roman" w:eastAsia="Times New Roman" w:hAnsi="Times New Roman" w:cs="Times New Roman"/>
                <w:sz w:val="26"/>
                <w:szCs w:val="26"/>
                <w:lang w:val="x-none" w:eastAsia="x-none"/>
              </w:rPr>
              <w:t xml:space="preserve"> </w:t>
            </w:r>
            <w:proofErr w:type="spellStart"/>
            <w:r w:rsidRPr="0067562C">
              <w:rPr>
                <w:rFonts w:ascii="Times New Roman" w:eastAsia="Times New Roman" w:hAnsi="Times New Roman" w:cs="Times New Roman"/>
                <w:sz w:val="26"/>
                <w:szCs w:val="26"/>
                <w:lang w:val="x-none" w:eastAsia="x-none"/>
              </w:rPr>
              <w:t>соответствия</w:t>
            </w:r>
            <w:proofErr w:type="spellEnd"/>
            <w:r w:rsidRPr="0067562C">
              <w:rPr>
                <w:rFonts w:ascii="Times New Roman" w:eastAsia="Times New Roman" w:hAnsi="Times New Roman" w:cs="Times New Roman"/>
                <w:sz w:val="26"/>
                <w:szCs w:val="26"/>
                <w:lang w:val="x-none" w:eastAsia="x-none"/>
              </w:rPr>
              <w:t xml:space="preserve"> </w:t>
            </w:r>
            <w:proofErr w:type="spellStart"/>
            <w:r w:rsidRPr="0067562C">
              <w:rPr>
                <w:rFonts w:ascii="Times New Roman" w:eastAsia="Times New Roman" w:hAnsi="Times New Roman" w:cs="Times New Roman"/>
                <w:sz w:val="26"/>
                <w:szCs w:val="26"/>
                <w:lang w:val="x-none" w:eastAsia="x-none"/>
              </w:rPr>
              <w:t>ограничен</w:t>
            </w:r>
            <w:proofErr w:type="spellEnd"/>
            <w:r w:rsidRPr="0067562C">
              <w:rPr>
                <w:rFonts w:ascii="Times New Roman" w:eastAsia="Times New Roman" w:hAnsi="Times New Roman" w:cs="Times New Roman"/>
                <w:sz w:val="26"/>
                <w:szCs w:val="26"/>
                <w:lang w:val="x-none" w:eastAsia="x-none"/>
              </w:rPr>
              <w:t xml:space="preserve"> </w:t>
            </w:r>
            <w:proofErr w:type="spellStart"/>
            <w:r w:rsidR="00E00E9C">
              <w:rPr>
                <w:rFonts w:ascii="Times New Roman" w:eastAsia="Times New Roman" w:hAnsi="Times New Roman" w:cs="Times New Roman"/>
                <w:sz w:val="26"/>
                <w:szCs w:val="26"/>
                <w:lang w:val="x-none" w:eastAsia="x-none"/>
              </w:rPr>
              <w:t>четырмя</w:t>
            </w:r>
            <w:proofErr w:type="spellEnd"/>
            <w:r w:rsidRPr="0067562C">
              <w:rPr>
                <w:rFonts w:ascii="Times New Roman" w:eastAsia="Times New Roman" w:hAnsi="Times New Roman" w:cs="Times New Roman"/>
                <w:sz w:val="26"/>
                <w:szCs w:val="26"/>
                <w:lang w:val="x-none" w:eastAsia="x-none"/>
              </w:rPr>
              <w:t xml:space="preserve"> </w:t>
            </w:r>
            <w:proofErr w:type="spellStart"/>
            <w:r w:rsidRPr="0067562C">
              <w:rPr>
                <w:rFonts w:ascii="Times New Roman" w:eastAsia="Times New Roman" w:hAnsi="Times New Roman" w:cs="Times New Roman"/>
                <w:sz w:val="26"/>
                <w:szCs w:val="26"/>
                <w:lang w:val="x-none" w:eastAsia="x-none"/>
              </w:rPr>
              <w:t>годами</w:t>
            </w:r>
            <w:proofErr w:type="spellEnd"/>
            <w:r w:rsidRPr="0067562C">
              <w:rPr>
                <w:rFonts w:ascii="Times New Roman" w:eastAsia="Times New Roman" w:hAnsi="Times New Roman" w:cs="Times New Roman"/>
                <w:sz w:val="26"/>
                <w:szCs w:val="26"/>
                <w:lang w:val="x-none" w:eastAsia="x-none"/>
              </w:rPr>
              <w:t xml:space="preserve">. Соответственно, каждые </w:t>
            </w:r>
            <w:r w:rsidR="00E00E9C">
              <w:rPr>
                <w:rFonts w:ascii="Times New Roman" w:eastAsia="Times New Roman" w:hAnsi="Times New Roman" w:cs="Times New Roman"/>
                <w:sz w:val="26"/>
                <w:szCs w:val="26"/>
                <w:lang w:val="x-none" w:eastAsia="x-none"/>
              </w:rPr>
              <w:t>четыре</w:t>
            </w:r>
            <w:r w:rsidRPr="0067562C">
              <w:rPr>
                <w:rFonts w:ascii="Times New Roman" w:eastAsia="Times New Roman" w:hAnsi="Times New Roman" w:cs="Times New Roman"/>
                <w:sz w:val="26"/>
                <w:szCs w:val="26"/>
                <w:lang w:val="x-none" w:eastAsia="x-none"/>
              </w:rPr>
              <w:t xml:space="preserve"> года орган по оценке соответствия получает новый аттестат и включается в Единый реестр с новым номером. В существующем порядке ведения Единого реестра не обеспечивается прослеживаемости между старыми и действующим аттестатом аккредитации, кроме того может создаваться ситуация когда некоторое время после выдачи нового аттестата орган по оценке соответствия оказывается не включённым в Единый реестр, хотя его аккредитация не приостанавливалась и была непрерывной.</w:t>
            </w:r>
          </w:p>
          <w:p w14:paraId="584B52FA" w14:textId="60387A8B" w:rsidR="00BC5842" w:rsidRPr="00FC511E" w:rsidRDefault="00BC5842" w:rsidP="00BC5842">
            <w:pPr>
              <w:spacing w:after="0" w:line="240" w:lineRule="auto"/>
              <w:jc w:val="both"/>
              <w:rPr>
                <w:rFonts w:ascii="Verdana" w:eastAsia="Times New Roman" w:hAnsi="Verdana" w:cs="Times New Roman"/>
                <w:sz w:val="26"/>
                <w:szCs w:val="26"/>
                <w:lang w:eastAsia="x-none"/>
              </w:rPr>
            </w:pPr>
          </w:p>
        </w:tc>
      </w:tr>
      <w:tr w:rsidR="00BC5842" w:rsidRPr="00BC5842" w14:paraId="1FA417CF" w14:textId="77777777" w:rsidTr="00E61611">
        <w:tblPrEx>
          <w:tblLook w:val="0000" w:firstRow="0" w:lastRow="0" w:firstColumn="0" w:lastColumn="0" w:noHBand="0" w:noVBand="0"/>
        </w:tblPrEx>
        <w:trPr>
          <w:trHeight w:val="265"/>
        </w:trPr>
        <w:tc>
          <w:tcPr>
            <w:tcW w:w="9346" w:type="dxa"/>
            <w:gridSpan w:val="2"/>
            <w:tcBorders>
              <w:bottom w:val="single" w:sz="4" w:space="0" w:color="auto"/>
            </w:tcBorders>
          </w:tcPr>
          <w:p w14:paraId="127EA59C"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10.</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Иные вопросы, включенные в опросный лист департаментом-разработчиком:</w:t>
            </w:r>
          </w:p>
        </w:tc>
      </w:tr>
      <w:tr w:rsidR="00BC5842" w:rsidRPr="00BC5842" w14:paraId="1D40A47D" w14:textId="77777777" w:rsidTr="00E61611">
        <w:tblPrEx>
          <w:tblLook w:val="0000" w:firstRow="0" w:lastRow="0" w:firstColumn="0" w:lastColumn="0" w:noHBand="0" w:noVBand="0"/>
        </w:tblPrEx>
        <w:trPr>
          <w:trHeight w:val="265"/>
        </w:trPr>
        <w:tc>
          <w:tcPr>
            <w:tcW w:w="9346" w:type="dxa"/>
            <w:gridSpan w:val="2"/>
            <w:tcBorders>
              <w:top w:val="single" w:sz="4" w:space="0" w:color="auto"/>
              <w:left w:val="single" w:sz="4" w:space="0" w:color="auto"/>
              <w:bottom w:val="single" w:sz="4" w:space="0" w:color="auto"/>
              <w:right w:val="single" w:sz="4" w:space="0" w:color="auto"/>
            </w:tcBorders>
          </w:tcPr>
          <w:p w14:paraId="75321445" w14:textId="745E4AB8" w:rsidR="00BC5842" w:rsidRPr="00FC511E" w:rsidRDefault="00FC511E"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w:t>
            </w:r>
          </w:p>
        </w:tc>
      </w:tr>
    </w:tbl>
    <w:p w14:paraId="53F307FB" w14:textId="77777777" w:rsidR="00BC5842" w:rsidRPr="00BC5842" w:rsidRDefault="00BC5842" w:rsidP="00BC5842">
      <w:pPr>
        <w:spacing w:before="240" w:after="240" w:line="240" w:lineRule="auto"/>
        <w:jc w:val="center"/>
        <w:rPr>
          <w:rFonts w:ascii="Times New Roman" w:eastAsia="Times New Roman" w:hAnsi="Times New Roman" w:cs="Times New Roman"/>
          <w:b/>
          <w:sz w:val="26"/>
          <w:szCs w:val="26"/>
          <w:lang w:eastAsia="x-none"/>
        </w:rPr>
      </w:pPr>
      <w:r w:rsidRPr="00BC5842">
        <w:rPr>
          <w:rFonts w:ascii="Times New Roman" w:eastAsia="Times New Roman" w:hAnsi="Times New Roman" w:cs="Times New Roman"/>
          <w:b/>
          <w:sz w:val="26"/>
          <w:szCs w:val="26"/>
          <w:lang w:val="en-US" w:eastAsia="x-none"/>
        </w:rPr>
        <w:t>IV</w:t>
      </w:r>
      <w:r w:rsidRPr="00BC5842">
        <w:rPr>
          <w:rFonts w:ascii="Times New Roman" w:eastAsia="Times New Roman" w:hAnsi="Times New Roman" w:cs="Times New Roman"/>
          <w:b/>
          <w:sz w:val="26"/>
          <w:szCs w:val="26"/>
          <w:lang w:eastAsia="x-none"/>
        </w:rPr>
        <w:t xml:space="preserve">. Дополнительные вопросы для заполнения участником публичного обсуждения (заполняется при наличии информации у лица, </w:t>
      </w:r>
      <w:r w:rsidRPr="00BC5842">
        <w:rPr>
          <w:rFonts w:ascii="Times New Roman" w:eastAsia="Times New Roman" w:hAnsi="Times New Roman" w:cs="Times New Roman"/>
          <w:b/>
          <w:sz w:val="26"/>
          <w:szCs w:val="26"/>
          <w:lang w:eastAsia="x-none"/>
        </w:rPr>
        <w:br/>
        <w:t>заполнившего опросный лист)</w:t>
      </w:r>
      <w:r w:rsidRPr="00BC5842">
        <w:rPr>
          <w:rFonts w:ascii="Times New Roman" w:eastAsia="Times New Roman" w:hAnsi="Times New Roman" w:cs="Times New Roman"/>
          <w:b/>
          <w:sz w:val="26"/>
          <w:szCs w:val="26"/>
          <w:vertAlign w:val="superscript"/>
          <w:lang w:eastAsia="x-none"/>
        </w:rPr>
        <w:t>4</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8945"/>
      </w:tblGrid>
      <w:tr w:rsidR="00BC5842" w:rsidRPr="00BC5842" w14:paraId="09D488AC" w14:textId="77777777" w:rsidTr="00E61611">
        <w:trPr>
          <w:trHeight w:val="286"/>
        </w:trPr>
        <w:tc>
          <w:tcPr>
            <w:tcW w:w="9361" w:type="dxa"/>
            <w:gridSpan w:val="2"/>
            <w:tcBorders>
              <w:top w:val="single" w:sz="4" w:space="0" w:color="auto"/>
              <w:left w:val="single" w:sz="4" w:space="0" w:color="auto"/>
              <w:bottom w:val="single" w:sz="4" w:space="0" w:color="auto"/>
              <w:right w:val="single" w:sz="4" w:space="0" w:color="auto"/>
            </w:tcBorders>
          </w:tcPr>
          <w:p w14:paraId="2D860758"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11.</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 xml:space="preserve">Считаете ли Вы нормы проекта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xml:space="preserve"> ясными и однозначными</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 xml:space="preserve">для толкования и применения? (Если нет, то укажите конкретные положения проекта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являющиеся неопределенными, а также объясните,</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в чем состоит их неопределенность).</w:t>
            </w:r>
          </w:p>
        </w:tc>
      </w:tr>
      <w:tr w:rsidR="00BC5842" w:rsidRPr="00BC5842" w14:paraId="487C341D" w14:textId="77777777" w:rsidTr="00E61611">
        <w:trPr>
          <w:trHeight w:val="286"/>
        </w:trPr>
        <w:tc>
          <w:tcPr>
            <w:tcW w:w="9361" w:type="dxa"/>
            <w:gridSpan w:val="2"/>
            <w:tcBorders>
              <w:top w:val="single" w:sz="4" w:space="0" w:color="auto"/>
            </w:tcBorders>
          </w:tcPr>
          <w:p w14:paraId="44EB55DF" w14:textId="77777777" w:rsidR="000D3A77" w:rsidRDefault="000D3A77" w:rsidP="000D3A77">
            <w:pPr>
              <w:pStyle w:val="ListParagraph"/>
              <w:numPr>
                <w:ilvl w:val="0"/>
                <w:numId w:val="2"/>
              </w:num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Ограничение испытательным лабораториям и органам инспекции «осуществлять деятельность исключительно на территории государства аккредитации (за исключением процедур оценки соответствия»:</w:t>
            </w:r>
          </w:p>
          <w:p w14:paraId="134A12D2" w14:textId="77777777" w:rsidR="000D3A77" w:rsidRDefault="000D3A77" w:rsidP="000D3A77">
            <w:pPr>
              <w:pStyle w:val="ListParagraph"/>
              <w:numPr>
                <w:ilvl w:val="1"/>
                <w:numId w:val="2"/>
              </w:num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приводит к ухудшению проблемы 2 с неоднозначностью текста Решения № 100 – если орган по оценке соответствия включен в Единый реестр, то по своей сути вся его деятельность в рамках соответствующей области аккредитации – это «процедуры оценки соответствия». В этом случае какая еще деятельность должна осуществляться исключительно в стране аккредитации?</w:t>
            </w:r>
          </w:p>
          <w:p w14:paraId="398BEFD3" w14:textId="77777777" w:rsidR="00BC5842" w:rsidRPr="000D3A77" w:rsidRDefault="00BC5842" w:rsidP="00BC5842">
            <w:pPr>
              <w:spacing w:after="0" w:line="240" w:lineRule="auto"/>
              <w:jc w:val="both"/>
              <w:rPr>
                <w:rFonts w:ascii="Times New Roman" w:eastAsia="Times New Roman" w:hAnsi="Times New Roman" w:cs="Times New Roman"/>
                <w:sz w:val="26"/>
                <w:szCs w:val="26"/>
                <w:lang w:eastAsia="x-none"/>
              </w:rPr>
            </w:pPr>
          </w:p>
        </w:tc>
      </w:tr>
      <w:tr w:rsidR="00BC5842" w:rsidRPr="00BC5842" w14:paraId="6658CAEA" w14:textId="77777777" w:rsidTr="00E61611">
        <w:trPr>
          <w:trHeight w:val="286"/>
        </w:trPr>
        <w:tc>
          <w:tcPr>
            <w:tcW w:w="9361" w:type="dxa"/>
            <w:gridSpan w:val="2"/>
            <w:tcBorders>
              <w:top w:val="single" w:sz="4" w:space="0" w:color="auto"/>
            </w:tcBorders>
          </w:tcPr>
          <w:p w14:paraId="5FE81ACB"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lastRenderedPageBreak/>
              <w:t>12.</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 xml:space="preserve">Назовите область экономической деятельности, на которую распространяется проект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и ее основных участников</w:t>
            </w:r>
            <w:r w:rsidRPr="00BC5842">
              <w:rPr>
                <w:rFonts w:ascii="Times New Roman" w:eastAsia="Times New Roman" w:hAnsi="Times New Roman" w:cs="Times New Roman"/>
                <w:sz w:val="26"/>
                <w:szCs w:val="26"/>
                <w:lang w:eastAsia="x-none"/>
              </w:rPr>
              <w:t xml:space="preserve"> (круг лиц, интересы которых затрагивает)</w:t>
            </w:r>
            <w:r w:rsidRPr="00BC5842">
              <w:rPr>
                <w:rFonts w:ascii="Times New Roman" w:eastAsia="Times New Roman" w:hAnsi="Times New Roman" w:cs="Times New Roman"/>
                <w:sz w:val="26"/>
                <w:szCs w:val="26"/>
                <w:lang w:val="x-none" w:eastAsia="x-none"/>
              </w:rPr>
              <w:t>, а также</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по возможности приведите их количественную оценку.</w:t>
            </w:r>
          </w:p>
        </w:tc>
      </w:tr>
      <w:tr w:rsidR="00BC5842" w:rsidRPr="00BC5842" w14:paraId="3AE72770" w14:textId="77777777" w:rsidTr="00E61611">
        <w:trPr>
          <w:trHeight w:val="286"/>
        </w:trPr>
        <w:tc>
          <w:tcPr>
            <w:tcW w:w="9361" w:type="dxa"/>
            <w:gridSpan w:val="2"/>
            <w:tcBorders>
              <w:top w:val="single" w:sz="4" w:space="0" w:color="auto"/>
            </w:tcBorders>
          </w:tcPr>
          <w:p w14:paraId="776D65CB" w14:textId="0A827467" w:rsidR="00BC5842" w:rsidRPr="000D3A77" w:rsidRDefault="000D3A77"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техническое регулирование, выпуск в обращение продукции – субъекты предпринимательской деятельности</w:t>
            </w:r>
          </w:p>
        </w:tc>
      </w:tr>
      <w:tr w:rsidR="00BC5842" w:rsidRPr="00BC5842" w14:paraId="0799EAA1" w14:textId="77777777" w:rsidTr="00E61611">
        <w:trPr>
          <w:trHeight w:val="286"/>
        </w:trPr>
        <w:tc>
          <w:tcPr>
            <w:tcW w:w="9361" w:type="dxa"/>
            <w:gridSpan w:val="2"/>
            <w:tcBorders>
              <w:bottom w:val="single" w:sz="4" w:space="0" w:color="auto"/>
            </w:tcBorders>
          </w:tcPr>
          <w:p w14:paraId="50E0D5EB"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13.</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 xml:space="preserve">Предоставьте, пожалуйста, предложения по каждому положению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 xml:space="preserve">проекта 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xml:space="preserve">, </w:t>
            </w:r>
            <w:r w:rsidRPr="00BC5842">
              <w:rPr>
                <w:rFonts w:ascii="Times New Roman" w:eastAsia="Times New Roman" w:hAnsi="Times New Roman" w:cs="Times New Roman"/>
                <w:sz w:val="26"/>
                <w:szCs w:val="26"/>
                <w:lang w:eastAsia="x-none"/>
              </w:rPr>
              <w:t xml:space="preserve">отнесенному Вами к </w:t>
            </w:r>
            <w:r w:rsidRPr="00BC5842">
              <w:rPr>
                <w:rFonts w:ascii="Times New Roman" w:eastAsia="Times New Roman" w:hAnsi="Times New Roman" w:cs="Times New Roman"/>
                <w:sz w:val="26"/>
                <w:szCs w:val="26"/>
                <w:lang w:val="x-none" w:eastAsia="x-none"/>
              </w:rPr>
              <w:t>негативно влияющ</w:t>
            </w:r>
            <w:r w:rsidRPr="00BC5842">
              <w:rPr>
                <w:rFonts w:ascii="Times New Roman" w:eastAsia="Times New Roman" w:hAnsi="Times New Roman" w:cs="Times New Roman"/>
                <w:sz w:val="26"/>
                <w:szCs w:val="26"/>
                <w:lang w:eastAsia="x-none"/>
              </w:rPr>
              <w:t>им</w:t>
            </w:r>
            <w:r w:rsidRPr="00BC5842">
              <w:rPr>
                <w:rFonts w:ascii="Times New Roman" w:eastAsia="Times New Roman" w:hAnsi="Times New Roman" w:cs="Times New Roman"/>
                <w:sz w:val="26"/>
                <w:szCs w:val="26"/>
                <w:lang w:val="x-none" w:eastAsia="x-none"/>
              </w:rPr>
              <w:t xml:space="preserve"> на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условия ведения предпринимательской деятельности. Приведите обоснование</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по</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 xml:space="preserve">каждому такому положению, по возможности оценив его влияние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количественно</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(в денежных средствах или трудозатратах (человеко-часах), которые будут необходимы для  выполнения требований</w:t>
            </w:r>
            <w:r w:rsidRPr="00BC5842">
              <w:rPr>
                <w:rFonts w:ascii="Times New Roman" w:eastAsia="Times New Roman" w:hAnsi="Times New Roman" w:cs="Times New Roman"/>
                <w:sz w:val="26"/>
                <w:szCs w:val="26"/>
                <w:lang w:eastAsia="x-none"/>
              </w:rPr>
              <w:t>,</w:t>
            </w:r>
            <w:r w:rsidRPr="00BC5842">
              <w:rPr>
                <w:rFonts w:ascii="Times New Roman" w:eastAsia="Times New Roman" w:hAnsi="Times New Roman" w:cs="Times New Roman"/>
                <w:sz w:val="26"/>
                <w:szCs w:val="26"/>
                <w:lang w:val="x-none" w:eastAsia="x-none"/>
              </w:rPr>
              <w:t xml:space="preserve"> и т.п.). </w:t>
            </w:r>
          </w:p>
          <w:p w14:paraId="5C7B773B" w14:textId="77777777" w:rsidR="00BC5842" w:rsidRPr="00BC5842" w:rsidRDefault="00BC5842" w:rsidP="00BC5842">
            <w:pPr>
              <w:spacing w:after="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Оцените по возможности, какие издержки понесут субъекты</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 xml:space="preserve">предпринимательской деятельности в связи с принятием проекта </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 xml:space="preserve">решения </w:t>
            </w:r>
            <w:r w:rsidRPr="00BC5842">
              <w:rPr>
                <w:rFonts w:ascii="Times New Roman" w:eastAsia="Times New Roman" w:hAnsi="Times New Roman" w:cs="Times New Roman"/>
                <w:sz w:val="26"/>
                <w:szCs w:val="26"/>
                <w:lang w:eastAsia="x-none"/>
              </w:rPr>
              <w:t>ЕЭК</w:t>
            </w:r>
            <w:r w:rsidRPr="00BC5842">
              <w:rPr>
                <w:rFonts w:ascii="Times New Roman" w:eastAsia="Times New Roman" w:hAnsi="Times New Roman" w:cs="Times New Roman"/>
                <w:sz w:val="26"/>
                <w:szCs w:val="26"/>
                <w:lang w:val="x-none" w:eastAsia="x-none"/>
              </w:rPr>
              <w:t xml:space="preserve"> (укрупненно, в денежном эквиваленте</w:t>
            </w:r>
            <w:r w:rsidRPr="00BC5842">
              <w:rPr>
                <w:rFonts w:ascii="Times New Roman" w:eastAsia="Times New Roman" w:hAnsi="Times New Roman" w:cs="Times New Roman"/>
                <w:sz w:val="26"/>
                <w:szCs w:val="26"/>
                <w:lang w:eastAsia="x-none"/>
              </w:rPr>
              <w:t xml:space="preserve"> – </w:t>
            </w:r>
            <w:r w:rsidRPr="00BC5842">
              <w:rPr>
                <w:rFonts w:ascii="Times New Roman" w:eastAsia="Times New Roman" w:hAnsi="Times New Roman" w:cs="Times New Roman"/>
                <w:sz w:val="26"/>
                <w:szCs w:val="26"/>
                <w:lang w:val="x-none" w:eastAsia="x-none"/>
              </w:rPr>
              <w:t>виды издержек</w:t>
            </w:r>
            <w:r w:rsidRPr="00BC5842">
              <w:rPr>
                <w:rFonts w:ascii="Times New Roman" w:eastAsia="Times New Roman" w:hAnsi="Times New Roman" w:cs="Times New Roman"/>
                <w:sz w:val="26"/>
                <w:szCs w:val="26"/>
                <w:lang w:eastAsia="x-none"/>
              </w:rPr>
              <w:br/>
            </w:r>
            <w:r w:rsidRPr="00BC5842">
              <w:rPr>
                <w:rFonts w:ascii="Times New Roman" w:eastAsia="Times New Roman" w:hAnsi="Times New Roman" w:cs="Times New Roman"/>
                <w:sz w:val="26"/>
                <w:szCs w:val="26"/>
                <w:lang w:val="x-none" w:eastAsia="x-none"/>
              </w:rPr>
              <w:t>и количество таких операций в год)</w:t>
            </w:r>
            <w:r w:rsidRPr="00BC5842">
              <w:rPr>
                <w:rFonts w:ascii="Times New Roman" w:eastAsia="Times New Roman" w:hAnsi="Times New Roman" w:cs="Times New Roman"/>
                <w:sz w:val="26"/>
                <w:szCs w:val="26"/>
                <w:lang w:eastAsia="x-none"/>
              </w:rPr>
              <w:t>.</w:t>
            </w:r>
            <w:r w:rsidRPr="00BC5842">
              <w:rPr>
                <w:rFonts w:ascii="Times New Roman" w:eastAsia="Times New Roman" w:hAnsi="Times New Roman" w:cs="Times New Roman"/>
                <w:sz w:val="26"/>
                <w:szCs w:val="26"/>
                <w:lang w:val="x-none" w:eastAsia="x-none"/>
              </w:rPr>
              <w:t xml:space="preserve"> Какие из указанных издержек</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Вы считаете необоснованными</w:t>
            </w:r>
            <w:r w:rsidRPr="00BC5842">
              <w:rPr>
                <w:rFonts w:ascii="Times New Roman" w:eastAsia="Times New Roman" w:hAnsi="Times New Roman" w:cs="Times New Roman"/>
                <w:sz w:val="26"/>
                <w:szCs w:val="26"/>
                <w:lang w:eastAsia="x-none"/>
              </w:rPr>
              <w:t xml:space="preserve"> </w:t>
            </w:r>
            <w:r w:rsidRPr="00BC5842">
              <w:rPr>
                <w:rFonts w:ascii="Times New Roman" w:eastAsia="Times New Roman" w:hAnsi="Times New Roman" w:cs="Times New Roman"/>
                <w:sz w:val="26"/>
                <w:szCs w:val="26"/>
                <w:lang w:val="x-none" w:eastAsia="x-none"/>
              </w:rPr>
              <w:t>(в том числе избыточными или дублирующими)?</w:t>
            </w:r>
          </w:p>
        </w:tc>
      </w:tr>
      <w:tr w:rsidR="00BC5842" w:rsidRPr="00BC5842" w14:paraId="1D4BA43E" w14:textId="77777777" w:rsidTr="00E61611">
        <w:trPr>
          <w:trHeight w:val="286"/>
        </w:trPr>
        <w:tc>
          <w:tcPr>
            <w:tcW w:w="9361" w:type="dxa"/>
            <w:gridSpan w:val="2"/>
            <w:tcBorders>
              <w:top w:val="single" w:sz="4" w:space="0" w:color="auto"/>
              <w:bottom w:val="single" w:sz="4" w:space="0" w:color="auto"/>
            </w:tcBorders>
          </w:tcPr>
          <w:p w14:paraId="4CA60456" w14:textId="70CADFD6" w:rsidR="003A7FBF" w:rsidRPr="003A7FBF" w:rsidRDefault="000D3A77" w:rsidP="003A7FBF">
            <w:pPr>
              <w:pStyle w:val="ListParagraph"/>
              <w:numPr>
                <w:ilvl w:val="0"/>
                <w:numId w:val="3"/>
              </w:numPr>
              <w:spacing w:after="0" w:line="240" w:lineRule="auto"/>
              <w:jc w:val="both"/>
              <w:rPr>
                <w:rFonts w:ascii="Times New Roman" w:eastAsia="Times New Roman" w:hAnsi="Times New Roman" w:cs="Times New Roman"/>
                <w:sz w:val="26"/>
                <w:szCs w:val="26"/>
                <w:lang w:val="x-none" w:eastAsia="x-none"/>
              </w:rPr>
            </w:pPr>
            <w:r>
              <w:rPr>
                <w:rFonts w:ascii="Times New Roman" w:eastAsia="Times New Roman" w:hAnsi="Times New Roman" w:cs="Times New Roman"/>
                <w:sz w:val="26"/>
                <w:szCs w:val="26"/>
                <w:lang w:eastAsia="x-none"/>
              </w:rPr>
              <w:t>Ограничение испытательным лабораториям и органам инспекции «осуществлять деятельность исключительно на территории государства аккредитации (за исключением процедур оценки соответствия</w:t>
            </w:r>
            <w:r w:rsidR="003A7FBF">
              <w:rPr>
                <w:rFonts w:ascii="Times New Roman" w:eastAsia="Times New Roman" w:hAnsi="Times New Roman" w:cs="Times New Roman"/>
                <w:sz w:val="26"/>
                <w:szCs w:val="26"/>
                <w:lang w:eastAsia="x-none"/>
              </w:rPr>
              <w:t>)</w:t>
            </w:r>
            <w:r>
              <w:rPr>
                <w:rFonts w:ascii="Times New Roman" w:eastAsia="Times New Roman" w:hAnsi="Times New Roman" w:cs="Times New Roman"/>
                <w:sz w:val="26"/>
                <w:szCs w:val="26"/>
                <w:lang w:eastAsia="x-none"/>
              </w:rPr>
              <w:t>»</w:t>
            </w:r>
            <w:r w:rsidR="003A7FBF">
              <w:rPr>
                <w:rFonts w:ascii="Times New Roman" w:eastAsia="Times New Roman" w:hAnsi="Times New Roman" w:cs="Times New Roman"/>
                <w:sz w:val="26"/>
                <w:szCs w:val="26"/>
                <w:lang w:eastAsia="x-none"/>
              </w:rPr>
              <w:t xml:space="preserve"> - отклонить, оставить в текущей редакции. Осуществление деятельности органов по оценке соответствия в необходимом и достаточном объёме регулируется стандартами на соответствие которым проводится аккредитация (например,</w:t>
            </w:r>
            <w:r w:rsidR="003A7FBF">
              <w:rPr>
                <w:rFonts w:ascii="Times New Roman" w:eastAsia="Times New Roman" w:hAnsi="Times New Roman" w:cs="Times New Roman"/>
                <w:sz w:val="26"/>
                <w:szCs w:val="26"/>
                <w:lang w:val="lv-LV" w:eastAsia="x-none"/>
              </w:rPr>
              <w:t xml:space="preserve"> ISO 17025)</w:t>
            </w:r>
            <w:r w:rsidR="003A7FBF" w:rsidRPr="003A7FBF">
              <w:rPr>
                <w:rFonts w:ascii="Times New Roman" w:eastAsia="Times New Roman" w:hAnsi="Times New Roman" w:cs="Times New Roman"/>
                <w:sz w:val="26"/>
                <w:szCs w:val="26"/>
                <w:lang w:eastAsia="x-none"/>
              </w:rPr>
              <w:t xml:space="preserve">. </w:t>
            </w:r>
            <w:r w:rsidR="003A7FBF">
              <w:rPr>
                <w:rFonts w:ascii="Times New Roman" w:eastAsia="Times New Roman" w:hAnsi="Times New Roman" w:cs="Times New Roman"/>
                <w:sz w:val="26"/>
                <w:szCs w:val="26"/>
                <w:lang w:eastAsia="x-none"/>
              </w:rPr>
              <w:t xml:space="preserve">Возможно, имеет смысл усилить контроль органов по аккредитации </w:t>
            </w:r>
            <w:r w:rsidR="00A86D3B">
              <w:rPr>
                <w:rFonts w:ascii="Times New Roman" w:eastAsia="Times New Roman" w:hAnsi="Times New Roman" w:cs="Times New Roman"/>
                <w:sz w:val="26"/>
                <w:szCs w:val="26"/>
                <w:lang w:eastAsia="x-none"/>
              </w:rPr>
              <w:t>за лабораториями,</w:t>
            </w:r>
            <w:r w:rsidR="003A7FBF">
              <w:rPr>
                <w:rFonts w:ascii="Times New Roman" w:eastAsia="Times New Roman" w:hAnsi="Times New Roman" w:cs="Times New Roman"/>
                <w:sz w:val="26"/>
                <w:szCs w:val="26"/>
                <w:lang w:eastAsia="x-none"/>
              </w:rPr>
              <w:t xml:space="preserve"> проводящими работы по временным местам, согласовать единые подходы к документированию отчетности по таким работам.</w:t>
            </w:r>
          </w:p>
          <w:p w14:paraId="02A08E02" w14:textId="418DE9D2" w:rsidR="003A7FBF" w:rsidRDefault="003A7FBF" w:rsidP="003A7FBF">
            <w:pPr>
              <w:pStyle w:val="ListParagraph"/>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Как альтернатива – разработать дорожную карту изменений в технические регламенты, в соответствии с которыми будут вводиться точечные ограничения на проведение отдельных методов испытаний вне ЕАЭС, в соответствии с динамикой развития испытательной базы в отдельно взятых странах ЕАЭС и с учетом их интересов.</w:t>
            </w:r>
          </w:p>
          <w:p w14:paraId="7C4FE511" w14:textId="4193EF71" w:rsidR="003A7FBF" w:rsidRPr="003A7FBF" w:rsidRDefault="003A7FBF" w:rsidP="003A7FBF">
            <w:pPr>
              <w:pStyle w:val="ListParagraph"/>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 xml:space="preserve">В случае принятия текущего проекта Решения органы по оценке соответствия могут понести издержки в виде необходимости одномоментного оснащения испытательных лабораторий дорогостоящим (в т.ч. уникальным) испытательным оборудованием. Например, по ТР ТС 018/2011 общая стоимость такого оборудования для всех методов испытаний только для транспортных средств категории М1 (легковых автомобилей) может достигать </w:t>
            </w:r>
            <w:r>
              <w:rPr>
                <w:rFonts w:ascii="Times New Roman" w:eastAsia="Times New Roman" w:hAnsi="Times New Roman" w:cs="Times New Roman"/>
                <w:sz w:val="26"/>
                <w:szCs w:val="26"/>
                <w:lang w:val="lv-LV" w:eastAsia="x-none"/>
              </w:rPr>
              <w:t xml:space="preserve">$1 </w:t>
            </w:r>
            <w:r>
              <w:rPr>
                <w:rFonts w:ascii="Times New Roman" w:eastAsia="Times New Roman" w:hAnsi="Times New Roman" w:cs="Times New Roman"/>
                <w:sz w:val="26"/>
                <w:szCs w:val="26"/>
                <w:lang w:eastAsia="x-none"/>
              </w:rPr>
              <w:t>млрд (дороги, катапульты для краш-тестов, манекены, безэховая камера ЭМС, климатические камеры, …). Стоимость испытательного оборудования, новых полигонов и т.п. естественно будет перенесена в стоимость испытаний для заказчиков (изготовителей транспортных средств).</w:t>
            </w:r>
          </w:p>
          <w:p w14:paraId="66F103FF" w14:textId="77777777" w:rsidR="00BC5842" w:rsidRPr="003A7FBF" w:rsidRDefault="000D3A77" w:rsidP="003A7FBF">
            <w:pPr>
              <w:pStyle w:val="ListParagraph"/>
              <w:numPr>
                <w:ilvl w:val="0"/>
                <w:numId w:val="3"/>
              </w:numPr>
              <w:spacing w:after="0" w:line="240" w:lineRule="auto"/>
              <w:jc w:val="both"/>
              <w:rPr>
                <w:rFonts w:ascii="Times New Roman" w:eastAsia="Times New Roman" w:hAnsi="Times New Roman" w:cs="Times New Roman"/>
                <w:sz w:val="26"/>
                <w:szCs w:val="26"/>
                <w:lang w:val="x-none" w:eastAsia="x-none"/>
              </w:rPr>
            </w:pPr>
            <w:r w:rsidRPr="003A7FBF">
              <w:rPr>
                <w:rFonts w:ascii="Times New Roman" w:eastAsia="Times New Roman" w:hAnsi="Times New Roman" w:cs="Times New Roman"/>
                <w:sz w:val="26"/>
                <w:szCs w:val="26"/>
                <w:lang w:eastAsia="x-none"/>
              </w:rPr>
              <w:t xml:space="preserve">Изменение определения «систематическая необоснованная выдача документов» </w:t>
            </w:r>
            <w:r w:rsidR="003A7FBF">
              <w:rPr>
                <w:rFonts w:ascii="Times New Roman" w:eastAsia="Times New Roman" w:hAnsi="Times New Roman" w:cs="Times New Roman"/>
                <w:sz w:val="26"/>
                <w:szCs w:val="26"/>
                <w:lang w:eastAsia="x-none"/>
              </w:rPr>
              <w:t>- отклонить, оставить функцию по определению «систематичности» за органами по аккредитации, возможно необходимо прописать механизмы взаимодействия по этому вопросу надзорных органов с органами по аккредитации.</w:t>
            </w:r>
          </w:p>
          <w:p w14:paraId="36CACDF3" w14:textId="64E2912F" w:rsidR="003A7FBF" w:rsidRPr="003A7FBF" w:rsidRDefault="003A7FBF" w:rsidP="003A7FBF">
            <w:pPr>
              <w:pStyle w:val="ListParagraph"/>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lastRenderedPageBreak/>
              <w:t>Потенциальные издержки для органов по оценке соответствия – временные и денежные затраты на судебные разбирательства, а также репутационные риски, связанные с необоснованной приостановкой деятельности в сфере оценки соответствия.</w:t>
            </w:r>
          </w:p>
        </w:tc>
      </w:tr>
      <w:tr w:rsidR="00BC5842" w:rsidRPr="00BC5842" w14:paraId="6CFBDBBA" w14:textId="77777777" w:rsidTr="00E61611">
        <w:trPr>
          <w:trHeight w:val="42"/>
        </w:trPr>
        <w:tc>
          <w:tcPr>
            <w:tcW w:w="9361" w:type="dxa"/>
            <w:gridSpan w:val="2"/>
            <w:tcBorders>
              <w:top w:val="single" w:sz="4" w:space="0" w:color="auto"/>
              <w:left w:val="single" w:sz="4" w:space="0" w:color="auto"/>
              <w:bottom w:val="nil"/>
              <w:right w:val="single" w:sz="4" w:space="0" w:color="auto"/>
            </w:tcBorders>
          </w:tcPr>
          <w:p w14:paraId="79E8A481" w14:textId="77777777" w:rsidR="00BC5842" w:rsidRPr="00BC5842" w:rsidRDefault="00BC5842" w:rsidP="00BC5842">
            <w:pPr>
              <w:spacing w:after="120" w:line="240" w:lineRule="auto"/>
              <w:ind w:left="-57"/>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lastRenderedPageBreak/>
              <w:t>14.</w:t>
            </w:r>
            <w:r w:rsidRPr="00BC5842">
              <w:rPr>
                <w:rFonts w:ascii="Times New Roman" w:eastAsia="Times New Roman" w:hAnsi="Times New Roman" w:cs="Times New Roman"/>
                <w:sz w:val="26"/>
                <w:szCs w:val="26"/>
                <w:lang w:eastAsia="x-none"/>
              </w:rPr>
              <w:t> </w:t>
            </w:r>
            <w:r w:rsidRPr="00BC5842">
              <w:rPr>
                <w:rFonts w:ascii="Times New Roman" w:eastAsia="Times New Roman" w:hAnsi="Times New Roman" w:cs="Times New Roman"/>
                <w:sz w:val="26"/>
                <w:szCs w:val="26"/>
                <w:lang w:val="x-none" w:eastAsia="x-none"/>
              </w:rPr>
              <w:t>В отношении положений, указанных Вами в пункте 13 опросного листа, пожалуйста, выберите следующее:</w:t>
            </w:r>
          </w:p>
        </w:tc>
      </w:tr>
      <w:tr w:rsidR="00BC5842" w:rsidRPr="00BC5842" w14:paraId="4D6A969A" w14:textId="77777777" w:rsidTr="00E61611">
        <w:trPr>
          <w:trHeight w:val="208"/>
        </w:trPr>
        <w:tc>
          <w:tcPr>
            <w:tcW w:w="416" w:type="dxa"/>
            <w:tcBorders>
              <w:top w:val="single" w:sz="4" w:space="0" w:color="auto"/>
              <w:left w:val="single" w:sz="4" w:space="0" w:color="auto"/>
              <w:bottom w:val="single" w:sz="4" w:space="0" w:color="auto"/>
              <w:right w:val="single" w:sz="4" w:space="0" w:color="auto"/>
            </w:tcBorders>
          </w:tcPr>
          <w:p w14:paraId="152959F2" w14:textId="0BCBA70C" w:rsidR="00BC5842" w:rsidRPr="000D3A77" w:rsidRDefault="000D3A77"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Х</w:t>
            </w:r>
          </w:p>
        </w:tc>
        <w:tc>
          <w:tcPr>
            <w:tcW w:w="8945" w:type="dxa"/>
            <w:tcBorders>
              <w:top w:val="nil"/>
              <w:left w:val="single" w:sz="4" w:space="0" w:color="auto"/>
              <w:bottom w:val="nil"/>
              <w:right w:val="single" w:sz="4" w:space="0" w:color="auto"/>
            </w:tcBorders>
          </w:tcPr>
          <w:p w14:paraId="6E6C57A0"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 xml:space="preserve">указанное положение противоречит целям регулирования или существующей </w:t>
            </w:r>
          </w:p>
        </w:tc>
      </w:tr>
      <w:tr w:rsidR="00BC5842" w:rsidRPr="00BC5842" w14:paraId="5A3919B0" w14:textId="77777777" w:rsidTr="00E61611">
        <w:trPr>
          <w:trHeight w:val="208"/>
        </w:trPr>
        <w:tc>
          <w:tcPr>
            <w:tcW w:w="416" w:type="dxa"/>
            <w:tcBorders>
              <w:top w:val="single" w:sz="4" w:space="0" w:color="auto"/>
              <w:left w:val="single" w:sz="4" w:space="0" w:color="auto"/>
              <w:bottom w:val="nil"/>
              <w:right w:val="nil"/>
            </w:tcBorders>
          </w:tcPr>
          <w:p w14:paraId="0D2066FE"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p>
        </w:tc>
        <w:tc>
          <w:tcPr>
            <w:tcW w:w="8945" w:type="dxa"/>
            <w:tcBorders>
              <w:top w:val="nil"/>
              <w:left w:val="nil"/>
              <w:bottom w:val="nil"/>
              <w:right w:val="single" w:sz="4" w:space="0" w:color="auto"/>
            </w:tcBorders>
          </w:tcPr>
          <w:p w14:paraId="2F1BD7F8" w14:textId="77777777" w:rsidR="00BC5842" w:rsidRPr="00BC5842" w:rsidDel="00F07120" w:rsidRDefault="00BC5842" w:rsidP="00BC5842">
            <w:pPr>
              <w:spacing w:after="120" w:line="240" w:lineRule="auto"/>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проблеме либо не способствует достижению целей регулирования</w:t>
            </w:r>
            <w:r w:rsidRPr="00BC5842">
              <w:rPr>
                <w:rFonts w:ascii="Times New Roman" w:eastAsia="Times New Roman" w:hAnsi="Times New Roman" w:cs="Times New Roman"/>
                <w:sz w:val="26"/>
                <w:szCs w:val="26"/>
                <w:lang w:eastAsia="x-none"/>
              </w:rPr>
              <w:t>;</w:t>
            </w:r>
          </w:p>
        </w:tc>
      </w:tr>
      <w:tr w:rsidR="00BC5842" w:rsidRPr="00BC5842" w14:paraId="0594A014" w14:textId="77777777" w:rsidTr="00E61611">
        <w:trPr>
          <w:trHeight w:val="204"/>
        </w:trPr>
        <w:tc>
          <w:tcPr>
            <w:tcW w:w="416" w:type="dxa"/>
            <w:tcBorders>
              <w:top w:val="single" w:sz="4" w:space="0" w:color="auto"/>
              <w:left w:val="single" w:sz="4" w:space="0" w:color="auto"/>
              <w:bottom w:val="single" w:sz="4" w:space="0" w:color="auto"/>
              <w:right w:val="single" w:sz="4" w:space="0" w:color="auto"/>
            </w:tcBorders>
          </w:tcPr>
          <w:p w14:paraId="5B9B518C"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p>
        </w:tc>
        <w:tc>
          <w:tcPr>
            <w:tcW w:w="8945" w:type="dxa"/>
            <w:tcBorders>
              <w:top w:val="nil"/>
              <w:left w:val="single" w:sz="4" w:space="0" w:color="auto"/>
              <w:bottom w:val="nil"/>
              <w:right w:val="single" w:sz="4" w:space="0" w:color="auto"/>
            </w:tcBorders>
          </w:tcPr>
          <w:p w14:paraId="7094552D"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имеет характер технической ошибки</w:t>
            </w:r>
            <w:r w:rsidRPr="00BC5842">
              <w:rPr>
                <w:rFonts w:ascii="Times New Roman" w:eastAsia="Times New Roman" w:hAnsi="Times New Roman" w:cs="Times New Roman"/>
                <w:sz w:val="26"/>
                <w:szCs w:val="26"/>
                <w:lang w:eastAsia="x-none"/>
              </w:rPr>
              <w:t>,</w:t>
            </w:r>
            <w:r w:rsidRPr="00BC5842">
              <w:rPr>
                <w:rFonts w:ascii="Times New Roman" w:eastAsia="Times New Roman" w:hAnsi="Times New Roman" w:cs="Times New Roman"/>
                <w:sz w:val="26"/>
                <w:szCs w:val="26"/>
                <w:lang w:val="x-none" w:eastAsia="x-none"/>
              </w:rPr>
              <w:t xml:space="preserve"> создает правовую неопределенность</w:t>
            </w:r>
          </w:p>
        </w:tc>
      </w:tr>
      <w:tr w:rsidR="00BC5842" w:rsidRPr="00BC5842" w14:paraId="1F94868F" w14:textId="77777777" w:rsidTr="00E61611">
        <w:trPr>
          <w:trHeight w:val="204"/>
        </w:trPr>
        <w:tc>
          <w:tcPr>
            <w:tcW w:w="416" w:type="dxa"/>
            <w:tcBorders>
              <w:top w:val="single" w:sz="4" w:space="0" w:color="auto"/>
              <w:left w:val="single" w:sz="4" w:space="0" w:color="auto"/>
              <w:bottom w:val="single" w:sz="4" w:space="0" w:color="auto"/>
              <w:right w:val="nil"/>
            </w:tcBorders>
          </w:tcPr>
          <w:p w14:paraId="31CDD524"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p>
        </w:tc>
        <w:tc>
          <w:tcPr>
            <w:tcW w:w="8945" w:type="dxa"/>
            <w:tcBorders>
              <w:top w:val="nil"/>
              <w:left w:val="nil"/>
              <w:bottom w:val="nil"/>
              <w:right w:val="single" w:sz="4" w:space="0" w:color="auto"/>
            </w:tcBorders>
          </w:tcPr>
          <w:p w14:paraId="4076908F" w14:textId="77777777" w:rsidR="00BC5842" w:rsidRPr="00BC5842" w:rsidRDefault="00BC5842" w:rsidP="00BC5842">
            <w:pPr>
              <w:spacing w:after="120" w:line="240" w:lineRule="auto"/>
              <w:jc w:val="both"/>
              <w:rPr>
                <w:rFonts w:ascii="Times New Roman" w:eastAsia="Times New Roman" w:hAnsi="Times New Roman" w:cs="Times New Roman"/>
                <w:sz w:val="26"/>
                <w:szCs w:val="26"/>
                <w:lang w:eastAsia="x-none"/>
              </w:rPr>
            </w:pPr>
            <w:r w:rsidRPr="00BC5842">
              <w:rPr>
                <w:rFonts w:ascii="Times New Roman" w:eastAsia="Times New Roman" w:hAnsi="Times New Roman" w:cs="Times New Roman"/>
                <w:sz w:val="26"/>
                <w:szCs w:val="26"/>
                <w:lang w:val="x-none" w:eastAsia="x-none"/>
              </w:rPr>
              <w:t>или содержит смысловое (логическое) противоречие</w:t>
            </w:r>
            <w:r w:rsidRPr="00BC5842">
              <w:rPr>
                <w:rFonts w:ascii="Times New Roman" w:eastAsia="Times New Roman" w:hAnsi="Times New Roman" w:cs="Times New Roman"/>
                <w:sz w:val="26"/>
                <w:szCs w:val="26"/>
                <w:lang w:eastAsia="x-none"/>
              </w:rPr>
              <w:t>;</w:t>
            </w:r>
          </w:p>
        </w:tc>
      </w:tr>
      <w:tr w:rsidR="00BC5842" w:rsidRPr="00BC5842" w14:paraId="2797F3E9" w14:textId="77777777" w:rsidTr="00E61611">
        <w:trPr>
          <w:trHeight w:val="204"/>
        </w:trPr>
        <w:tc>
          <w:tcPr>
            <w:tcW w:w="416" w:type="dxa"/>
            <w:tcBorders>
              <w:top w:val="single" w:sz="4" w:space="0" w:color="auto"/>
              <w:left w:val="single" w:sz="4" w:space="0" w:color="auto"/>
              <w:bottom w:val="single" w:sz="4" w:space="0" w:color="auto"/>
              <w:right w:val="single" w:sz="4" w:space="0" w:color="auto"/>
            </w:tcBorders>
          </w:tcPr>
          <w:p w14:paraId="1FFACFCD" w14:textId="1ED42A8A" w:rsidR="00BC5842" w:rsidRPr="000D3A77" w:rsidRDefault="000D3A77"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Х</w:t>
            </w:r>
          </w:p>
        </w:tc>
        <w:tc>
          <w:tcPr>
            <w:tcW w:w="8945" w:type="dxa"/>
            <w:tcBorders>
              <w:top w:val="nil"/>
              <w:left w:val="single" w:sz="4" w:space="0" w:color="auto"/>
              <w:bottom w:val="nil"/>
              <w:right w:val="single" w:sz="4" w:space="0" w:color="auto"/>
            </w:tcBorders>
          </w:tcPr>
          <w:p w14:paraId="7402B99F"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приводит к избыточным действиям или</w:t>
            </w:r>
            <w:r w:rsidRPr="00BC5842">
              <w:rPr>
                <w:rFonts w:ascii="Times New Roman" w:eastAsia="Times New Roman" w:hAnsi="Times New Roman" w:cs="Times New Roman"/>
                <w:sz w:val="26"/>
                <w:szCs w:val="26"/>
                <w:lang w:eastAsia="x-none"/>
              </w:rPr>
              <w:t>,</w:t>
            </w:r>
            <w:r w:rsidRPr="00BC5842">
              <w:rPr>
                <w:rFonts w:ascii="Times New Roman" w:eastAsia="Times New Roman" w:hAnsi="Times New Roman" w:cs="Times New Roman"/>
                <w:sz w:val="26"/>
                <w:szCs w:val="26"/>
                <w:lang w:val="x-none" w:eastAsia="x-none"/>
              </w:rPr>
              <w:t xml:space="preserve"> наоборот, необоснованно </w:t>
            </w:r>
          </w:p>
        </w:tc>
      </w:tr>
      <w:tr w:rsidR="00BC5842" w:rsidRPr="00BC5842" w14:paraId="18842B3B" w14:textId="77777777" w:rsidTr="00E61611">
        <w:trPr>
          <w:trHeight w:val="204"/>
        </w:trPr>
        <w:tc>
          <w:tcPr>
            <w:tcW w:w="416" w:type="dxa"/>
            <w:tcBorders>
              <w:top w:val="single" w:sz="4" w:space="0" w:color="auto"/>
              <w:left w:val="single" w:sz="4" w:space="0" w:color="auto"/>
              <w:bottom w:val="nil"/>
              <w:right w:val="nil"/>
            </w:tcBorders>
          </w:tcPr>
          <w:p w14:paraId="0B7501E5"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p>
        </w:tc>
        <w:tc>
          <w:tcPr>
            <w:tcW w:w="8945" w:type="dxa"/>
            <w:tcBorders>
              <w:top w:val="nil"/>
              <w:left w:val="nil"/>
              <w:bottom w:val="nil"/>
              <w:right w:val="single" w:sz="4" w:space="0" w:color="auto"/>
            </w:tcBorders>
          </w:tcPr>
          <w:p w14:paraId="22D67646" w14:textId="77777777" w:rsidR="00BC5842" w:rsidRPr="00BC5842" w:rsidRDefault="00BC5842" w:rsidP="00BC5842">
            <w:pPr>
              <w:spacing w:after="120" w:line="240" w:lineRule="auto"/>
              <w:jc w:val="both"/>
              <w:rPr>
                <w:rFonts w:ascii="Times New Roman" w:eastAsia="Times New Roman" w:hAnsi="Times New Roman" w:cs="Times New Roman"/>
                <w:sz w:val="26"/>
                <w:szCs w:val="26"/>
                <w:lang w:eastAsia="x-none"/>
              </w:rPr>
            </w:pPr>
            <w:r w:rsidRPr="00BC5842">
              <w:rPr>
                <w:rFonts w:ascii="Times New Roman" w:eastAsia="Times New Roman" w:hAnsi="Times New Roman" w:cs="Times New Roman"/>
                <w:sz w:val="26"/>
                <w:szCs w:val="26"/>
                <w:lang w:val="x-none" w:eastAsia="x-none"/>
              </w:rPr>
              <w:t>ограничивает действия субъектов предпринимательской деятельности</w:t>
            </w:r>
            <w:r w:rsidRPr="00BC5842">
              <w:rPr>
                <w:rFonts w:ascii="Times New Roman" w:eastAsia="Times New Roman" w:hAnsi="Times New Roman" w:cs="Times New Roman"/>
                <w:sz w:val="26"/>
                <w:szCs w:val="26"/>
                <w:lang w:eastAsia="x-none"/>
              </w:rPr>
              <w:t>;</w:t>
            </w:r>
          </w:p>
        </w:tc>
      </w:tr>
      <w:tr w:rsidR="00BC5842" w:rsidRPr="00BC5842" w14:paraId="044D32C8" w14:textId="77777777" w:rsidTr="00E61611">
        <w:trPr>
          <w:trHeight w:val="204"/>
        </w:trPr>
        <w:tc>
          <w:tcPr>
            <w:tcW w:w="416" w:type="dxa"/>
            <w:tcBorders>
              <w:top w:val="single" w:sz="4" w:space="0" w:color="auto"/>
              <w:left w:val="single" w:sz="4" w:space="0" w:color="auto"/>
              <w:bottom w:val="single" w:sz="4" w:space="0" w:color="auto"/>
              <w:right w:val="single" w:sz="4" w:space="0" w:color="auto"/>
            </w:tcBorders>
          </w:tcPr>
          <w:p w14:paraId="217B3B12" w14:textId="4C70A5EE" w:rsidR="00BC5842" w:rsidRPr="000D3A77" w:rsidRDefault="000D3A77"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Х</w:t>
            </w:r>
          </w:p>
        </w:tc>
        <w:tc>
          <w:tcPr>
            <w:tcW w:w="8945" w:type="dxa"/>
            <w:tcBorders>
              <w:top w:val="nil"/>
              <w:left w:val="single" w:sz="4" w:space="0" w:color="auto"/>
              <w:bottom w:val="nil"/>
              <w:right w:val="single" w:sz="4" w:space="0" w:color="auto"/>
            </w:tcBorders>
          </w:tcPr>
          <w:p w14:paraId="0F95E3B4" w14:textId="77777777" w:rsidR="00BC5842" w:rsidRPr="00BC5842" w:rsidRDefault="00BC5842" w:rsidP="00BC5842">
            <w:pPr>
              <w:spacing w:after="0" w:line="240" w:lineRule="auto"/>
              <w:jc w:val="both"/>
              <w:rPr>
                <w:rFonts w:ascii="Times New Roman" w:eastAsia="Times New Roman" w:hAnsi="Times New Roman" w:cs="Times New Roman"/>
                <w:sz w:val="26"/>
                <w:szCs w:val="26"/>
                <w:lang w:eastAsia="x-none"/>
              </w:rPr>
            </w:pPr>
            <w:r w:rsidRPr="00BC5842">
              <w:rPr>
                <w:rFonts w:ascii="Times New Roman" w:eastAsia="Times New Roman" w:hAnsi="Times New Roman" w:cs="Times New Roman"/>
                <w:sz w:val="26"/>
                <w:szCs w:val="26"/>
                <w:lang w:val="x-none" w:eastAsia="x-none"/>
              </w:rPr>
              <w:t xml:space="preserve">создает существенные риски для ведения предпринимательской </w:t>
            </w:r>
          </w:p>
        </w:tc>
      </w:tr>
      <w:tr w:rsidR="00BC5842" w:rsidRPr="00BC5842" w14:paraId="3800B74A" w14:textId="77777777" w:rsidTr="00E61611">
        <w:trPr>
          <w:trHeight w:val="204"/>
        </w:trPr>
        <w:tc>
          <w:tcPr>
            <w:tcW w:w="416" w:type="dxa"/>
            <w:tcBorders>
              <w:top w:val="single" w:sz="4" w:space="0" w:color="auto"/>
              <w:left w:val="single" w:sz="4" w:space="0" w:color="auto"/>
              <w:bottom w:val="single" w:sz="4" w:space="0" w:color="auto"/>
              <w:right w:val="nil"/>
            </w:tcBorders>
          </w:tcPr>
          <w:p w14:paraId="20A1D396"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p>
        </w:tc>
        <w:tc>
          <w:tcPr>
            <w:tcW w:w="8945" w:type="dxa"/>
            <w:tcBorders>
              <w:top w:val="nil"/>
              <w:left w:val="nil"/>
              <w:bottom w:val="nil"/>
              <w:right w:val="single" w:sz="4" w:space="0" w:color="auto"/>
            </w:tcBorders>
          </w:tcPr>
          <w:p w14:paraId="7B3EEC6B" w14:textId="77777777" w:rsidR="00BC5842" w:rsidRPr="00BC5842" w:rsidRDefault="00BC5842" w:rsidP="00BC5842">
            <w:pPr>
              <w:spacing w:after="120" w:line="240" w:lineRule="auto"/>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деятельности</w:t>
            </w:r>
            <w:r w:rsidRPr="00BC5842">
              <w:rPr>
                <w:rFonts w:ascii="Times New Roman" w:eastAsia="Times New Roman" w:hAnsi="Times New Roman" w:cs="Times New Roman"/>
                <w:sz w:val="26"/>
                <w:szCs w:val="26"/>
                <w:lang w:eastAsia="x-none"/>
              </w:rPr>
              <w:t>;</w:t>
            </w:r>
          </w:p>
        </w:tc>
      </w:tr>
      <w:tr w:rsidR="00BC5842" w:rsidRPr="00BC5842" w14:paraId="6A3DB18D" w14:textId="77777777" w:rsidTr="00E61611">
        <w:trPr>
          <w:trHeight w:val="204"/>
        </w:trPr>
        <w:tc>
          <w:tcPr>
            <w:tcW w:w="416" w:type="dxa"/>
            <w:tcBorders>
              <w:top w:val="single" w:sz="4" w:space="0" w:color="auto"/>
              <w:left w:val="single" w:sz="4" w:space="0" w:color="auto"/>
              <w:bottom w:val="single" w:sz="4" w:space="0" w:color="auto"/>
              <w:right w:val="single" w:sz="4" w:space="0" w:color="auto"/>
            </w:tcBorders>
          </w:tcPr>
          <w:p w14:paraId="0E845373" w14:textId="189A8556" w:rsidR="00BC5842" w:rsidRPr="000D3A77" w:rsidRDefault="000D3A77"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Х</w:t>
            </w:r>
          </w:p>
        </w:tc>
        <w:tc>
          <w:tcPr>
            <w:tcW w:w="8945" w:type="dxa"/>
            <w:tcBorders>
              <w:top w:val="nil"/>
              <w:left w:val="single" w:sz="4" w:space="0" w:color="auto"/>
              <w:bottom w:val="nil"/>
              <w:right w:val="single" w:sz="4" w:space="0" w:color="auto"/>
            </w:tcBorders>
          </w:tcPr>
          <w:p w14:paraId="058213C9"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способствует возникновению необоснованных прав органов власти или их</w:t>
            </w:r>
          </w:p>
        </w:tc>
      </w:tr>
      <w:tr w:rsidR="00BC5842" w:rsidRPr="00BC5842" w14:paraId="1C60DD97" w14:textId="77777777" w:rsidTr="00E61611">
        <w:trPr>
          <w:trHeight w:val="204"/>
        </w:trPr>
        <w:tc>
          <w:tcPr>
            <w:tcW w:w="416" w:type="dxa"/>
            <w:tcBorders>
              <w:top w:val="single" w:sz="4" w:space="0" w:color="auto"/>
              <w:left w:val="single" w:sz="4" w:space="0" w:color="auto"/>
              <w:bottom w:val="nil"/>
              <w:right w:val="nil"/>
            </w:tcBorders>
          </w:tcPr>
          <w:p w14:paraId="5BD15C84"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p>
        </w:tc>
        <w:tc>
          <w:tcPr>
            <w:tcW w:w="8945" w:type="dxa"/>
            <w:tcBorders>
              <w:top w:val="nil"/>
              <w:left w:val="nil"/>
              <w:bottom w:val="nil"/>
              <w:right w:val="single" w:sz="4" w:space="0" w:color="auto"/>
            </w:tcBorders>
          </w:tcPr>
          <w:p w14:paraId="09D71C2F" w14:textId="77777777" w:rsidR="00BC5842" w:rsidRPr="00BC5842" w:rsidRDefault="00BC5842" w:rsidP="00BC5842">
            <w:pPr>
              <w:spacing w:after="120" w:line="240" w:lineRule="auto"/>
              <w:jc w:val="both"/>
              <w:rPr>
                <w:rFonts w:ascii="Times New Roman" w:eastAsia="Times New Roman" w:hAnsi="Times New Roman" w:cs="Times New Roman"/>
                <w:sz w:val="26"/>
                <w:szCs w:val="26"/>
                <w:lang w:eastAsia="x-none"/>
              </w:rPr>
            </w:pPr>
            <w:r w:rsidRPr="00BC5842">
              <w:rPr>
                <w:rFonts w:ascii="Times New Roman" w:eastAsia="Times New Roman" w:hAnsi="Times New Roman" w:cs="Times New Roman"/>
                <w:sz w:val="26"/>
                <w:szCs w:val="26"/>
                <w:lang w:val="x-none" w:eastAsia="x-none"/>
              </w:rPr>
              <w:t>должностных лиц либо допускает возможность избирательного применения правовых норм по их усмотрению</w:t>
            </w:r>
            <w:r w:rsidRPr="00BC5842">
              <w:rPr>
                <w:rFonts w:ascii="Times New Roman" w:eastAsia="Times New Roman" w:hAnsi="Times New Roman" w:cs="Times New Roman"/>
                <w:sz w:val="26"/>
                <w:szCs w:val="26"/>
                <w:lang w:eastAsia="x-none"/>
              </w:rPr>
              <w:t>;</w:t>
            </w:r>
          </w:p>
        </w:tc>
      </w:tr>
      <w:tr w:rsidR="00BC5842" w:rsidRPr="00BC5842" w14:paraId="4EF4C546" w14:textId="77777777" w:rsidTr="00E61611">
        <w:trPr>
          <w:trHeight w:val="204"/>
        </w:trPr>
        <w:tc>
          <w:tcPr>
            <w:tcW w:w="416" w:type="dxa"/>
            <w:tcBorders>
              <w:top w:val="single" w:sz="4" w:space="0" w:color="auto"/>
              <w:left w:val="single" w:sz="4" w:space="0" w:color="auto"/>
              <w:bottom w:val="single" w:sz="4" w:space="0" w:color="auto"/>
              <w:right w:val="single" w:sz="4" w:space="0" w:color="auto"/>
            </w:tcBorders>
          </w:tcPr>
          <w:p w14:paraId="4B21AB44" w14:textId="7AFA00F7" w:rsidR="00BC5842" w:rsidRPr="000D3A77" w:rsidRDefault="000D3A77"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Х</w:t>
            </w:r>
          </w:p>
        </w:tc>
        <w:tc>
          <w:tcPr>
            <w:tcW w:w="8945" w:type="dxa"/>
            <w:tcBorders>
              <w:top w:val="nil"/>
              <w:left w:val="single" w:sz="4" w:space="0" w:color="auto"/>
              <w:bottom w:val="nil"/>
              <w:right w:val="single" w:sz="4" w:space="0" w:color="auto"/>
            </w:tcBorders>
          </w:tcPr>
          <w:p w14:paraId="65B43F7F"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 xml:space="preserve">приводит к невозможности совершения субъектами предпринимательской </w:t>
            </w:r>
          </w:p>
        </w:tc>
      </w:tr>
      <w:tr w:rsidR="00BC5842" w:rsidRPr="00BC5842" w14:paraId="3A17A54B" w14:textId="77777777" w:rsidTr="00E61611">
        <w:trPr>
          <w:trHeight w:val="204"/>
        </w:trPr>
        <w:tc>
          <w:tcPr>
            <w:tcW w:w="416" w:type="dxa"/>
            <w:tcBorders>
              <w:top w:val="single" w:sz="4" w:space="0" w:color="auto"/>
              <w:left w:val="single" w:sz="4" w:space="0" w:color="auto"/>
              <w:bottom w:val="nil"/>
              <w:right w:val="nil"/>
            </w:tcBorders>
          </w:tcPr>
          <w:p w14:paraId="1F40FBFA"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p>
        </w:tc>
        <w:tc>
          <w:tcPr>
            <w:tcW w:w="8945" w:type="dxa"/>
            <w:tcBorders>
              <w:top w:val="nil"/>
              <w:left w:val="nil"/>
              <w:bottom w:val="nil"/>
              <w:right w:val="single" w:sz="4" w:space="0" w:color="auto"/>
            </w:tcBorders>
          </w:tcPr>
          <w:p w14:paraId="1B0F6EBA" w14:textId="77777777" w:rsidR="00BC5842" w:rsidRPr="00BC5842" w:rsidRDefault="00BC5842" w:rsidP="00BC5842">
            <w:pPr>
              <w:spacing w:after="120" w:line="240" w:lineRule="auto"/>
              <w:jc w:val="both"/>
              <w:rPr>
                <w:rFonts w:ascii="Times New Roman" w:eastAsia="Times New Roman" w:hAnsi="Times New Roman" w:cs="Times New Roman"/>
                <w:sz w:val="26"/>
                <w:szCs w:val="26"/>
                <w:lang w:eastAsia="x-none"/>
              </w:rPr>
            </w:pPr>
            <w:r w:rsidRPr="00BC5842">
              <w:rPr>
                <w:rFonts w:ascii="Times New Roman" w:eastAsia="Times New Roman" w:hAnsi="Times New Roman" w:cs="Times New Roman"/>
                <w:sz w:val="26"/>
                <w:szCs w:val="26"/>
                <w:lang w:val="x-none" w:eastAsia="x-none"/>
              </w:rPr>
              <w:t xml:space="preserve">деятельности действий по выполнению обязательных требований проекта решения </w:t>
            </w:r>
            <w:r w:rsidRPr="00BC5842">
              <w:rPr>
                <w:rFonts w:ascii="Times New Roman" w:eastAsia="Times New Roman" w:hAnsi="Times New Roman" w:cs="Times New Roman"/>
                <w:sz w:val="26"/>
                <w:szCs w:val="26"/>
                <w:lang w:eastAsia="x-none"/>
              </w:rPr>
              <w:t xml:space="preserve">ЕЭК </w:t>
            </w:r>
            <w:r w:rsidRPr="00BC5842">
              <w:rPr>
                <w:rFonts w:ascii="Times New Roman" w:eastAsia="Times New Roman" w:hAnsi="Times New Roman" w:cs="Times New Roman"/>
                <w:sz w:val="26"/>
                <w:szCs w:val="26"/>
                <w:lang w:val="x-none" w:eastAsia="x-none"/>
              </w:rPr>
              <w:t>(например,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r w:rsidRPr="00BC5842">
              <w:rPr>
                <w:rFonts w:ascii="Times New Roman" w:eastAsia="Times New Roman" w:hAnsi="Times New Roman" w:cs="Times New Roman"/>
                <w:sz w:val="26"/>
                <w:szCs w:val="26"/>
                <w:lang w:eastAsia="x-none"/>
              </w:rPr>
              <w:t>;</w:t>
            </w:r>
          </w:p>
        </w:tc>
      </w:tr>
      <w:tr w:rsidR="00BC5842" w:rsidRPr="00BC5842" w14:paraId="3BFA6547" w14:textId="77777777" w:rsidTr="00E61611">
        <w:trPr>
          <w:trHeight w:val="204"/>
        </w:trPr>
        <w:tc>
          <w:tcPr>
            <w:tcW w:w="416" w:type="dxa"/>
            <w:tcBorders>
              <w:top w:val="single" w:sz="4" w:space="0" w:color="auto"/>
              <w:left w:val="single" w:sz="4" w:space="0" w:color="auto"/>
              <w:bottom w:val="single" w:sz="4" w:space="0" w:color="auto"/>
              <w:right w:val="single" w:sz="4" w:space="0" w:color="auto"/>
            </w:tcBorders>
          </w:tcPr>
          <w:p w14:paraId="382D1247" w14:textId="640403EE" w:rsidR="00BC5842" w:rsidRPr="000D3A77" w:rsidRDefault="000D3A77"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Х</w:t>
            </w:r>
          </w:p>
        </w:tc>
        <w:tc>
          <w:tcPr>
            <w:tcW w:w="8945" w:type="dxa"/>
            <w:tcBorders>
              <w:top w:val="nil"/>
              <w:left w:val="single" w:sz="4" w:space="0" w:color="auto"/>
              <w:bottom w:val="nil"/>
              <w:right w:val="single" w:sz="4" w:space="0" w:color="auto"/>
            </w:tcBorders>
          </w:tcPr>
          <w:p w14:paraId="3422F414"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способствует необоснованному изменению экономической ситуации</w:t>
            </w:r>
          </w:p>
        </w:tc>
      </w:tr>
      <w:tr w:rsidR="00BC5842" w:rsidRPr="00BC5842" w14:paraId="7C4424A5" w14:textId="77777777" w:rsidTr="00E61611">
        <w:trPr>
          <w:trHeight w:val="204"/>
        </w:trPr>
        <w:tc>
          <w:tcPr>
            <w:tcW w:w="416" w:type="dxa"/>
            <w:tcBorders>
              <w:top w:val="single" w:sz="4" w:space="0" w:color="auto"/>
              <w:left w:val="single" w:sz="4" w:space="0" w:color="auto"/>
              <w:bottom w:val="nil"/>
              <w:right w:val="nil"/>
            </w:tcBorders>
          </w:tcPr>
          <w:p w14:paraId="100C2F9C"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p>
        </w:tc>
        <w:tc>
          <w:tcPr>
            <w:tcW w:w="8945" w:type="dxa"/>
            <w:tcBorders>
              <w:top w:val="nil"/>
              <w:left w:val="nil"/>
              <w:bottom w:val="nil"/>
              <w:right w:val="single" w:sz="4" w:space="0" w:color="auto"/>
            </w:tcBorders>
          </w:tcPr>
          <w:p w14:paraId="3E8B2CD8" w14:textId="77777777" w:rsidR="00BC5842" w:rsidRPr="00BC5842" w:rsidRDefault="00BC5842" w:rsidP="00BC5842">
            <w:pPr>
              <w:spacing w:after="120" w:line="240" w:lineRule="auto"/>
              <w:jc w:val="both"/>
              <w:rPr>
                <w:rFonts w:ascii="Times New Roman" w:eastAsia="Times New Roman" w:hAnsi="Times New Roman" w:cs="Times New Roman"/>
                <w:sz w:val="26"/>
                <w:szCs w:val="26"/>
                <w:lang w:eastAsia="x-none"/>
              </w:rPr>
            </w:pPr>
            <w:r w:rsidRPr="00BC5842">
              <w:rPr>
                <w:rFonts w:ascii="Times New Roman" w:eastAsia="Times New Roman" w:hAnsi="Times New Roman" w:cs="Times New Roman"/>
                <w:sz w:val="26"/>
                <w:szCs w:val="26"/>
                <w:lang w:val="x-none" w:eastAsia="x-none"/>
              </w:rPr>
              <w:t>в какой-либо отрасли или нескольких связанных отраслях</w:t>
            </w:r>
            <w:r w:rsidRPr="00BC5842">
              <w:rPr>
                <w:rFonts w:ascii="Times New Roman" w:eastAsia="Times New Roman" w:hAnsi="Times New Roman" w:cs="Times New Roman"/>
                <w:sz w:val="26"/>
                <w:szCs w:val="26"/>
                <w:lang w:eastAsia="x-none"/>
              </w:rPr>
              <w:t>;</w:t>
            </w:r>
          </w:p>
        </w:tc>
      </w:tr>
      <w:tr w:rsidR="00BC5842" w:rsidRPr="00BC5842" w14:paraId="2C325EA3" w14:textId="77777777" w:rsidTr="00E61611">
        <w:trPr>
          <w:trHeight w:val="204"/>
        </w:trPr>
        <w:tc>
          <w:tcPr>
            <w:tcW w:w="416" w:type="dxa"/>
            <w:tcBorders>
              <w:top w:val="single" w:sz="4" w:space="0" w:color="auto"/>
              <w:left w:val="single" w:sz="4" w:space="0" w:color="auto"/>
              <w:bottom w:val="single" w:sz="4" w:space="0" w:color="auto"/>
              <w:right w:val="single" w:sz="4" w:space="0" w:color="auto"/>
            </w:tcBorders>
          </w:tcPr>
          <w:p w14:paraId="5D3EC766" w14:textId="0917B993" w:rsidR="00BC5842" w:rsidRPr="000D3A77" w:rsidRDefault="000D3A77" w:rsidP="00BC5842">
            <w:pPr>
              <w:spacing w:after="0" w:line="240" w:lineRule="auto"/>
              <w:jc w:val="both"/>
              <w:rPr>
                <w:rFonts w:ascii="Times New Roman" w:eastAsia="Times New Roman" w:hAnsi="Times New Roman" w:cs="Times New Roman"/>
                <w:sz w:val="26"/>
                <w:szCs w:val="26"/>
                <w:lang w:eastAsia="x-none"/>
              </w:rPr>
            </w:pPr>
            <w:r>
              <w:rPr>
                <w:rFonts w:ascii="Times New Roman" w:eastAsia="Times New Roman" w:hAnsi="Times New Roman" w:cs="Times New Roman"/>
                <w:sz w:val="26"/>
                <w:szCs w:val="26"/>
                <w:lang w:eastAsia="x-none"/>
              </w:rPr>
              <w:t>Х</w:t>
            </w:r>
          </w:p>
        </w:tc>
        <w:tc>
          <w:tcPr>
            <w:tcW w:w="8945" w:type="dxa"/>
            <w:tcBorders>
              <w:top w:val="nil"/>
              <w:left w:val="single" w:sz="4" w:space="0" w:color="auto"/>
              <w:bottom w:val="nil"/>
              <w:right w:val="single" w:sz="4" w:space="0" w:color="auto"/>
            </w:tcBorders>
          </w:tcPr>
          <w:p w14:paraId="4C747ED4"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r w:rsidRPr="00BC5842">
              <w:rPr>
                <w:rFonts w:ascii="Times New Roman" w:eastAsia="Times New Roman" w:hAnsi="Times New Roman" w:cs="Times New Roman"/>
                <w:sz w:val="26"/>
                <w:szCs w:val="26"/>
                <w:lang w:val="x-none" w:eastAsia="x-none"/>
              </w:rPr>
              <w:t xml:space="preserve">не соответствует обычаям делового оборота, сложившимся в отрасли, либо </w:t>
            </w:r>
          </w:p>
        </w:tc>
      </w:tr>
      <w:tr w:rsidR="00BC5842" w:rsidRPr="00BC5842" w14:paraId="64B74B0C" w14:textId="77777777" w:rsidTr="00E61611">
        <w:trPr>
          <w:trHeight w:val="204"/>
        </w:trPr>
        <w:tc>
          <w:tcPr>
            <w:tcW w:w="416" w:type="dxa"/>
            <w:tcBorders>
              <w:top w:val="single" w:sz="4" w:space="0" w:color="auto"/>
              <w:left w:val="single" w:sz="4" w:space="0" w:color="auto"/>
              <w:bottom w:val="single" w:sz="4" w:space="0" w:color="auto"/>
              <w:right w:val="nil"/>
            </w:tcBorders>
          </w:tcPr>
          <w:p w14:paraId="236561F7" w14:textId="77777777" w:rsidR="00BC5842" w:rsidRPr="00BC5842" w:rsidRDefault="00BC5842" w:rsidP="00BC5842">
            <w:pPr>
              <w:spacing w:after="0" w:line="240" w:lineRule="auto"/>
              <w:jc w:val="both"/>
              <w:rPr>
                <w:rFonts w:ascii="Times New Roman" w:eastAsia="Times New Roman" w:hAnsi="Times New Roman" w:cs="Times New Roman"/>
                <w:sz w:val="26"/>
                <w:szCs w:val="26"/>
                <w:lang w:val="x-none" w:eastAsia="x-none"/>
              </w:rPr>
            </w:pPr>
          </w:p>
        </w:tc>
        <w:tc>
          <w:tcPr>
            <w:tcW w:w="8945" w:type="dxa"/>
            <w:tcBorders>
              <w:top w:val="nil"/>
              <w:left w:val="nil"/>
              <w:bottom w:val="single" w:sz="4" w:space="0" w:color="auto"/>
              <w:right w:val="single" w:sz="4" w:space="0" w:color="auto"/>
            </w:tcBorders>
          </w:tcPr>
          <w:p w14:paraId="036C16E7" w14:textId="77777777" w:rsidR="00BC5842" w:rsidRPr="00BC5842" w:rsidRDefault="00BC5842" w:rsidP="00BC5842">
            <w:pPr>
              <w:spacing w:after="0" w:line="240" w:lineRule="auto"/>
              <w:jc w:val="both"/>
              <w:rPr>
                <w:rFonts w:ascii="Times New Roman" w:eastAsia="Times New Roman" w:hAnsi="Times New Roman" w:cs="Times New Roman"/>
                <w:sz w:val="26"/>
                <w:szCs w:val="26"/>
                <w:lang w:eastAsia="x-none"/>
              </w:rPr>
            </w:pPr>
            <w:r w:rsidRPr="00BC5842">
              <w:rPr>
                <w:rFonts w:ascii="Times New Roman" w:eastAsia="Times New Roman" w:hAnsi="Times New Roman" w:cs="Times New Roman"/>
                <w:sz w:val="26"/>
                <w:szCs w:val="26"/>
                <w:lang w:val="x-none" w:eastAsia="x-none"/>
              </w:rPr>
              <w:t>существующим международным практикам регулирования ведения бизнеса</w:t>
            </w:r>
            <w:r w:rsidRPr="00BC5842">
              <w:rPr>
                <w:rFonts w:ascii="Times New Roman" w:eastAsia="Times New Roman" w:hAnsi="Times New Roman" w:cs="Times New Roman"/>
                <w:sz w:val="26"/>
                <w:szCs w:val="26"/>
                <w:lang w:eastAsia="x-none"/>
              </w:rPr>
              <w:t>.</w:t>
            </w:r>
          </w:p>
        </w:tc>
      </w:tr>
    </w:tbl>
    <w:p w14:paraId="66C6EEDD" w14:textId="77777777" w:rsidR="00BC5842" w:rsidRPr="00BC5842" w:rsidRDefault="00BC5842" w:rsidP="00BC5842">
      <w:pPr>
        <w:spacing w:after="0" w:line="240" w:lineRule="auto"/>
        <w:ind w:left="-142"/>
        <w:jc w:val="both"/>
        <w:rPr>
          <w:rFonts w:ascii="Times New Roman" w:eastAsia="Times New Roman" w:hAnsi="Times New Roman" w:cs="Times New Roman"/>
          <w:lang w:eastAsia="x-none"/>
        </w:rPr>
      </w:pPr>
      <w:r w:rsidRPr="00BC5842">
        <w:rPr>
          <w:rFonts w:ascii="Times New Roman" w:eastAsia="Times New Roman" w:hAnsi="Times New Roman" w:cs="Times New Roman"/>
          <w:lang w:eastAsia="x-none"/>
        </w:rPr>
        <w:t>__________________</w:t>
      </w:r>
    </w:p>
    <w:p w14:paraId="78C67683" w14:textId="77777777" w:rsidR="00BC5842" w:rsidRPr="00BC5842" w:rsidRDefault="00BC5842" w:rsidP="00BC5842">
      <w:pPr>
        <w:spacing w:after="0" w:line="240" w:lineRule="auto"/>
        <w:ind w:left="-142"/>
        <w:jc w:val="both"/>
        <w:rPr>
          <w:rFonts w:ascii="Times New Roman" w:eastAsia="Times New Roman" w:hAnsi="Times New Roman" w:cs="Times New Roman"/>
          <w:bCs/>
          <w:kern w:val="32"/>
          <w:lang w:eastAsia="x-none"/>
        </w:rPr>
      </w:pPr>
      <w:r w:rsidRPr="00BC5842">
        <w:rPr>
          <w:rFonts w:ascii="Times New Roman" w:eastAsia="Times New Roman" w:hAnsi="Times New Roman" w:cs="Times New Roman"/>
          <w:bCs/>
          <w:kern w:val="32"/>
          <w:vertAlign w:val="superscript"/>
          <w:lang w:eastAsia="x-none"/>
        </w:rPr>
        <w:t>1</w:t>
      </w:r>
      <w:r w:rsidRPr="00BC5842">
        <w:rPr>
          <w:rFonts w:ascii="Times New Roman" w:eastAsia="Times New Roman" w:hAnsi="Times New Roman" w:cs="Times New Roman"/>
          <w:bCs/>
          <w:kern w:val="32"/>
          <w:lang w:eastAsia="x-none"/>
        </w:rPr>
        <w:t xml:space="preserve"> Раздел заполняется департаментом-разработчиком проекта решения ЕЭК.</w:t>
      </w:r>
    </w:p>
    <w:p w14:paraId="70BD84CF" w14:textId="77777777" w:rsidR="00BC5842" w:rsidRPr="00BC5842" w:rsidRDefault="00BC5842" w:rsidP="00BC5842">
      <w:pPr>
        <w:spacing w:after="0" w:line="240" w:lineRule="auto"/>
        <w:ind w:left="-142"/>
        <w:jc w:val="both"/>
        <w:rPr>
          <w:rFonts w:ascii="Times New Roman" w:eastAsia="Times New Roman" w:hAnsi="Times New Roman" w:cs="Times New Roman"/>
          <w:bCs/>
          <w:kern w:val="32"/>
          <w:lang w:eastAsia="x-none"/>
        </w:rPr>
      </w:pPr>
      <w:r w:rsidRPr="00BC5842">
        <w:rPr>
          <w:rFonts w:ascii="Times New Roman" w:eastAsia="Times New Roman" w:hAnsi="Times New Roman" w:cs="Times New Roman"/>
          <w:bCs/>
          <w:kern w:val="32"/>
          <w:vertAlign w:val="superscript"/>
          <w:lang w:eastAsia="x-none"/>
        </w:rPr>
        <w:t>2</w:t>
      </w:r>
      <w:r w:rsidRPr="00BC5842">
        <w:rPr>
          <w:rFonts w:ascii="Times New Roman" w:eastAsia="Times New Roman" w:hAnsi="Times New Roman" w:cs="Times New Roman"/>
          <w:bCs/>
          <w:kern w:val="32"/>
          <w:lang w:eastAsia="x-none"/>
        </w:rPr>
        <w:t xml:space="preserve"> Раздел заполняется участником публичного обсуждения.</w:t>
      </w:r>
    </w:p>
    <w:p w14:paraId="319CF7E7" w14:textId="77777777" w:rsidR="00BC5842" w:rsidRPr="00BC5842" w:rsidRDefault="00BC5842" w:rsidP="00BC5842">
      <w:pPr>
        <w:spacing w:after="0" w:line="240" w:lineRule="auto"/>
        <w:ind w:left="-142"/>
        <w:jc w:val="both"/>
        <w:rPr>
          <w:rFonts w:ascii="Times New Roman" w:eastAsia="Calibri" w:hAnsi="Times New Roman" w:cs="Times New Roman"/>
          <w:lang w:eastAsia="x-none"/>
        </w:rPr>
      </w:pPr>
      <w:r w:rsidRPr="00BC5842">
        <w:rPr>
          <w:rFonts w:ascii="Times New Roman" w:eastAsia="Times New Roman" w:hAnsi="Times New Roman" w:cs="Times New Roman"/>
          <w:bCs/>
          <w:kern w:val="32"/>
          <w:vertAlign w:val="superscript"/>
          <w:lang w:eastAsia="x-none"/>
        </w:rPr>
        <w:t>3</w:t>
      </w:r>
      <w:r w:rsidRPr="00BC5842">
        <w:rPr>
          <w:rFonts w:ascii="Times New Roman" w:eastAsia="Times New Roman" w:hAnsi="Times New Roman" w:cs="Times New Roman"/>
          <w:bCs/>
          <w:kern w:val="32"/>
          <w:lang w:eastAsia="x-none"/>
        </w:rPr>
        <w:t xml:space="preserve"> При ответе </w:t>
      </w:r>
      <w:r w:rsidRPr="00BC5842">
        <w:rPr>
          <w:rFonts w:ascii="Times New Roman" w:eastAsia="Calibri" w:hAnsi="Times New Roman" w:cs="Times New Roman"/>
          <w:lang w:eastAsia="x-none"/>
        </w:rPr>
        <w:t xml:space="preserve">на вопросы раздела участником публичного обсуждения могут учитываться: </w:t>
      </w:r>
    </w:p>
    <w:p w14:paraId="6DDF38C0" w14:textId="77777777" w:rsidR="00BC5842" w:rsidRPr="00BC5842" w:rsidRDefault="00BC5842" w:rsidP="00BC5842">
      <w:pPr>
        <w:spacing w:after="0" w:line="240" w:lineRule="auto"/>
        <w:jc w:val="both"/>
        <w:rPr>
          <w:rFonts w:ascii="Times New Roman" w:eastAsia="Calibri" w:hAnsi="Times New Roman" w:cs="Times New Roman"/>
          <w:lang w:eastAsia="x-none"/>
        </w:rPr>
      </w:pPr>
      <w:r w:rsidRPr="00BC5842">
        <w:rPr>
          <w:rFonts w:ascii="Times New Roman" w:eastAsia="Calibri" w:hAnsi="Times New Roman" w:cs="Times New Roman"/>
          <w:lang w:eastAsia="x-none"/>
        </w:rPr>
        <w:t>положения проекта решения ЕЭК, публичное обсуждение которого проводится;</w:t>
      </w:r>
    </w:p>
    <w:p w14:paraId="279103CE" w14:textId="77777777" w:rsidR="00BC5842" w:rsidRPr="00BC5842" w:rsidRDefault="00BC5842" w:rsidP="00BC5842">
      <w:pPr>
        <w:spacing w:after="0" w:line="240" w:lineRule="auto"/>
        <w:jc w:val="both"/>
        <w:rPr>
          <w:rFonts w:ascii="Times New Roman" w:eastAsia="Calibri" w:hAnsi="Times New Roman" w:cs="Times New Roman"/>
          <w:lang w:eastAsia="x-none"/>
        </w:rPr>
      </w:pPr>
      <w:r w:rsidRPr="00BC5842">
        <w:rPr>
          <w:rFonts w:ascii="Times New Roman" w:eastAsia="Calibri" w:hAnsi="Times New Roman" w:cs="Times New Roman"/>
          <w:lang w:eastAsia="x-none"/>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516908">
        <w:rPr>
          <w:rFonts w:ascii="Times New Roman" w:eastAsia="Calibri" w:hAnsi="Times New Roman" w:cs="Times New Roman"/>
          <w:lang w:eastAsia="x-none"/>
        </w:rPr>
        <w:t>.</w:t>
      </w:r>
    </w:p>
    <w:p w14:paraId="014BB89A" w14:textId="77777777" w:rsidR="00BC5842" w:rsidRPr="00BC5842" w:rsidRDefault="00BC5842" w:rsidP="00BC5842">
      <w:pPr>
        <w:spacing w:after="0" w:line="240" w:lineRule="auto"/>
        <w:ind w:left="-142"/>
        <w:jc w:val="both"/>
        <w:rPr>
          <w:rFonts w:ascii="Times New Roman" w:eastAsia="Calibri" w:hAnsi="Times New Roman" w:cs="Times New Roman"/>
          <w:lang w:eastAsia="x-none"/>
        </w:rPr>
      </w:pPr>
      <w:r w:rsidRPr="00BC5842">
        <w:rPr>
          <w:rFonts w:ascii="Times New Roman" w:eastAsia="Calibri" w:hAnsi="Times New Roman" w:cs="Times New Roman"/>
          <w:lang w:eastAsia="x-none"/>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14:paraId="50F5995A" w14:textId="77777777" w:rsidR="00BC5842" w:rsidRPr="00BC5842" w:rsidRDefault="00BC5842" w:rsidP="00BC5842">
      <w:pPr>
        <w:spacing w:after="0" w:line="240" w:lineRule="auto"/>
        <w:ind w:left="-142"/>
        <w:jc w:val="both"/>
        <w:rPr>
          <w:rFonts w:ascii="Times New Roman" w:eastAsia="Calibri" w:hAnsi="Times New Roman" w:cs="Times New Roman"/>
          <w:lang w:eastAsia="x-none"/>
        </w:rPr>
      </w:pPr>
      <w:r w:rsidRPr="00BC5842">
        <w:rPr>
          <w:rFonts w:ascii="Times New Roman" w:eastAsia="Calibri" w:hAnsi="Times New Roman" w:cs="Times New Roman"/>
          <w:lang w:eastAsia="x-none"/>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14:paraId="7908EE61" w14:textId="77777777" w:rsidR="00000000" w:rsidRDefault="00BC5842" w:rsidP="003C663F">
      <w:pPr>
        <w:spacing w:after="0" w:line="240" w:lineRule="auto"/>
        <w:ind w:left="-142"/>
        <w:jc w:val="both"/>
      </w:pPr>
      <w:r w:rsidRPr="00BC5842">
        <w:rPr>
          <w:rFonts w:ascii="Times New Roman" w:eastAsia="Calibri" w:hAnsi="Times New Roman" w:cs="Times New Roman"/>
          <w:vertAlign w:val="superscript"/>
          <w:lang w:eastAsia="x-none"/>
        </w:rPr>
        <w:t>4</w:t>
      </w:r>
      <w:r w:rsidRPr="00BC5842">
        <w:rPr>
          <w:rFonts w:ascii="Times New Roman" w:eastAsia="Calibri" w:hAnsi="Times New Roman" w:cs="Times New Roman"/>
          <w:lang w:eastAsia="x-none"/>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30236" w:rsidSect="005029A2">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2D6A" w14:textId="77777777" w:rsidR="00C225C7" w:rsidRDefault="00C225C7" w:rsidP="005029A2">
      <w:pPr>
        <w:spacing w:after="0" w:line="240" w:lineRule="auto"/>
      </w:pPr>
      <w:r>
        <w:separator/>
      </w:r>
    </w:p>
  </w:endnote>
  <w:endnote w:type="continuationSeparator" w:id="0">
    <w:p w14:paraId="4B9B4EC0" w14:textId="77777777" w:rsidR="00C225C7" w:rsidRDefault="00C225C7" w:rsidP="0050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EAAD" w14:textId="77777777" w:rsidR="00C225C7" w:rsidRDefault="00C225C7" w:rsidP="005029A2">
      <w:pPr>
        <w:spacing w:after="0" w:line="240" w:lineRule="auto"/>
      </w:pPr>
      <w:r>
        <w:separator/>
      </w:r>
    </w:p>
  </w:footnote>
  <w:footnote w:type="continuationSeparator" w:id="0">
    <w:p w14:paraId="7D24FBA3" w14:textId="77777777" w:rsidR="00C225C7" w:rsidRDefault="00C225C7" w:rsidP="00502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583439"/>
      <w:docPartObj>
        <w:docPartGallery w:val="Page Numbers (Top of Page)"/>
        <w:docPartUnique/>
      </w:docPartObj>
    </w:sdtPr>
    <w:sdtEndPr>
      <w:rPr>
        <w:rFonts w:ascii="Times New Roman" w:hAnsi="Times New Roman" w:cs="Times New Roman"/>
        <w:sz w:val="30"/>
        <w:szCs w:val="30"/>
      </w:rPr>
    </w:sdtEndPr>
    <w:sdtContent>
      <w:p w14:paraId="0DC3AD09" w14:textId="77777777" w:rsidR="005029A2" w:rsidRPr="005029A2" w:rsidRDefault="005029A2">
        <w:pPr>
          <w:pStyle w:val="Header"/>
          <w:jc w:val="center"/>
          <w:rPr>
            <w:rFonts w:ascii="Times New Roman" w:hAnsi="Times New Roman" w:cs="Times New Roman"/>
            <w:sz w:val="30"/>
            <w:szCs w:val="30"/>
          </w:rPr>
        </w:pPr>
        <w:r w:rsidRPr="005029A2">
          <w:rPr>
            <w:rFonts w:ascii="Times New Roman" w:hAnsi="Times New Roman" w:cs="Times New Roman"/>
            <w:sz w:val="30"/>
            <w:szCs w:val="30"/>
          </w:rPr>
          <w:fldChar w:fldCharType="begin"/>
        </w:r>
        <w:r w:rsidRPr="005029A2">
          <w:rPr>
            <w:rFonts w:ascii="Times New Roman" w:hAnsi="Times New Roman" w:cs="Times New Roman"/>
            <w:sz w:val="30"/>
            <w:szCs w:val="30"/>
          </w:rPr>
          <w:instrText>PAGE   \* MERGEFORMAT</w:instrText>
        </w:r>
        <w:r w:rsidRPr="005029A2">
          <w:rPr>
            <w:rFonts w:ascii="Times New Roman" w:hAnsi="Times New Roman" w:cs="Times New Roman"/>
            <w:sz w:val="30"/>
            <w:szCs w:val="30"/>
          </w:rPr>
          <w:fldChar w:fldCharType="separate"/>
        </w:r>
        <w:r w:rsidR="001F3BC7">
          <w:rPr>
            <w:rFonts w:ascii="Times New Roman" w:hAnsi="Times New Roman" w:cs="Times New Roman"/>
            <w:noProof/>
            <w:sz w:val="30"/>
            <w:szCs w:val="30"/>
          </w:rPr>
          <w:t>2</w:t>
        </w:r>
        <w:r w:rsidRPr="005029A2">
          <w:rPr>
            <w:rFonts w:ascii="Times New Roman" w:hAnsi="Times New Roman" w:cs="Times New Roman"/>
            <w:sz w:val="30"/>
            <w:szCs w:val="30"/>
          </w:rPr>
          <w:fldChar w:fldCharType="end"/>
        </w:r>
      </w:p>
    </w:sdtContent>
  </w:sdt>
  <w:p w14:paraId="26D1F089" w14:textId="77777777" w:rsidR="005029A2" w:rsidRDefault="00502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040A7"/>
    <w:multiLevelType w:val="multilevel"/>
    <w:tmpl w:val="E4A089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92839C1"/>
    <w:multiLevelType w:val="multilevel"/>
    <w:tmpl w:val="E4A089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0CE254E"/>
    <w:multiLevelType w:val="multilevel"/>
    <w:tmpl w:val="E4A089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30624796">
    <w:abstractNumId w:val="2"/>
  </w:num>
  <w:num w:numId="2" w16cid:durableId="1048602616">
    <w:abstractNumId w:val="1"/>
  </w:num>
  <w:num w:numId="3" w16cid:durableId="173816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BF"/>
    <w:rsid w:val="000004E3"/>
    <w:rsid w:val="00002995"/>
    <w:rsid w:val="0000312D"/>
    <w:rsid w:val="00005648"/>
    <w:rsid w:val="00006ECC"/>
    <w:rsid w:val="00011975"/>
    <w:rsid w:val="00017A93"/>
    <w:rsid w:val="00020230"/>
    <w:rsid w:val="000224BA"/>
    <w:rsid w:val="00030BCF"/>
    <w:rsid w:val="00031760"/>
    <w:rsid w:val="00031C02"/>
    <w:rsid w:val="000322FE"/>
    <w:rsid w:val="000324C6"/>
    <w:rsid w:val="00032F66"/>
    <w:rsid w:val="000330B2"/>
    <w:rsid w:val="00037AA5"/>
    <w:rsid w:val="00037B95"/>
    <w:rsid w:val="00040012"/>
    <w:rsid w:val="000414B1"/>
    <w:rsid w:val="000419DF"/>
    <w:rsid w:val="00042DBC"/>
    <w:rsid w:val="0004460B"/>
    <w:rsid w:val="00044818"/>
    <w:rsid w:val="00044B75"/>
    <w:rsid w:val="00045D90"/>
    <w:rsid w:val="00047EA6"/>
    <w:rsid w:val="00050A8F"/>
    <w:rsid w:val="000540F1"/>
    <w:rsid w:val="000556ED"/>
    <w:rsid w:val="00061469"/>
    <w:rsid w:val="0006176A"/>
    <w:rsid w:val="00061BE1"/>
    <w:rsid w:val="00061D79"/>
    <w:rsid w:val="00062A14"/>
    <w:rsid w:val="00062FAD"/>
    <w:rsid w:val="000644FF"/>
    <w:rsid w:val="00065876"/>
    <w:rsid w:val="00065BA6"/>
    <w:rsid w:val="00066C95"/>
    <w:rsid w:val="000755BC"/>
    <w:rsid w:val="000774C1"/>
    <w:rsid w:val="00077A55"/>
    <w:rsid w:val="00080355"/>
    <w:rsid w:val="00081EE8"/>
    <w:rsid w:val="0008281A"/>
    <w:rsid w:val="000831B3"/>
    <w:rsid w:val="00085811"/>
    <w:rsid w:val="000917C6"/>
    <w:rsid w:val="000942E6"/>
    <w:rsid w:val="00094702"/>
    <w:rsid w:val="000956DE"/>
    <w:rsid w:val="000A0335"/>
    <w:rsid w:val="000A1D79"/>
    <w:rsid w:val="000A4426"/>
    <w:rsid w:val="000A7F04"/>
    <w:rsid w:val="000B0390"/>
    <w:rsid w:val="000B079D"/>
    <w:rsid w:val="000B5B5C"/>
    <w:rsid w:val="000B7572"/>
    <w:rsid w:val="000C02C6"/>
    <w:rsid w:val="000C05A6"/>
    <w:rsid w:val="000C332A"/>
    <w:rsid w:val="000C3763"/>
    <w:rsid w:val="000C4753"/>
    <w:rsid w:val="000D2F7D"/>
    <w:rsid w:val="000D3A77"/>
    <w:rsid w:val="000D5648"/>
    <w:rsid w:val="000D6BCF"/>
    <w:rsid w:val="000E532C"/>
    <w:rsid w:val="000E6A92"/>
    <w:rsid w:val="000F0F04"/>
    <w:rsid w:val="000F166E"/>
    <w:rsid w:val="000F2286"/>
    <w:rsid w:val="000F4469"/>
    <w:rsid w:val="00101CB4"/>
    <w:rsid w:val="0010247A"/>
    <w:rsid w:val="001027A8"/>
    <w:rsid w:val="00102CFB"/>
    <w:rsid w:val="00105793"/>
    <w:rsid w:val="00106DD5"/>
    <w:rsid w:val="001075F7"/>
    <w:rsid w:val="00110445"/>
    <w:rsid w:val="001109DF"/>
    <w:rsid w:val="001112C1"/>
    <w:rsid w:val="00113EE9"/>
    <w:rsid w:val="00114D51"/>
    <w:rsid w:val="001154FD"/>
    <w:rsid w:val="001162DC"/>
    <w:rsid w:val="001171CF"/>
    <w:rsid w:val="001177C5"/>
    <w:rsid w:val="0012068C"/>
    <w:rsid w:val="00120BEB"/>
    <w:rsid w:val="00122A01"/>
    <w:rsid w:val="00126903"/>
    <w:rsid w:val="0012711B"/>
    <w:rsid w:val="00127CF8"/>
    <w:rsid w:val="0013391B"/>
    <w:rsid w:val="001344AF"/>
    <w:rsid w:val="001344B2"/>
    <w:rsid w:val="0013612B"/>
    <w:rsid w:val="00137802"/>
    <w:rsid w:val="00142EB5"/>
    <w:rsid w:val="001450DC"/>
    <w:rsid w:val="00146C04"/>
    <w:rsid w:val="0015173F"/>
    <w:rsid w:val="00154B3E"/>
    <w:rsid w:val="001567EE"/>
    <w:rsid w:val="0015741F"/>
    <w:rsid w:val="00160551"/>
    <w:rsid w:val="00162AB1"/>
    <w:rsid w:val="00165144"/>
    <w:rsid w:val="00166322"/>
    <w:rsid w:val="001710C4"/>
    <w:rsid w:val="0017189E"/>
    <w:rsid w:val="0017676C"/>
    <w:rsid w:val="0018281F"/>
    <w:rsid w:val="00182EB2"/>
    <w:rsid w:val="00187209"/>
    <w:rsid w:val="00187A70"/>
    <w:rsid w:val="00187C88"/>
    <w:rsid w:val="00190C9F"/>
    <w:rsid w:val="0019478C"/>
    <w:rsid w:val="001952A3"/>
    <w:rsid w:val="00195541"/>
    <w:rsid w:val="0019582D"/>
    <w:rsid w:val="001963A4"/>
    <w:rsid w:val="001977EE"/>
    <w:rsid w:val="001A3BA7"/>
    <w:rsid w:val="001A3F07"/>
    <w:rsid w:val="001A50A0"/>
    <w:rsid w:val="001A5D11"/>
    <w:rsid w:val="001A7674"/>
    <w:rsid w:val="001B04F6"/>
    <w:rsid w:val="001B11BD"/>
    <w:rsid w:val="001B1CA9"/>
    <w:rsid w:val="001B226D"/>
    <w:rsid w:val="001B4597"/>
    <w:rsid w:val="001B50C5"/>
    <w:rsid w:val="001B5C32"/>
    <w:rsid w:val="001B6CC2"/>
    <w:rsid w:val="001B703C"/>
    <w:rsid w:val="001B7A0E"/>
    <w:rsid w:val="001C11F4"/>
    <w:rsid w:val="001C126E"/>
    <w:rsid w:val="001C2424"/>
    <w:rsid w:val="001C5218"/>
    <w:rsid w:val="001D044D"/>
    <w:rsid w:val="001D1F7B"/>
    <w:rsid w:val="001D4476"/>
    <w:rsid w:val="001D7652"/>
    <w:rsid w:val="001E0279"/>
    <w:rsid w:val="001E166D"/>
    <w:rsid w:val="001E1EC2"/>
    <w:rsid w:val="001E35CA"/>
    <w:rsid w:val="001E3BA5"/>
    <w:rsid w:val="001E66C9"/>
    <w:rsid w:val="001F088C"/>
    <w:rsid w:val="001F1C3F"/>
    <w:rsid w:val="001F1E19"/>
    <w:rsid w:val="001F2887"/>
    <w:rsid w:val="001F3A0B"/>
    <w:rsid w:val="001F3BC7"/>
    <w:rsid w:val="001F53AC"/>
    <w:rsid w:val="001F689E"/>
    <w:rsid w:val="001F75F9"/>
    <w:rsid w:val="00200722"/>
    <w:rsid w:val="0020227D"/>
    <w:rsid w:val="002023DB"/>
    <w:rsid w:val="0020303D"/>
    <w:rsid w:val="002049D2"/>
    <w:rsid w:val="00205D4D"/>
    <w:rsid w:val="00207AE8"/>
    <w:rsid w:val="0021038B"/>
    <w:rsid w:val="00215D43"/>
    <w:rsid w:val="00216123"/>
    <w:rsid w:val="00216D4D"/>
    <w:rsid w:val="00217D1C"/>
    <w:rsid w:val="00220824"/>
    <w:rsid w:val="002221F0"/>
    <w:rsid w:val="002243B2"/>
    <w:rsid w:val="0022447B"/>
    <w:rsid w:val="00225878"/>
    <w:rsid w:val="00227B14"/>
    <w:rsid w:val="00227E39"/>
    <w:rsid w:val="002365A0"/>
    <w:rsid w:val="002368C8"/>
    <w:rsid w:val="00241757"/>
    <w:rsid w:val="00251843"/>
    <w:rsid w:val="00252E67"/>
    <w:rsid w:val="00253B5E"/>
    <w:rsid w:val="002615FC"/>
    <w:rsid w:val="00262847"/>
    <w:rsid w:val="002628A5"/>
    <w:rsid w:val="002639B5"/>
    <w:rsid w:val="00263DF5"/>
    <w:rsid w:val="002642DC"/>
    <w:rsid w:val="00264551"/>
    <w:rsid w:val="002645B4"/>
    <w:rsid w:val="00264638"/>
    <w:rsid w:val="00270A43"/>
    <w:rsid w:val="00270DE4"/>
    <w:rsid w:val="002723AF"/>
    <w:rsid w:val="002738EF"/>
    <w:rsid w:val="00276F79"/>
    <w:rsid w:val="00280883"/>
    <w:rsid w:val="00280B3B"/>
    <w:rsid w:val="002810FA"/>
    <w:rsid w:val="00281151"/>
    <w:rsid w:val="00281D76"/>
    <w:rsid w:val="00281D7C"/>
    <w:rsid w:val="0028221F"/>
    <w:rsid w:val="002825BD"/>
    <w:rsid w:val="00283309"/>
    <w:rsid w:val="002839B0"/>
    <w:rsid w:val="00284A24"/>
    <w:rsid w:val="00286FEB"/>
    <w:rsid w:val="00287EB2"/>
    <w:rsid w:val="0029120F"/>
    <w:rsid w:val="002939E2"/>
    <w:rsid w:val="00294DCC"/>
    <w:rsid w:val="002956DD"/>
    <w:rsid w:val="00296027"/>
    <w:rsid w:val="00296039"/>
    <w:rsid w:val="00296989"/>
    <w:rsid w:val="0029797A"/>
    <w:rsid w:val="002A424A"/>
    <w:rsid w:val="002A42E4"/>
    <w:rsid w:val="002A79FE"/>
    <w:rsid w:val="002B1EF9"/>
    <w:rsid w:val="002B28E3"/>
    <w:rsid w:val="002B402A"/>
    <w:rsid w:val="002B407B"/>
    <w:rsid w:val="002B420E"/>
    <w:rsid w:val="002B50D4"/>
    <w:rsid w:val="002B6155"/>
    <w:rsid w:val="002B776A"/>
    <w:rsid w:val="002B7F74"/>
    <w:rsid w:val="002C01B1"/>
    <w:rsid w:val="002C1E6E"/>
    <w:rsid w:val="002C3190"/>
    <w:rsid w:val="002C576C"/>
    <w:rsid w:val="002C6247"/>
    <w:rsid w:val="002C690B"/>
    <w:rsid w:val="002C6B79"/>
    <w:rsid w:val="002C7DE2"/>
    <w:rsid w:val="002D3E08"/>
    <w:rsid w:val="002D4541"/>
    <w:rsid w:val="002D5AC6"/>
    <w:rsid w:val="002E035A"/>
    <w:rsid w:val="002E2E80"/>
    <w:rsid w:val="002E4427"/>
    <w:rsid w:val="002E5315"/>
    <w:rsid w:val="002E63B8"/>
    <w:rsid w:val="002E6850"/>
    <w:rsid w:val="002E7F51"/>
    <w:rsid w:val="002F0119"/>
    <w:rsid w:val="002F0FAF"/>
    <w:rsid w:val="002F1E67"/>
    <w:rsid w:val="002F4F32"/>
    <w:rsid w:val="002F558F"/>
    <w:rsid w:val="003016A3"/>
    <w:rsid w:val="00307482"/>
    <w:rsid w:val="00310832"/>
    <w:rsid w:val="00312DC9"/>
    <w:rsid w:val="003137AC"/>
    <w:rsid w:val="00313CAF"/>
    <w:rsid w:val="00317B44"/>
    <w:rsid w:val="00317CFD"/>
    <w:rsid w:val="00322476"/>
    <w:rsid w:val="00322897"/>
    <w:rsid w:val="0032350C"/>
    <w:rsid w:val="003240AE"/>
    <w:rsid w:val="0032719D"/>
    <w:rsid w:val="003274EE"/>
    <w:rsid w:val="003279F5"/>
    <w:rsid w:val="00331B7C"/>
    <w:rsid w:val="00332532"/>
    <w:rsid w:val="00333F09"/>
    <w:rsid w:val="0033555A"/>
    <w:rsid w:val="00336513"/>
    <w:rsid w:val="00336808"/>
    <w:rsid w:val="003419F1"/>
    <w:rsid w:val="00347EF4"/>
    <w:rsid w:val="00352056"/>
    <w:rsid w:val="00353241"/>
    <w:rsid w:val="00353316"/>
    <w:rsid w:val="0035662A"/>
    <w:rsid w:val="00357AF2"/>
    <w:rsid w:val="0036000C"/>
    <w:rsid w:val="00360374"/>
    <w:rsid w:val="00361B3B"/>
    <w:rsid w:val="00363432"/>
    <w:rsid w:val="00363658"/>
    <w:rsid w:val="00364BB7"/>
    <w:rsid w:val="00366180"/>
    <w:rsid w:val="00370696"/>
    <w:rsid w:val="00373E8E"/>
    <w:rsid w:val="00375E18"/>
    <w:rsid w:val="00383238"/>
    <w:rsid w:val="00387626"/>
    <w:rsid w:val="00390097"/>
    <w:rsid w:val="003901F0"/>
    <w:rsid w:val="003917D1"/>
    <w:rsid w:val="003923C2"/>
    <w:rsid w:val="00394463"/>
    <w:rsid w:val="003A1CB6"/>
    <w:rsid w:val="003A465B"/>
    <w:rsid w:val="003A49C2"/>
    <w:rsid w:val="003A687E"/>
    <w:rsid w:val="003A6A4B"/>
    <w:rsid w:val="003A7FBF"/>
    <w:rsid w:val="003B28D2"/>
    <w:rsid w:val="003B575D"/>
    <w:rsid w:val="003B7DE8"/>
    <w:rsid w:val="003C025C"/>
    <w:rsid w:val="003C3137"/>
    <w:rsid w:val="003C3B4A"/>
    <w:rsid w:val="003C4404"/>
    <w:rsid w:val="003C44FA"/>
    <w:rsid w:val="003C663F"/>
    <w:rsid w:val="003C7FA2"/>
    <w:rsid w:val="003D545D"/>
    <w:rsid w:val="003D6A69"/>
    <w:rsid w:val="003D6E60"/>
    <w:rsid w:val="003D6EC8"/>
    <w:rsid w:val="003E1F8F"/>
    <w:rsid w:val="003E3203"/>
    <w:rsid w:val="003E528D"/>
    <w:rsid w:val="003E74F7"/>
    <w:rsid w:val="003E7868"/>
    <w:rsid w:val="003F20E3"/>
    <w:rsid w:val="003F2443"/>
    <w:rsid w:val="003F2C1F"/>
    <w:rsid w:val="004002AC"/>
    <w:rsid w:val="00400FF1"/>
    <w:rsid w:val="00401A3E"/>
    <w:rsid w:val="004023E0"/>
    <w:rsid w:val="00403158"/>
    <w:rsid w:val="0040482F"/>
    <w:rsid w:val="00406578"/>
    <w:rsid w:val="00407EC8"/>
    <w:rsid w:val="004101A1"/>
    <w:rsid w:val="004122CD"/>
    <w:rsid w:val="00412A19"/>
    <w:rsid w:val="00412CBE"/>
    <w:rsid w:val="00416119"/>
    <w:rsid w:val="004225F6"/>
    <w:rsid w:val="00423E78"/>
    <w:rsid w:val="00425B72"/>
    <w:rsid w:val="00426A3A"/>
    <w:rsid w:val="00426B56"/>
    <w:rsid w:val="004277CE"/>
    <w:rsid w:val="00427CC7"/>
    <w:rsid w:val="00434083"/>
    <w:rsid w:val="00434EEE"/>
    <w:rsid w:val="004359DC"/>
    <w:rsid w:val="00436CCA"/>
    <w:rsid w:val="00440A96"/>
    <w:rsid w:val="0044399C"/>
    <w:rsid w:val="004459CB"/>
    <w:rsid w:val="004505A3"/>
    <w:rsid w:val="00451B84"/>
    <w:rsid w:val="0045703E"/>
    <w:rsid w:val="0046346C"/>
    <w:rsid w:val="00464C0D"/>
    <w:rsid w:val="00467CC9"/>
    <w:rsid w:val="00470CA0"/>
    <w:rsid w:val="0047165B"/>
    <w:rsid w:val="00471898"/>
    <w:rsid w:val="004721F0"/>
    <w:rsid w:val="00472C3F"/>
    <w:rsid w:val="0047305A"/>
    <w:rsid w:val="004734DB"/>
    <w:rsid w:val="00474314"/>
    <w:rsid w:val="0047457D"/>
    <w:rsid w:val="00476639"/>
    <w:rsid w:val="004808A7"/>
    <w:rsid w:val="0048307F"/>
    <w:rsid w:val="0048366B"/>
    <w:rsid w:val="00484542"/>
    <w:rsid w:val="00486FB0"/>
    <w:rsid w:val="00487050"/>
    <w:rsid w:val="0049076C"/>
    <w:rsid w:val="00490ACA"/>
    <w:rsid w:val="00491015"/>
    <w:rsid w:val="00494043"/>
    <w:rsid w:val="004952C7"/>
    <w:rsid w:val="0049586E"/>
    <w:rsid w:val="004973EF"/>
    <w:rsid w:val="004975D7"/>
    <w:rsid w:val="004A0A4B"/>
    <w:rsid w:val="004A15E2"/>
    <w:rsid w:val="004A222B"/>
    <w:rsid w:val="004A3BCA"/>
    <w:rsid w:val="004A47DD"/>
    <w:rsid w:val="004A5C1A"/>
    <w:rsid w:val="004A5F25"/>
    <w:rsid w:val="004B0263"/>
    <w:rsid w:val="004B07BD"/>
    <w:rsid w:val="004B2900"/>
    <w:rsid w:val="004B2DBE"/>
    <w:rsid w:val="004B605C"/>
    <w:rsid w:val="004C1C0D"/>
    <w:rsid w:val="004C2E62"/>
    <w:rsid w:val="004C4FB0"/>
    <w:rsid w:val="004C6A32"/>
    <w:rsid w:val="004C6ACF"/>
    <w:rsid w:val="004D4FD6"/>
    <w:rsid w:val="004D4FE5"/>
    <w:rsid w:val="004D523B"/>
    <w:rsid w:val="004D6DBF"/>
    <w:rsid w:val="004E12E7"/>
    <w:rsid w:val="004E2950"/>
    <w:rsid w:val="004F1046"/>
    <w:rsid w:val="004F1F90"/>
    <w:rsid w:val="004F39D2"/>
    <w:rsid w:val="004F3CF8"/>
    <w:rsid w:val="004F6C69"/>
    <w:rsid w:val="005029A2"/>
    <w:rsid w:val="00505610"/>
    <w:rsid w:val="00510E7E"/>
    <w:rsid w:val="005118F7"/>
    <w:rsid w:val="00513676"/>
    <w:rsid w:val="00513E68"/>
    <w:rsid w:val="005145BC"/>
    <w:rsid w:val="00514D74"/>
    <w:rsid w:val="005157C2"/>
    <w:rsid w:val="00516023"/>
    <w:rsid w:val="00516784"/>
    <w:rsid w:val="00516908"/>
    <w:rsid w:val="00520A52"/>
    <w:rsid w:val="00522C37"/>
    <w:rsid w:val="005239F8"/>
    <w:rsid w:val="00523FDF"/>
    <w:rsid w:val="0052735C"/>
    <w:rsid w:val="00532793"/>
    <w:rsid w:val="00533CB0"/>
    <w:rsid w:val="00534225"/>
    <w:rsid w:val="00534A1B"/>
    <w:rsid w:val="005355E0"/>
    <w:rsid w:val="00537AE4"/>
    <w:rsid w:val="0054023C"/>
    <w:rsid w:val="005411CE"/>
    <w:rsid w:val="00541AD1"/>
    <w:rsid w:val="00542690"/>
    <w:rsid w:val="00542FE3"/>
    <w:rsid w:val="00543A5B"/>
    <w:rsid w:val="005457CB"/>
    <w:rsid w:val="00546B37"/>
    <w:rsid w:val="00547A22"/>
    <w:rsid w:val="00551C52"/>
    <w:rsid w:val="00554FFD"/>
    <w:rsid w:val="00557927"/>
    <w:rsid w:val="00565446"/>
    <w:rsid w:val="005656F7"/>
    <w:rsid w:val="00570FE3"/>
    <w:rsid w:val="0057173C"/>
    <w:rsid w:val="00572804"/>
    <w:rsid w:val="00572AE0"/>
    <w:rsid w:val="00572BB0"/>
    <w:rsid w:val="00573A48"/>
    <w:rsid w:val="005744F4"/>
    <w:rsid w:val="00574AAF"/>
    <w:rsid w:val="00574FDB"/>
    <w:rsid w:val="00575F74"/>
    <w:rsid w:val="005768AE"/>
    <w:rsid w:val="00576D93"/>
    <w:rsid w:val="005807DA"/>
    <w:rsid w:val="00580850"/>
    <w:rsid w:val="005815A4"/>
    <w:rsid w:val="0058284B"/>
    <w:rsid w:val="00585B74"/>
    <w:rsid w:val="00586CC3"/>
    <w:rsid w:val="005946AF"/>
    <w:rsid w:val="005A1D37"/>
    <w:rsid w:val="005A312B"/>
    <w:rsid w:val="005A3223"/>
    <w:rsid w:val="005A6D6E"/>
    <w:rsid w:val="005A6EC4"/>
    <w:rsid w:val="005B02FF"/>
    <w:rsid w:val="005B36A7"/>
    <w:rsid w:val="005B4E54"/>
    <w:rsid w:val="005B6BA3"/>
    <w:rsid w:val="005C364F"/>
    <w:rsid w:val="005C39D8"/>
    <w:rsid w:val="005C7335"/>
    <w:rsid w:val="005D171C"/>
    <w:rsid w:val="005D5AB1"/>
    <w:rsid w:val="005D7248"/>
    <w:rsid w:val="005E0011"/>
    <w:rsid w:val="005E088B"/>
    <w:rsid w:val="005E1AF5"/>
    <w:rsid w:val="005E6A75"/>
    <w:rsid w:val="005E761A"/>
    <w:rsid w:val="005F0981"/>
    <w:rsid w:val="005F2E9C"/>
    <w:rsid w:val="005F5676"/>
    <w:rsid w:val="006008C6"/>
    <w:rsid w:val="00600EB4"/>
    <w:rsid w:val="00603E7F"/>
    <w:rsid w:val="006040E1"/>
    <w:rsid w:val="00606DDB"/>
    <w:rsid w:val="006130A0"/>
    <w:rsid w:val="0061343B"/>
    <w:rsid w:val="00615F76"/>
    <w:rsid w:val="00620D38"/>
    <w:rsid w:val="00620FB0"/>
    <w:rsid w:val="00625591"/>
    <w:rsid w:val="00625CE8"/>
    <w:rsid w:val="00626291"/>
    <w:rsid w:val="0062673E"/>
    <w:rsid w:val="006268FC"/>
    <w:rsid w:val="0062751E"/>
    <w:rsid w:val="00631C43"/>
    <w:rsid w:val="006332C7"/>
    <w:rsid w:val="0064154D"/>
    <w:rsid w:val="006435F9"/>
    <w:rsid w:val="006460FE"/>
    <w:rsid w:val="00646DCE"/>
    <w:rsid w:val="0065009A"/>
    <w:rsid w:val="00653311"/>
    <w:rsid w:val="0065398D"/>
    <w:rsid w:val="00655660"/>
    <w:rsid w:val="006564FB"/>
    <w:rsid w:val="0065786A"/>
    <w:rsid w:val="006610BF"/>
    <w:rsid w:val="00662B9A"/>
    <w:rsid w:val="0066421D"/>
    <w:rsid w:val="00664583"/>
    <w:rsid w:val="00664BCA"/>
    <w:rsid w:val="00664C91"/>
    <w:rsid w:val="00667B02"/>
    <w:rsid w:val="00670F45"/>
    <w:rsid w:val="00672F7F"/>
    <w:rsid w:val="0067562C"/>
    <w:rsid w:val="0067606E"/>
    <w:rsid w:val="006769F5"/>
    <w:rsid w:val="00676A31"/>
    <w:rsid w:val="00681704"/>
    <w:rsid w:val="006830B8"/>
    <w:rsid w:val="00687EB1"/>
    <w:rsid w:val="006928A3"/>
    <w:rsid w:val="00692B61"/>
    <w:rsid w:val="00695D89"/>
    <w:rsid w:val="00697157"/>
    <w:rsid w:val="00697200"/>
    <w:rsid w:val="006A0B57"/>
    <w:rsid w:val="006A0E59"/>
    <w:rsid w:val="006A3D43"/>
    <w:rsid w:val="006A4CC8"/>
    <w:rsid w:val="006A500C"/>
    <w:rsid w:val="006A5C29"/>
    <w:rsid w:val="006A5F0D"/>
    <w:rsid w:val="006A5F25"/>
    <w:rsid w:val="006A62C5"/>
    <w:rsid w:val="006A6C4A"/>
    <w:rsid w:val="006B1227"/>
    <w:rsid w:val="006B2261"/>
    <w:rsid w:val="006B30BA"/>
    <w:rsid w:val="006B5902"/>
    <w:rsid w:val="006B5A4E"/>
    <w:rsid w:val="006B71A5"/>
    <w:rsid w:val="006C09F0"/>
    <w:rsid w:val="006C1EBF"/>
    <w:rsid w:val="006C2594"/>
    <w:rsid w:val="006C5900"/>
    <w:rsid w:val="006C625C"/>
    <w:rsid w:val="006C6F5C"/>
    <w:rsid w:val="006C7FFB"/>
    <w:rsid w:val="006D0A70"/>
    <w:rsid w:val="006D115C"/>
    <w:rsid w:val="006D229D"/>
    <w:rsid w:val="006D22EB"/>
    <w:rsid w:val="006D3D95"/>
    <w:rsid w:val="006D587E"/>
    <w:rsid w:val="006E3DF0"/>
    <w:rsid w:val="006E58A0"/>
    <w:rsid w:val="006E7019"/>
    <w:rsid w:val="006E75DC"/>
    <w:rsid w:val="006F379C"/>
    <w:rsid w:val="006F4C94"/>
    <w:rsid w:val="006F567E"/>
    <w:rsid w:val="006F56D4"/>
    <w:rsid w:val="006F5820"/>
    <w:rsid w:val="00701DB7"/>
    <w:rsid w:val="007055E3"/>
    <w:rsid w:val="00706C75"/>
    <w:rsid w:val="00712FC1"/>
    <w:rsid w:val="007148E4"/>
    <w:rsid w:val="00717815"/>
    <w:rsid w:val="00720236"/>
    <w:rsid w:val="007266C6"/>
    <w:rsid w:val="00730CEA"/>
    <w:rsid w:val="00731437"/>
    <w:rsid w:val="007352F7"/>
    <w:rsid w:val="00737628"/>
    <w:rsid w:val="00746E6C"/>
    <w:rsid w:val="007475C8"/>
    <w:rsid w:val="007516DB"/>
    <w:rsid w:val="00751E4F"/>
    <w:rsid w:val="00755318"/>
    <w:rsid w:val="00755963"/>
    <w:rsid w:val="00756599"/>
    <w:rsid w:val="0075674B"/>
    <w:rsid w:val="00757AF7"/>
    <w:rsid w:val="00757D6E"/>
    <w:rsid w:val="00761AFB"/>
    <w:rsid w:val="007654FE"/>
    <w:rsid w:val="007678B1"/>
    <w:rsid w:val="00770154"/>
    <w:rsid w:val="007701A0"/>
    <w:rsid w:val="0077157D"/>
    <w:rsid w:val="007721BB"/>
    <w:rsid w:val="0077438F"/>
    <w:rsid w:val="00774BD7"/>
    <w:rsid w:val="0077750F"/>
    <w:rsid w:val="00777520"/>
    <w:rsid w:val="00780163"/>
    <w:rsid w:val="00780AA3"/>
    <w:rsid w:val="00780E05"/>
    <w:rsid w:val="00783DD5"/>
    <w:rsid w:val="00784543"/>
    <w:rsid w:val="00786A8A"/>
    <w:rsid w:val="007937FD"/>
    <w:rsid w:val="007940E7"/>
    <w:rsid w:val="00796866"/>
    <w:rsid w:val="00796A95"/>
    <w:rsid w:val="00797282"/>
    <w:rsid w:val="00797B3C"/>
    <w:rsid w:val="007A0D9B"/>
    <w:rsid w:val="007A513C"/>
    <w:rsid w:val="007A75DB"/>
    <w:rsid w:val="007A7635"/>
    <w:rsid w:val="007A7726"/>
    <w:rsid w:val="007B2E2B"/>
    <w:rsid w:val="007B3530"/>
    <w:rsid w:val="007B49B4"/>
    <w:rsid w:val="007B60F3"/>
    <w:rsid w:val="007B7352"/>
    <w:rsid w:val="007B7687"/>
    <w:rsid w:val="007C0910"/>
    <w:rsid w:val="007C1177"/>
    <w:rsid w:val="007C1F64"/>
    <w:rsid w:val="007C635F"/>
    <w:rsid w:val="007D724D"/>
    <w:rsid w:val="007D7A10"/>
    <w:rsid w:val="007E092D"/>
    <w:rsid w:val="007E0D5C"/>
    <w:rsid w:val="007E2B4C"/>
    <w:rsid w:val="007E2F06"/>
    <w:rsid w:val="007F0364"/>
    <w:rsid w:val="007F0994"/>
    <w:rsid w:val="007F48CA"/>
    <w:rsid w:val="007F5FD0"/>
    <w:rsid w:val="007F68AC"/>
    <w:rsid w:val="007F6A75"/>
    <w:rsid w:val="007F70F8"/>
    <w:rsid w:val="007F773D"/>
    <w:rsid w:val="00801B92"/>
    <w:rsid w:val="00801FFC"/>
    <w:rsid w:val="00803F7A"/>
    <w:rsid w:val="00805100"/>
    <w:rsid w:val="008051BB"/>
    <w:rsid w:val="0080539C"/>
    <w:rsid w:val="008059CE"/>
    <w:rsid w:val="00810760"/>
    <w:rsid w:val="00811131"/>
    <w:rsid w:val="00813A50"/>
    <w:rsid w:val="00814EA6"/>
    <w:rsid w:val="00820CC9"/>
    <w:rsid w:val="008248BD"/>
    <w:rsid w:val="00825780"/>
    <w:rsid w:val="008341B4"/>
    <w:rsid w:val="008354DB"/>
    <w:rsid w:val="00841C2C"/>
    <w:rsid w:val="00844CEA"/>
    <w:rsid w:val="008451A4"/>
    <w:rsid w:val="00845D8D"/>
    <w:rsid w:val="00846074"/>
    <w:rsid w:val="008461E2"/>
    <w:rsid w:val="00847066"/>
    <w:rsid w:val="0085244A"/>
    <w:rsid w:val="008561A5"/>
    <w:rsid w:val="00857E43"/>
    <w:rsid w:val="00861BD6"/>
    <w:rsid w:val="0086243C"/>
    <w:rsid w:val="00863E38"/>
    <w:rsid w:val="00865104"/>
    <w:rsid w:val="008659C9"/>
    <w:rsid w:val="00866841"/>
    <w:rsid w:val="00872811"/>
    <w:rsid w:val="00872BE1"/>
    <w:rsid w:val="00874852"/>
    <w:rsid w:val="00875DCF"/>
    <w:rsid w:val="008768DC"/>
    <w:rsid w:val="0087690B"/>
    <w:rsid w:val="00883DBA"/>
    <w:rsid w:val="008901D6"/>
    <w:rsid w:val="00890AED"/>
    <w:rsid w:val="00891FB9"/>
    <w:rsid w:val="008927FD"/>
    <w:rsid w:val="00895121"/>
    <w:rsid w:val="00896F30"/>
    <w:rsid w:val="00897078"/>
    <w:rsid w:val="0089771E"/>
    <w:rsid w:val="008A0644"/>
    <w:rsid w:val="008A179D"/>
    <w:rsid w:val="008A51B4"/>
    <w:rsid w:val="008A656F"/>
    <w:rsid w:val="008A66CC"/>
    <w:rsid w:val="008B4B06"/>
    <w:rsid w:val="008B4F7A"/>
    <w:rsid w:val="008B5F28"/>
    <w:rsid w:val="008C03B0"/>
    <w:rsid w:val="008C07C6"/>
    <w:rsid w:val="008C1456"/>
    <w:rsid w:val="008C281F"/>
    <w:rsid w:val="008C2A30"/>
    <w:rsid w:val="008C3698"/>
    <w:rsid w:val="008C562F"/>
    <w:rsid w:val="008C6560"/>
    <w:rsid w:val="008C7C8E"/>
    <w:rsid w:val="008D1E00"/>
    <w:rsid w:val="008D33CC"/>
    <w:rsid w:val="008D3D6F"/>
    <w:rsid w:val="008D7F95"/>
    <w:rsid w:val="008E0953"/>
    <w:rsid w:val="008E20E6"/>
    <w:rsid w:val="008E20F1"/>
    <w:rsid w:val="008E275C"/>
    <w:rsid w:val="008E3E10"/>
    <w:rsid w:val="008E77BF"/>
    <w:rsid w:val="008F1305"/>
    <w:rsid w:val="008F14C0"/>
    <w:rsid w:val="00900863"/>
    <w:rsid w:val="009034CA"/>
    <w:rsid w:val="009042AB"/>
    <w:rsid w:val="00904A2F"/>
    <w:rsid w:val="00904B34"/>
    <w:rsid w:val="00906B07"/>
    <w:rsid w:val="00906D1F"/>
    <w:rsid w:val="00910D98"/>
    <w:rsid w:val="0091251B"/>
    <w:rsid w:val="00912DA9"/>
    <w:rsid w:val="009130BF"/>
    <w:rsid w:val="00913765"/>
    <w:rsid w:val="00915668"/>
    <w:rsid w:val="00916266"/>
    <w:rsid w:val="009213CA"/>
    <w:rsid w:val="009267C1"/>
    <w:rsid w:val="009272D7"/>
    <w:rsid w:val="009276FD"/>
    <w:rsid w:val="0093003C"/>
    <w:rsid w:val="00930C99"/>
    <w:rsid w:val="00932550"/>
    <w:rsid w:val="00940B59"/>
    <w:rsid w:val="0094119F"/>
    <w:rsid w:val="00941D72"/>
    <w:rsid w:val="00942CF1"/>
    <w:rsid w:val="00942D2A"/>
    <w:rsid w:val="0094493E"/>
    <w:rsid w:val="00944B10"/>
    <w:rsid w:val="00945E0B"/>
    <w:rsid w:val="00946705"/>
    <w:rsid w:val="00946AF9"/>
    <w:rsid w:val="009500DE"/>
    <w:rsid w:val="00952DA4"/>
    <w:rsid w:val="00953372"/>
    <w:rsid w:val="00954952"/>
    <w:rsid w:val="009556CD"/>
    <w:rsid w:val="00956F0F"/>
    <w:rsid w:val="00960351"/>
    <w:rsid w:val="009611F2"/>
    <w:rsid w:val="009630D8"/>
    <w:rsid w:val="009657E0"/>
    <w:rsid w:val="00965BEB"/>
    <w:rsid w:val="00967052"/>
    <w:rsid w:val="009716E7"/>
    <w:rsid w:val="00971E05"/>
    <w:rsid w:val="00972092"/>
    <w:rsid w:val="009731F9"/>
    <w:rsid w:val="0097663C"/>
    <w:rsid w:val="00982CAD"/>
    <w:rsid w:val="00983415"/>
    <w:rsid w:val="00985E0E"/>
    <w:rsid w:val="00986B4D"/>
    <w:rsid w:val="009922B9"/>
    <w:rsid w:val="00994E40"/>
    <w:rsid w:val="009963E3"/>
    <w:rsid w:val="009972EA"/>
    <w:rsid w:val="009978C7"/>
    <w:rsid w:val="009A37C2"/>
    <w:rsid w:val="009A4B87"/>
    <w:rsid w:val="009B2C56"/>
    <w:rsid w:val="009B38CF"/>
    <w:rsid w:val="009B49A8"/>
    <w:rsid w:val="009C16E3"/>
    <w:rsid w:val="009C25B7"/>
    <w:rsid w:val="009C2A57"/>
    <w:rsid w:val="009C453F"/>
    <w:rsid w:val="009C6D59"/>
    <w:rsid w:val="009C6F42"/>
    <w:rsid w:val="009D0105"/>
    <w:rsid w:val="009D1FE2"/>
    <w:rsid w:val="009D241E"/>
    <w:rsid w:val="009D3197"/>
    <w:rsid w:val="009D35B1"/>
    <w:rsid w:val="009D690C"/>
    <w:rsid w:val="009D71F4"/>
    <w:rsid w:val="009D7D9C"/>
    <w:rsid w:val="009E0105"/>
    <w:rsid w:val="009E0364"/>
    <w:rsid w:val="009E3B5C"/>
    <w:rsid w:val="009E449C"/>
    <w:rsid w:val="009E6933"/>
    <w:rsid w:val="009F18B5"/>
    <w:rsid w:val="009F42AE"/>
    <w:rsid w:val="009F4ADF"/>
    <w:rsid w:val="009F4D0A"/>
    <w:rsid w:val="009F605C"/>
    <w:rsid w:val="009F644C"/>
    <w:rsid w:val="009F6701"/>
    <w:rsid w:val="009F6987"/>
    <w:rsid w:val="009F7E20"/>
    <w:rsid w:val="00A063F2"/>
    <w:rsid w:val="00A105D9"/>
    <w:rsid w:val="00A106CB"/>
    <w:rsid w:val="00A1178C"/>
    <w:rsid w:val="00A1198B"/>
    <w:rsid w:val="00A11FD5"/>
    <w:rsid w:val="00A12333"/>
    <w:rsid w:val="00A13987"/>
    <w:rsid w:val="00A1561F"/>
    <w:rsid w:val="00A15FE2"/>
    <w:rsid w:val="00A17BEF"/>
    <w:rsid w:val="00A22C85"/>
    <w:rsid w:val="00A24F7C"/>
    <w:rsid w:val="00A263AD"/>
    <w:rsid w:val="00A26CAC"/>
    <w:rsid w:val="00A272C8"/>
    <w:rsid w:val="00A27DD6"/>
    <w:rsid w:val="00A327D0"/>
    <w:rsid w:val="00A3338C"/>
    <w:rsid w:val="00A34C8B"/>
    <w:rsid w:val="00A36921"/>
    <w:rsid w:val="00A404B7"/>
    <w:rsid w:val="00A40694"/>
    <w:rsid w:val="00A407DA"/>
    <w:rsid w:val="00A40B66"/>
    <w:rsid w:val="00A40FB1"/>
    <w:rsid w:val="00A4467D"/>
    <w:rsid w:val="00A456F8"/>
    <w:rsid w:val="00A46087"/>
    <w:rsid w:val="00A462DF"/>
    <w:rsid w:val="00A513AB"/>
    <w:rsid w:val="00A5204C"/>
    <w:rsid w:val="00A57FB2"/>
    <w:rsid w:val="00A65275"/>
    <w:rsid w:val="00A72799"/>
    <w:rsid w:val="00A77FB8"/>
    <w:rsid w:val="00A810AE"/>
    <w:rsid w:val="00A85E14"/>
    <w:rsid w:val="00A86273"/>
    <w:rsid w:val="00A86482"/>
    <w:rsid w:val="00A86D3B"/>
    <w:rsid w:val="00A91AF2"/>
    <w:rsid w:val="00A95E70"/>
    <w:rsid w:val="00A97A52"/>
    <w:rsid w:val="00AA1CBF"/>
    <w:rsid w:val="00AA1F87"/>
    <w:rsid w:val="00AA2609"/>
    <w:rsid w:val="00AA6D3C"/>
    <w:rsid w:val="00AB048D"/>
    <w:rsid w:val="00AB08D5"/>
    <w:rsid w:val="00AB1ADF"/>
    <w:rsid w:val="00AB352B"/>
    <w:rsid w:val="00AB3B4D"/>
    <w:rsid w:val="00AB4ACD"/>
    <w:rsid w:val="00AB5E77"/>
    <w:rsid w:val="00AB6711"/>
    <w:rsid w:val="00AB6A9F"/>
    <w:rsid w:val="00AB6C5C"/>
    <w:rsid w:val="00AC2F49"/>
    <w:rsid w:val="00AC4218"/>
    <w:rsid w:val="00AC5F90"/>
    <w:rsid w:val="00AD2CE5"/>
    <w:rsid w:val="00AD36E2"/>
    <w:rsid w:val="00AD38B8"/>
    <w:rsid w:val="00AD3CAA"/>
    <w:rsid w:val="00AD6017"/>
    <w:rsid w:val="00AD6308"/>
    <w:rsid w:val="00AE1736"/>
    <w:rsid w:val="00AE1ACD"/>
    <w:rsid w:val="00AE2100"/>
    <w:rsid w:val="00AE6970"/>
    <w:rsid w:val="00AF062C"/>
    <w:rsid w:val="00AF4843"/>
    <w:rsid w:val="00AF53AF"/>
    <w:rsid w:val="00AF5ADD"/>
    <w:rsid w:val="00AF6B0C"/>
    <w:rsid w:val="00AF7B86"/>
    <w:rsid w:val="00B073AF"/>
    <w:rsid w:val="00B07DC0"/>
    <w:rsid w:val="00B11ACF"/>
    <w:rsid w:val="00B11E06"/>
    <w:rsid w:val="00B1428E"/>
    <w:rsid w:val="00B142F7"/>
    <w:rsid w:val="00B14CB1"/>
    <w:rsid w:val="00B15551"/>
    <w:rsid w:val="00B20CA0"/>
    <w:rsid w:val="00B2140E"/>
    <w:rsid w:val="00B23333"/>
    <w:rsid w:val="00B268A0"/>
    <w:rsid w:val="00B26CFD"/>
    <w:rsid w:val="00B34F1F"/>
    <w:rsid w:val="00B35E97"/>
    <w:rsid w:val="00B35FFC"/>
    <w:rsid w:val="00B42575"/>
    <w:rsid w:val="00B430B7"/>
    <w:rsid w:val="00B43420"/>
    <w:rsid w:val="00B43434"/>
    <w:rsid w:val="00B4453D"/>
    <w:rsid w:val="00B46DBC"/>
    <w:rsid w:val="00B50874"/>
    <w:rsid w:val="00B548D5"/>
    <w:rsid w:val="00B54950"/>
    <w:rsid w:val="00B55F16"/>
    <w:rsid w:val="00B6132A"/>
    <w:rsid w:val="00B62032"/>
    <w:rsid w:val="00B6280E"/>
    <w:rsid w:val="00B62D81"/>
    <w:rsid w:val="00B65312"/>
    <w:rsid w:val="00B65E67"/>
    <w:rsid w:val="00B665CD"/>
    <w:rsid w:val="00B6688B"/>
    <w:rsid w:val="00B7076D"/>
    <w:rsid w:val="00B708A5"/>
    <w:rsid w:val="00B75BEE"/>
    <w:rsid w:val="00B75DF8"/>
    <w:rsid w:val="00B7797E"/>
    <w:rsid w:val="00B77B1E"/>
    <w:rsid w:val="00B77D4F"/>
    <w:rsid w:val="00B90D98"/>
    <w:rsid w:val="00B9155D"/>
    <w:rsid w:val="00B9356C"/>
    <w:rsid w:val="00B97BF0"/>
    <w:rsid w:val="00B97C0E"/>
    <w:rsid w:val="00BA255D"/>
    <w:rsid w:val="00BA3601"/>
    <w:rsid w:val="00BA3759"/>
    <w:rsid w:val="00BA388C"/>
    <w:rsid w:val="00BA4039"/>
    <w:rsid w:val="00BA5384"/>
    <w:rsid w:val="00BB08BE"/>
    <w:rsid w:val="00BB0EC7"/>
    <w:rsid w:val="00BB4D27"/>
    <w:rsid w:val="00BB608B"/>
    <w:rsid w:val="00BB6472"/>
    <w:rsid w:val="00BC4081"/>
    <w:rsid w:val="00BC5842"/>
    <w:rsid w:val="00BC60A7"/>
    <w:rsid w:val="00BC6CF7"/>
    <w:rsid w:val="00BD07C4"/>
    <w:rsid w:val="00BD1DFA"/>
    <w:rsid w:val="00BD2D92"/>
    <w:rsid w:val="00BD5C13"/>
    <w:rsid w:val="00BD70F4"/>
    <w:rsid w:val="00BD78DF"/>
    <w:rsid w:val="00BE31BE"/>
    <w:rsid w:val="00BE3941"/>
    <w:rsid w:val="00BE4154"/>
    <w:rsid w:val="00BE4C61"/>
    <w:rsid w:val="00BE6213"/>
    <w:rsid w:val="00BF01BB"/>
    <w:rsid w:val="00BF6F4D"/>
    <w:rsid w:val="00C0077C"/>
    <w:rsid w:val="00C019E4"/>
    <w:rsid w:val="00C03A53"/>
    <w:rsid w:val="00C062E0"/>
    <w:rsid w:val="00C1010A"/>
    <w:rsid w:val="00C124C5"/>
    <w:rsid w:val="00C14532"/>
    <w:rsid w:val="00C15F4B"/>
    <w:rsid w:val="00C20BC4"/>
    <w:rsid w:val="00C20E0A"/>
    <w:rsid w:val="00C2104F"/>
    <w:rsid w:val="00C225C7"/>
    <w:rsid w:val="00C2352B"/>
    <w:rsid w:val="00C30E30"/>
    <w:rsid w:val="00C32E5D"/>
    <w:rsid w:val="00C371A2"/>
    <w:rsid w:val="00C37790"/>
    <w:rsid w:val="00C37E7A"/>
    <w:rsid w:val="00C41368"/>
    <w:rsid w:val="00C43516"/>
    <w:rsid w:val="00C45CC3"/>
    <w:rsid w:val="00C468FA"/>
    <w:rsid w:val="00C533B0"/>
    <w:rsid w:val="00C5347B"/>
    <w:rsid w:val="00C560DC"/>
    <w:rsid w:val="00C57E73"/>
    <w:rsid w:val="00C66A3E"/>
    <w:rsid w:val="00C73078"/>
    <w:rsid w:val="00C810F8"/>
    <w:rsid w:val="00C81C48"/>
    <w:rsid w:val="00C82D18"/>
    <w:rsid w:val="00C8396F"/>
    <w:rsid w:val="00C839D7"/>
    <w:rsid w:val="00C83BA9"/>
    <w:rsid w:val="00C87B29"/>
    <w:rsid w:val="00C9100E"/>
    <w:rsid w:val="00C916CF"/>
    <w:rsid w:val="00C91ED2"/>
    <w:rsid w:val="00C93B3F"/>
    <w:rsid w:val="00C955EA"/>
    <w:rsid w:val="00C97F0A"/>
    <w:rsid w:val="00CA00BB"/>
    <w:rsid w:val="00CA1A30"/>
    <w:rsid w:val="00CA34A3"/>
    <w:rsid w:val="00CA433E"/>
    <w:rsid w:val="00CA495E"/>
    <w:rsid w:val="00CA5153"/>
    <w:rsid w:val="00CA55BD"/>
    <w:rsid w:val="00CB094E"/>
    <w:rsid w:val="00CB0FD1"/>
    <w:rsid w:val="00CB1E4D"/>
    <w:rsid w:val="00CB30E6"/>
    <w:rsid w:val="00CB50C1"/>
    <w:rsid w:val="00CB698F"/>
    <w:rsid w:val="00CB7514"/>
    <w:rsid w:val="00CC1954"/>
    <w:rsid w:val="00CC43FF"/>
    <w:rsid w:val="00CC60CC"/>
    <w:rsid w:val="00CD004D"/>
    <w:rsid w:val="00CD1589"/>
    <w:rsid w:val="00CD47A5"/>
    <w:rsid w:val="00CD4E7A"/>
    <w:rsid w:val="00CD56F0"/>
    <w:rsid w:val="00CD7050"/>
    <w:rsid w:val="00CE0AE1"/>
    <w:rsid w:val="00CE27EC"/>
    <w:rsid w:val="00CE287C"/>
    <w:rsid w:val="00CE3019"/>
    <w:rsid w:val="00CE51C9"/>
    <w:rsid w:val="00CE5A9E"/>
    <w:rsid w:val="00CF1C8B"/>
    <w:rsid w:val="00CF29E7"/>
    <w:rsid w:val="00CF4291"/>
    <w:rsid w:val="00D027DF"/>
    <w:rsid w:val="00D0657A"/>
    <w:rsid w:val="00D10445"/>
    <w:rsid w:val="00D12731"/>
    <w:rsid w:val="00D13E67"/>
    <w:rsid w:val="00D14C1E"/>
    <w:rsid w:val="00D1507E"/>
    <w:rsid w:val="00D2098E"/>
    <w:rsid w:val="00D214FC"/>
    <w:rsid w:val="00D22AA9"/>
    <w:rsid w:val="00D2356F"/>
    <w:rsid w:val="00D245A0"/>
    <w:rsid w:val="00D342FD"/>
    <w:rsid w:val="00D40872"/>
    <w:rsid w:val="00D457CA"/>
    <w:rsid w:val="00D46498"/>
    <w:rsid w:val="00D46818"/>
    <w:rsid w:val="00D54208"/>
    <w:rsid w:val="00D54CA6"/>
    <w:rsid w:val="00D603DF"/>
    <w:rsid w:val="00D609FB"/>
    <w:rsid w:val="00D62238"/>
    <w:rsid w:val="00D62E14"/>
    <w:rsid w:val="00D6311E"/>
    <w:rsid w:val="00D64B89"/>
    <w:rsid w:val="00D65CC5"/>
    <w:rsid w:val="00D6773F"/>
    <w:rsid w:val="00D70E0E"/>
    <w:rsid w:val="00D70EE2"/>
    <w:rsid w:val="00D735AB"/>
    <w:rsid w:val="00D7598A"/>
    <w:rsid w:val="00D81789"/>
    <w:rsid w:val="00D833EF"/>
    <w:rsid w:val="00D85962"/>
    <w:rsid w:val="00D86468"/>
    <w:rsid w:val="00D86B77"/>
    <w:rsid w:val="00D87EDA"/>
    <w:rsid w:val="00D9174C"/>
    <w:rsid w:val="00D91F05"/>
    <w:rsid w:val="00D9213D"/>
    <w:rsid w:val="00D92AEA"/>
    <w:rsid w:val="00D93692"/>
    <w:rsid w:val="00D93846"/>
    <w:rsid w:val="00D9525F"/>
    <w:rsid w:val="00D96A0D"/>
    <w:rsid w:val="00D96C7B"/>
    <w:rsid w:val="00DA1BB3"/>
    <w:rsid w:val="00DA1E81"/>
    <w:rsid w:val="00DA5E86"/>
    <w:rsid w:val="00DA6741"/>
    <w:rsid w:val="00DA7C0A"/>
    <w:rsid w:val="00DA7F6D"/>
    <w:rsid w:val="00DB052F"/>
    <w:rsid w:val="00DB0554"/>
    <w:rsid w:val="00DB19A7"/>
    <w:rsid w:val="00DB2686"/>
    <w:rsid w:val="00DB2941"/>
    <w:rsid w:val="00DB33B3"/>
    <w:rsid w:val="00DB461B"/>
    <w:rsid w:val="00DB47F0"/>
    <w:rsid w:val="00DB6BF5"/>
    <w:rsid w:val="00DB6C85"/>
    <w:rsid w:val="00DB75DF"/>
    <w:rsid w:val="00DC290A"/>
    <w:rsid w:val="00DC2D87"/>
    <w:rsid w:val="00DC4E19"/>
    <w:rsid w:val="00DD0B65"/>
    <w:rsid w:val="00DD0C5B"/>
    <w:rsid w:val="00DD150C"/>
    <w:rsid w:val="00DD3454"/>
    <w:rsid w:val="00DD3779"/>
    <w:rsid w:val="00DD38D2"/>
    <w:rsid w:val="00DD527A"/>
    <w:rsid w:val="00DD6C9F"/>
    <w:rsid w:val="00DD6D3B"/>
    <w:rsid w:val="00DD7205"/>
    <w:rsid w:val="00DD7592"/>
    <w:rsid w:val="00DD75C7"/>
    <w:rsid w:val="00DE07AE"/>
    <w:rsid w:val="00DE100E"/>
    <w:rsid w:val="00DE38CC"/>
    <w:rsid w:val="00DE3BEF"/>
    <w:rsid w:val="00DE3C18"/>
    <w:rsid w:val="00DE5136"/>
    <w:rsid w:val="00DE6BAC"/>
    <w:rsid w:val="00DE7F6B"/>
    <w:rsid w:val="00DF6248"/>
    <w:rsid w:val="00E001F3"/>
    <w:rsid w:val="00E00B8A"/>
    <w:rsid w:val="00E00E9C"/>
    <w:rsid w:val="00E01791"/>
    <w:rsid w:val="00E03605"/>
    <w:rsid w:val="00E060AF"/>
    <w:rsid w:val="00E072FA"/>
    <w:rsid w:val="00E12DA7"/>
    <w:rsid w:val="00E1493D"/>
    <w:rsid w:val="00E20F3C"/>
    <w:rsid w:val="00E22315"/>
    <w:rsid w:val="00E233E3"/>
    <w:rsid w:val="00E23AE7"/>
    <w:rsid w:val="00E30A60"/>
    <w:rsid w:val="00E35413"/>
    <w:rsid w:val="00E35AD2"/>
    <w:rsid w:val="00E35FC6"/>
    <w:rsid w:val="00E36D12"/>
    <w:rsid w:val="00E4197C"/>
    <w:rsid w:val="00E42BBA"/>
    <w:rsid w:val="00E444FD"/>
    <w:rsid w:val="00E5369D"/>
    <w:rsid w:val="00E53A10"/>
    <w:rsid w:val="00E54A28"/>
    <w:rsid w:val="00E54FAA"/>
    <w:rsid w:val="00E56A89"/>
    <w:rsid w:val="00E56F18"/>
    <w:rsid w:val="00E57410"/>
    <w:rsid w:val="00E65A49"/>
    <w:rsid w:val="00E65CF1"/>
    <w:rsid w:val="00E65DD1"/>
    <w:rsid w:val="00E7308A"/>
    <w:rsid w:val="00E766F0"/>
    <w:rsid w:val="00E76A80"/>
    <w:rsid w:val="00E76CD4"/>
    <w:rsid w:val="00E76E27"/>
    <w:rsid w:val="00E76F62"/>
    <w:rsid w:val="00E81236"/>
    <w:rsid w:val="00E82241"/>
    <w:rsid w:val="00E86A10"/>
    <w:rsid w:val="00E901A9"/>
    <w:rsid w:val="00E92C7D"/>
    <w:rsid w:val="00E93E47"/>
    <w:rsid w:val="00E96E9C"/>
    <w:rsid w:val="00E97DB7"/>
    <w:rsid w:val="00EA090B"/>
    <w:rsid w:val="00EA1483"/>
    <w:rsid w:val="00EA41A3"/>
    <w:rsid w:val="00EA424C"/>
    <w:rsid w:val="00EA45A0"/>
    <w:rsid w:val="00EA51FB"/>
    <w:rsid w:val="00EA5253"/>
    <w:rsid w:val="00EA6536"/>
    <w:rsid w:val="00EB017B"/>
    <w:rsid w:val="00EB0F64"/>
    <w:rsid w:val="00EB20F5"/>
    <w:rsid w:val="00EB4BCD"/>
    <w:rsid w:val="00EB71CD"/>
    <w:rsid w:val="00EC1CF8"/>
    <w:rsid w:val="00EC24A6"/>
    <w:rsid w:val="00EC3A38"/>
    <w:rsid w:val="00ED371C"/>
    <w:rsid w:val="00ED3A40"/>
    <w:rsid w:val="00ED4310"/>
    <w:rsid w:val="00EE1112"/>
    <w:rsid w:val="00EE1D90"/>
    <w:rsid w:val="00EE3481"/>
    <w:rsid w:val="00EE4867"/>
    <w:rsid w:val="00EE7D7D"/>
    <w:rsid w:val="00EF0464"/>
    <w:rsid w:val="00EF0C1A"/>
    <w:rsid w:val="00F05AA5"/>
    <w:rsid w:val="00F07A40"/>
    <w:rsid w:val="00F10A01"/>
    <w:rsid w:val="00F1260B"/>
    <w:rsid w:val="00F1646A"/>
    <w:rsid w:val="00F16F8B"/>
    <w:rsid w:val="00F171E3"/>
    <w:rsid w:val="00F20EFA"/>
    <w:rsid w:val="00F21D66"/>
    <w:rsid w:val="00F22A73"/>
    <w:rsid w:val="00F2545B"/>
    <w:rsid w:val="00F265DD"/>
    <w:rsid w:val="00F2798B"/>
    <w:rsid w:val="00F305E0"/>
    <w:rsid w:val="00F32A0E"/>
    <w:rsid w:val="00F33873"/>
    <w:rsid w:val="00F34FB7"/>
    <w:rsid w:val="00F3611A"/>
    <w:rsid w:val="00F3664F"/>
    <w:rsid w:val="00F374E6"/>
    <w:rsid w:val="00F4437A"/>
    <w:rsid w:val="00F460D9"/>
    <w:rsid w:val="00F464B2"/>
    <w:rsid w:val="00F50C50"/>
    <w:rsid w:val="00F53C9D"/>
    <w:rsid w:val="00F542DE"/>
    <w:rsid w:val="00F554C5"/>
    <w:rsid w:val="00F55DB1"/>
    <w:rsid w:val="00F56CFB"/>
    <w:rsid w:val="00F576C0"/>
    <w:rsid w:val="00F576D7"/>
    <w:rsid w:val="00F60FDD"/>
    <w:rsid w:val="00F61717"/>
    <w:rsid w:val="00F61B0E"/>
    <w:rsid w:val="00F61B91"/>
    <w:rsid w:val="00F6338F"/>
    <w:rsid w:val="00F64BD8"/>
    <w:rsid w:val="00F65B50"/>
    <w:rsid w:val="00F678DE"/>
    <w:rsid w:val="00F72462"/>
    <w:rsid w:val="00F80099"/>
    <w:rsid w:val="00F803A2"/>
    <w:rsid w:val="00F82BC4"/>
    <w:rsid w:val="00F85091"/>
    <w:rsid w:val="00F856C9"/>
    <w:rsid w:val="00F85FAA"/>
    <w:rsid w:val="00F86802"/>
    <w:rsid w:val="00F86B0A"/>
    <w:rsid w:val="00F9236A"/>
    <w:rsid w:val="00F966A6"/>
    <w:rsid w:val="00F968F7"/>
    <w:rsid w:val="00FA087E"/>
    <w:rsid w:val="00FA18B0"/>
    <w:rsid w:val="00FA1B45"/>
    <w:rsid w:val="00FA2850"/>
    <w:rsid w:val="00FA28B4"/>
    <w:rsid w:val="00FA42BA"/>
    <w:rsid w:val="00FA59E1"/>
    <w:rsid w:val="00FB031B"/>
    <w:rsid w:val="00FB0C16"/>
    <w:rsid w:val="00FB2F6A"/>
    <w:rsid w:val="00FB3F0B"/>
    <w:rsid w:val="00FB424F"/>
    <w:rsid w:val="00FB4778"/>
    <w:rsid w:val="00FB4BDA"/>
    <w:rsid w:val="00FB56C8"/>
    <w:rsid w:val="00FB590E"/>
    <w:rsid w:val="00FB65D1"/>
    <w:rsid w:val="00FB7058"/>
    <w:rsid w:val="00FC11D5"/>
    <w:rsid w:val="00FC1731"/>
    <w:rsid w:val="00FC511E"/>
    <w:rsid w:val="00FC516B"/>
    <w:rsid w:val="00FC5481"/>
    <w:rsid w:val="00FC76D2"/>
    <w:rsid w:val="00FD1DA9"/>
    <w:rsid w:val="00FD31FF"/>
    <w:rsid w:val="00FD32F0"/>
    <w:rsid w:val="00FD3617"/>
    <w:rsid w:val="00FD6E95"/>
    <w:rsid w:val="00FE22A7"/>
    <w:rsid w:val="00FE35BA"/>
    <w:rsid w:val="00FE6D2A"/>
    <w:rsid w:val="00FF065D"/>
    <w:rsid w:val="00FF09D1"/>
    <w:rsid w:val="00FF2B11"/>
    <w:rsid w:val="00FF38C5"/>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DDC3"/>
  <w15:docId w15:val="{E55E5DE6-3A9D-446D-B673-541725A2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58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0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5E0"/>
    <w:rPr>
      <w:rFonts w:ascii="Tahoma" w:hAnsi="Tahoma" w:cs="Tahoma"/>
      <w:sz w:val="16"/>
      <w:szCs w:val="16"/>
    </w:rPr>
  </w:style>
  <w:style w:type="paragraph" w:styleId="Header">
    <w:name w:val="header"/>
    <w:basedOn w:val="Normal"/>
    <w:link w:val="HeaderChar"/>
    <w:uiPriority w:val="99"/>
    <w:unhideWhenUsed/>
    <w:rsid w:val="005029A2"/>
    <w:pPr>
      <w:tabs>
        <w:tab w:val="center" w:pos="4677"/>
        <w:tab w:val="right" w:pos="9355"/>
      </w:tabs>
      <w:spacing w:after="0" w:line="240" w:lineRule="auto"/>
    </w:pPr>
  </w:style>
  <w:style w:type="character" w:customStyle="1" w:styleId="HeaderChar">
    <w:name w:val="Header Char"/>
    <w:basedOn w:val="DefaultParagraphFont"/>
    <w:link w:val="Header"/>
    <w:uiPriority w:val="99"/>
    <w:rsid w:val="005029A2"/>
  </w:style>
  <w:style w:type="paragraph" w:styleId="Footer">
    <w:name w:val="footer"/>
    <w:basedOn w:val="Normal"/>
    <w:link w:val="FooterChar"/>
    <w:uiPriority w:val="99"/>
    <w:unhideWhenUsed/>
    <w:rsid w:val="005029A2"/>
    <w:pPr>
      <w:tabs>
        <w:tab w:val="center" w:pos="4677"/>
        <w:tab w:val="right" w:pos="9355"/>
      </w:tabs>
      <w:spacing w:after="0" w:line="240" w:lineRule="auto"/>
    </w:pPr>
  </w:style>
  <w:style w:type="character" w:customStyle="1" w:styleId="FooterChar">
    <w:name w:val="Footer Char"/>
    <w:basedOn w:val="DefaultParagraphFont"/>
    <w:link w:val="Footer"/>
    <w:uiPriority w:val="99"/>
    <w:rsid w:val="005029A2"/>
  </w:style>
  <w:style w:type="character" w:customStyle="1" w:styleId="s1">
    <w:name w:val="s1"/>
    <w:rsid w:val="00780163"/>
    <w:rPr>
      <w:rFonts w:ascii="Times New Roman" w:hAnsi="Times New Roman" w:cs="Times New Roman" w:hint="default"/>
      <w:b/>
      <w:bCs/>
      <w:i w:val="0"/>
      <w:iCs w:val="0"/>
      <w:strike w:val="0"/>
      <w:dstrike w:val="0"/>
      <w:color w:val="000000"/>
      <w:sz w:val="20"/>
      <w:szCs w:val="20"/>
      <w:u w:val="none"/>
      <w:effect w:val="none"/>
    </w:rPr>
  </w:style>
  <w:style w:type="paragraph" w:customStyle="1" w:styleId="ConsPlusTitle">
    <w:name w:val="ConsPlusTitle"/>
    <w:rsid w:val="00780163"/>
    <w:pPr>
      <w:autoSpaceDE w:val="0"/>
      <w:autoSpaceDN w:val="0"/>
      <w:adjustRightInd w:val="0"/>
      <w:spacing w:after="0" w:line="240" w:lineRule="auto"/>
    </w:pPr>
    <w:rPr>
      <w:rFonts w:ascii="Times New Roman" w:eastAsia="Times New Roman" w:hAnsi="Times New Roman" w:cs="Times New Roman"/>
      <w:b/>
      <w:bCs/>
    </w:rPr>
  </w:style>
  <w:style w:type="character" w:styleId="Hyperlink">
    <w:name w:val="Hyperlink"/>
    <w:basedOn w:val="DefaultParagraphFont"/>
    <w:uiPriority w:val="99"/>
    <w:unhideWhenUsed/>
    <w:rsid w:val="001F1E19"/>
    <w:rPr>
      <w:color w:val="0000FF" w:themeColor="hyperlink"/>
      <w:u w:val="single"/>
    </w:rPr>
  </w:style>
  <w:style w:type="paragraph" w:styleId="ListParagraph">
    <w:name w:val="List Paragraph"/>
    <w:basedOn w:val="Normal"/>
    <w:uiPriority w:val="34"/>
    <w:qFormat/>
    <w:rsid w:val="005D171C"/>
    <w:pPr>
      <w:ind w:left="720"/>
      <w:contextualSpacing/>
    </w:pPr>
  </w:style>
  <w:style w:type="paragraph" w:customStyle="1" w:styleId="FORMATTEXT">
    <w:name w:val=".FORMATTEXT"/>
    <w:uiPriority w:val="99"/>
    <w:rsid w:val="00FC511E"/>
    <w:pPr>
      <w:widowControl w:val="0"/>
      <w:autoSpaceDE w:val="0"/>
      <w:autoSpaceDN w:val="0"/>
      <w:adjustRightInd w:val="0"/>
      <w:spacing w:after="0" w:line="240" w:lineRule="auto"/>
    </w:pPr>
    <w:rPr>
      <w:rFonts w:ascii="Arial" w:eastAsiaTheme="minorEastAsia" w:hAnsi="Arial" w:cs="Arial"/>
      <w:sz w:val="20"/>
      <w:szCs w:val="20"/>
      <w:lang w:val="en-GB" w:eastAsia="en-GB"/>
    </w:rPr>
  </w:style>
  <w:style w:type="character" w:styleId="CommentReference">
    <w:name w:val="annotation reference"/>
    <w:basedOn w:val="DefaultParagraphFont"/>
    <w:uiPriority w:val="99"/>
    <w:semiHidden/>
    <w:unhideWhenUsed/>
    <w:rsid w:val="00FC511E"/>
    <w:rPr>
      <w:rFonts w:cs="Times New Roman"/>
      <w:sz w:val="16"/>
      <w:szCs w:val="16"/>
    </w:rPr>
  </w:style>
  <w:style w:type="paragraph" w:styleId="CommentText">
    <w:name w:val="annotation text"/>
    <w:basedOn w:val="Normal"/>
    <w:link w:val="CommentTextChar"/>
    <w:uiPriority w:val="99"/>
    <w:semiHidden/>
    <w:unhideWhenUsed/>
    <w:rsid w:val="00FC511E"/>
    <w:pPr>
      <w:spacing w:after="160" w:line="278" w:lineRule="auto"/>
    </w:pPr>
    <w:rPr>
      <w:rFonts w:eastAsiaTheme="minorEastAsia" w:cs="Times New Roman"/>
      <w:kern w:val="2"/>
      <w:sz w:val="20"/>
      <w:szCs w:val="20"/>
      <w:lang w:val="en-GB" w:eastAsia="en-GB"/>
    </w:rPr>
  </w:style>
  <w:style w:type="character" w:customStyle="1" w:styleId="CommentTextChar">
    <w:name w:val="Comment Text Char"/>
    <w:basedOn w:val="DefaultParagraphFont"/>
    <w:link w:val="CommentText"/>
    <w:uiPriority w:val="99"/>
    <w:semiHidden/>
    <w:rsid w:val="00FC511E"/>
    <w:rPr>
      <w:rFonts w:eastAsiaTheme="minorEastAsia" w:cs="Times New Roman"/>
      <w:kern w:val="2"/>
      <w:sz w:val="20"/>
      <w:szCs w:val="20"/>
      <w:lang w:val="en-GB" w:eastAsia="en-GB"/>
    </w:rPr>
  </w:style>
  <w:style w:type="paragraph" w:styleId="Revision">
    <w:name w:val="Revision"/>
    <w:hidden/>
    <w:uiPriority w:val="99"/>
    <w:semiHidden/>
    <w:rsid w:val="00675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pt_techregulation@eecommiss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eun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2" ma:contentTypeDescription="Вложение для оценки регулирующего воздействия" ma:contentTypeScope="" ma:versionID="64894bb224cee7024c72ae26fd027364">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9147534d4843227efc1bb8702996dc00"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minOccurs="0"/>
                <xsd:element ref="ns2:EecNpbTypeOfRIAAttachment" minOccurs="0"/>
                <xsd:element ref="ns2:EecNpbAdditionalInfoNote" minOccurs="0"/>
                <xsd:element ref="ns2:EecNpbPeriodOfDiscussion" minOccurs="0"/>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nillable="true" ma:displayName="Дата начала публич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nillable="true" ma:displayName="Срок публич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4.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
        <AccountId>1073741823</AccountId>
        <AccountType/>
      </UserInfo>
    </Author>
    <EecNpbSendToNSIError xmlns="d70984cf-725d-4790-9b12-19604c34148c" xsi:nil="true"/>
    <EecNpbDateOfStartingDiscussion xmlns="d70984cf-725d-4790-9b12-19604c34148c">2015-07-30T20:00:00+00:00</EecNpbDateOfStartingDiscussion>
    <EecNpbDocumentGuid xmlns="d70984cf-725d-4790-9b12-19604c34148c">9383c2e6-7091-43db-a9a5-fa3d058b4419</EecNpbDocumentGuid>
    <EecNpbRegulatoryImpactAssessmentNameKk xmlns="d70984cf-725d-4790-9b12-19604c34148c" xsi:nil="true"/>
    <EecNpbStatusOfRegulatoryImpactAssessment xmlns="d70984cf-725d-4790-9b12-19604c34148c">1</EecNpbStatusOfRegulatoryImpactAssessment>
    <EecNpbAnnexToRegulatoryImpactAssessment xmlns="d70984cf-725d-4790-9b12-19604c34148c">
      <Url xsi:nil="true"/>
      <Description xsi:nil="true"/>
    </EecNpbAnnexToRegulatoryImpactAssessment>
    <EecNpbPeriodOfDiscussion xmlns="d70984cf-725d-4790-9b12-19604c34148c">30</EecNpbPeriodOfDiscussion>
    <EecNpbDateOfAdding xmlns="d70984cf-725d-4790-9b12-19604c34148c">2015-07-31T13:46:34+00:00</EecNpbDateOfAdding>
    <EecNpbLanguage xmlns="d70984cf-725d-4790-9b12-19604c34148c">1049</EecNpbLanguage>
    <EecNpbRegulatoryImpactAssessmentFullTitleBe xmlns="d70984cf-725d-4790-9b12-19604c34148c" xsi:nil="true"/>
    <EecNpbRegulatoryImpactAssessmentFullTitleEn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Техническое регулирование</TermName>
          <TermId xmlns="http://schemas.microsoft.com/office/infopath/2007/PartnerControls">7b8878b8-1e54-4878-ad5f-661b4029df4f</TermId>
        </TermInfo>
      </Terms>
    </EecNpbDiscussionLineOfActivityTaxHTField0>
    <TaxCatchAll xmlns="9260b414-defe-45cc-88a3-eb5c73238076">
      <Value>179</Value>
      <Value>4</Value>
    </TaxCatchAll>
    <EecNpbAdditionalInfoNote xmlns="d70984cf-725d-4790-9b12-19604c34148c" xsi:nil="true"/>
    <EecNpbRegulatoryImpactAssessmentFullTitleKk xmlns="d70984cf-725d-4790-9b12-19604c34148c" xsi:nil="true"/>
    <EecNpbPublishedDate xmlns="d70984cf-725d-4790-9b12-19604c34148c">2015-07-31T13:46:34+00:00</EecNpbPublishedDate>
    <EecNpbRegulatoryImpactAssessmentNameRu xmlns="d70984cf-725d-4790-9b12-19604c34148c">Проект Решения Совета ЕЭК</EecNpbRegulatoryImpactAssessmentNameRu>
    <EecNpbRegulatoryImpactAssessmentNameBe xmlns="d70984cf-725d-4790-9b12-19604c34148c" xsi:nil="true"/>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технического регулирования и аккредитации</TermName>
          <TermId xmlns="http://schemas.microsoft.com/office/infopath/2007/PartnerControls">ddad4b67-7899-4fda-b0a3-cce1d9d90dea</TermId>
        </TermInfo>
      </Terms>
    </EecNpbDiscussionDepartmentResponsibleTaxHTField0>
    <EecNpbLinkedDocumentsIds xmlns="d70984cf-725d-4790-9b12-19604c34148c" xsi:nil="true"/>
    <EecNpbRegulatoryImpactAssessmentNameEn xmlns="d70984cf-725d-4790-9b12-19604c34148c" xsi:nil="true"/>
    <EecNpbRegulatoryImpactAssessmentFullTitleRu xmlns="d70984cf-725d-4790-9b12-19604c34148c">Правила регистрации и экспертизы лекарственных средств для медицинского применения</EecNpbRegulatoryImpactAssessmentFullTitleRu>
    <EecNpbStatusOfPublication xmlns="d70984cf-725d-4790-9b12-19604c34148c">2</EecNpbStatusOfPublication>
    <EecNpbDocumentCreatedBy xmlns="d70984cf-725d-4790-9b12-19604c34148c">
      <UserInfo>
        <DisplayName>port_svc_spsadmin</DisplayName>
        <AccountId>51</AccountId>
        <AccountType/>
      </UserInfo>
    </EecNpbDocumentCreatedBy>
    <EecNpbRegulatoryImpactAssessmentFullTitleAm xmlns="d70984cf-725d-4790-9b12-19604c34148c" xsi:nil="true"/>
    <EecNpbRegulatoryImpactAssessmentNameAm xmlns="d70984cf-725d-4790-9b12-19604c34148c" xsi:nil="true"/>
  </documentManagement>
</p:properties>
</file>

<file path=customXml/itemProps1.xml><?xml version="1.0" encoding="utf-8"?>
<ds:datastoreItem xmlns:ds="http://schemas.openxmlformats.org/officeDocument/2006/customXml" ds:itemID="{C3983EFE-886C-4DB9-AD1D-F7B08EA21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0984cf-725d-4790-9b12-19604c34148c"/>
    <ds:schemaRef ds:uri="9260b414-defe-45cc-88a3-eb5c73238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CE470-EA94-4513-BBC5-07B2B0524C7E}">
  <ds:schemaRefs>
    <ds:schemaRef ds:uri="http://schemas.openxmlformats.org/officeDocument/2006/bibliography"/>
  </ds:schemaRefs>
</ds:datastoreItem>
</file>

<file path=customXml/itemProps3.xml><?xml version="1.0" encoding="utf-8"?>
<ds:datastoreItem xmlns:ds="http://schemas.openxmlformats.org/officeDocument/2006/customXml" ds:itemID="{F865CFC6-3A4E-4554-B43B-BD61F4F4DFDD}">
  <ds:schemaRefs>
    <ds:schemaRef ds:uri="http://schemas.microsoft.com/sharepoint/v3/contenttype/forms"/>
  </ds:schemaRefs>
</ds:datastoreItem>
</file>

<file path=customXml/itemProps4.xml><?xml version="1.0" encoding="utf-8"?>
<ds:datastoreItem xmlns:ds="http://schemas.openxmlformats.org/officeDocument/2006/customXml" ds:itemID="{C5FCA16C-285F-47A3-889A-48B1AAC47376}">
  <ds:schemaRefs>
    <ds:schemaRef ds:uri="http://schemas.microsoft.com/office/2006/metadata/properties"/>
    <ds:schemaRef ds:uri="http://schemas.microsoft.com/office/infopath/2007/PartnerControls"/>
    <ds:schemaRef ds:uri="http://schemas.microsoft.com/sharepoint/v3"/>
    <ds:schemaRef ds:uri="d70984cf-725d-4790-9b12-19604c34148c"/>
    <ds:schemaRef ds:uri="9260b414-defe-45cc-88a3-eb5c7323807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2742</Words>
  <Characters>15636</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Опросный лист</vt:lpstr>
      <vt:lpstr>Опросный лист</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Кравчук Анна Михайловна</dc:creator>
  <cp:lastModifiedBy>Ruben Aslanyan</cp:lastModifiedBy>
  <cp:revision>2</cp:revision>
  <cp:lastPrinted>2017-05-12T12:55:00Z</cp:lastPrinted>
  <dcterms:created xsi:type="dcterms:W3CDTF">2025-11-06T06:58:00Z</dcterms:created>
  <dcterms:modified xsi:type="dcterms:W3CDTF">2025-11-06T06:58:00Z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LineOfActivity">
    <vt:lpwstr>179;#Техническое регулирование|7b8878b8-1e54-4878-ad5f-661b4029df4f</vt:lpwstr>
  </property>
  <property fmtid="{D5CDD505-2E9C-101B-9397-08002B2CF9AE}" pid="4" name="EecNpbDiscussionDepartmentResponsible">
    <vt:lpwstr>4;#Департамент технического регулирования и аккредитации|ddad4b67-7899-4fda-b0a3-cce1d9d90dea</vt:lpwstr>
  </property>
  <property fmtid="{D5CDD505-2E9C-101B-9397-08002B2CF9AE}" pid="5" name="_docset_NoMedatataSyncRequired">
    <vt:lpwstr>False</vt:lpwstr>
  </property>
</Properties>
</file>