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69700947"/>
        <w:lock w:val="contentLocked"/>
        <w:placeholder>
          <w:docPart w:val="592EEE05A6A646449516383EFD86691E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EA60B8" w:rsidRDefault="00EA60B8" w:rsidP="00B22B6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75DA9C23" wp14:editId="5EA4DE07">
                <wp:extent cx="1083020" cy="695325"/>
                <wp:effectExtent l="0" t="0" r="3175" b="0"/>
                <wp:docPr id="1" name="Рисунок 1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7247" cy="6980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A60B8" w:rsidRPr="00716CD5" w:rsidRDefault="00EA60B8" w:rsidP="00B22B6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EA60B8" w:rsidRPr="0049495D" w:rsidRDefault="00EA60B8" w:rsidP="00B22B6F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ВЫСШИЙ ЕВРАЗИЙСКИЙ ЭКОНОМИЧЕСКИЙ СОВЕТ</w:t>
          </w:r>
        </w:p>
        <w:p w:rsidR="00EA60B8" w:rsidRPr="00561B8F" w:rsidRDefault="00EA60B8" w:rsidP="00B22B6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75E6A15C" wp14:editId="2BC93910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883</wp:posOffset>
                    </wp:positionV>
                    <wp:extent cx="5947576" cy="0"/>
                    <wp:effectExtent l="0" t="19050" r="15240" b="19050"/>
                    <wp:wrapNone/>
                    <wp:docPr id="3" name="Прямая со стрелкой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47576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w14:anchorId="7DD023D3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3" o:spid="_x0000_s1026" type="#_x0000_t32" style="position:absolute;margin-left:.1pt;margin-top:.05pt;width:468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    </w:pict>
              </mc:Fallback>
            </mc:AlternateContent>
          </w:r>
        </w:p>
        <w:p w:rsidR="00EA60B8" w:rsidRPr="00561B8F" w:rsidRDefault="00EA60B8" w:rsidP="00B22B6F">
          <w:pPr>
            <w:spacing w:after="0" w:line="240" w:lineRule="auto"/>
            <w:ind w:firstLine="709"/>
            <w:jc w:val="center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A60B8" w:rsidRPr="00561B8F" w:rsidRDefault="00EA60B8" w:rsidP="00B22B6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EA60B8" w:rsidRPr="00E82CEC" w:rsidRDefault="00EA60B8" w:rsidP="00B22B6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A60B8" w:rsidRPr="00E82CEC" w:rsidTr="00B22B6F">
            <w:tc>
              <w:tcPr>
                <w:tcW w:w="3544" w:type="dxa"/>
                <w:shd w:val="clear" w:color="auto" w:fill="auto"/>
              </w:tcPr>
              <w:p w:rsidR="00EA60B8" w:rsidRPr="00E82CEC" w:rsidRDefault="00EA60B8" w:rsidP="00B22B6F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A60B8" w:rsidRPr="00E82CEC" w:rsidRDefault="00EA60B8" w:rsidP="00B22B6F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A60B8" w:rsidRPr="00E82CEC" w:rsidRDefault="00EA60B8" w:rsidP="00B22B6F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EA60B8" w:rsidRDefault="00EA60B8" w:rsidP="00EA6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D36FBC" w:rsidRDefault="00D36FBC" w:rsidP="00EA6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A60B8" w:rsidRDefault="003842DA" w:rsidP="003842DA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3842DA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О внесении изменений в Решение</w:t>
      </w:r>
      <w:r w:rsidR="00542DFF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</w:t>
      </w:r>
      <w:r w:rsidRPr="003842DA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Высшего Евразийского экономического совета от 20 декабря 2019 г. № 31</w:t>
      </w:r>
    </w:p>
    <w:p w:rsidR="00EA60B8" w:rsidRDefault="00EA60B8" w:rsidP="00EA60B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D36FBC" w:rsidRDefault="00D36FBC" w:rsidP="00EA60B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EF72EA" w:rsidRPr="00295940" w:rsidRDefault="00F47880" w:rsidP="003842D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В соответствии</w:t>
      </w:r>
      <w:r w:rsidR="00EF72EA" w:rsidRPr="00EF72E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с пунктом 42 Протокола об общем электроэнергетическом рынке Евразийского экономического союза (приложение № 21 к Договору о Евразийском экономическом союзе </w:t>
      </w:r>
      <w:r w:rsidR="00EF72E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br/>
      </w:r>
      <w:r w:rsidR="00EF72EA" w:rsidRPr="00EF72E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от 29 мая 2014 года) Высший Евразийский экономический совет </w:t>
      </w:r>
      <w:r w:rsidR="00D36FBC" w:rsidRPr="00295940">
        <w:rPr>
          <w:rFonts w:ascii="Times New Roman Полужирный" w:eastAsia="Times New Roman" w:hAnsi="Times New Roman Полужирный" w:cs="Times New Roman"/>
          <w:b/>
          <w:color w:val="000000"/>
          <w:spacing w:val="40"/>
          <w:sz w:val="30"/>
          <w:szCs w:val="30"/>
          <w:shd w:val="clear" w:color="auto" w:fill="FFFFFF"/>
          <w:lang w:eastAsia="ru-RU"/>
        </w:rPr>
        <w:t>реши</w:t>
      </w:r>
      <w:r w:rsidR="00D36FBC" w:rsidRPr="003448BE">
        <w:rPr>
          <w:rFonts w:ascii="Times New Roman Полужирный" w:eastAsia="Times New Roman" w:hAnsi="Times New Roman Полужирный" w:cs="Times New Roman"/>
          <w:b/>
          <w:color w:val="000000"/>
          <w:sz w:val="30"/>
          <w:szCs w:val="30"/>
          <w:shd w:val="clear" w:color="auto" w:fill="FFFFFF"/>
          <w:lang w:eastAsia="ru-RU"/>
        </w:rPr>
        <w:t>л</w:t>
      </w:r>
      <w:r w:rsidR="00D36FBC" w:rsidRPr="003448BE">
        <w:rPr>
          <w:rFonts w:ascii="Times New Roman" w:eastAsia="Times New Roman" w:hAnsi="Times New Roman" w:cs="Times New Roman"/>
          <w:b/>
          <w:color w:val="000000"/>
          <w:sz w:val="30"/>
          <w:szCs w:val="30"/>
          <w:shd w:val="clear" w:color="auto" w:fill="FFFFFF"/>
          <w:lang w:eastAsia="ru-RU"/>
        </w:rPr>
        <w:t>:</w:t>
      </w:r>
    </w:p>
    <w:p w:rsidR="00A30BA5" w:rsidRDefault="0068534C" w:rsidP="00EF72E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1. </w:t>
      </w:r>
      <w:r w:rsidR="00EF72EA" w:rsidRPr="003842D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Внести в Решение Высшего Евразийского экономического совета от 20 декабря 2019 г. № 31</w:t>
      </w:r>
      <w:r w:rsidR="00A30BA5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«О плане мероприятий, направленных на формирование обще</w:t>
      </w:r>
      <w:bookmarkStart w:id="0" w:name="_GoBack"/>
      <w:bookmarkEnd w:id="0"/>
      <w:r w:rsidR="00A30BA5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го электроэнергетического рынка Евр</w:t>
      </w:r>
      <w:r w:rsidR="00D36FBC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азийского экономического союза»</w:t>
      </w:r>
      <w:r w:rsidR="00A30BA5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="00A30BA5" w:rsidRPr="00A30BA5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изменения согласно приложению.</w:t>
      </w:r>
    </w:p>
    <w:p w:rsidR="00A30BA5" w:rsidRDefault="00A30BA5" w:rsidP="00E7336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3842DA" w:rsidRPr="003842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Настоящее Решение вступает в силу </w:t>
      </w:r>
      <w:proofErr w:type="gramStart"/>
      <w:r w:rsidR="003842DA" w:rsidRPr="003842DA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proofErr w:type="gramEnd"/>
      <w:r w:rsidR="003842DA" w:rsidRPr="003842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даты его официального опубликования.</w:t>
      </w:r>
    </w:p>
    <w:p w:rsidR="00E7336E" w:rsidRDefault="00E7336E" w:rsidP="00E7336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A60B8" w:rsidRDefault="00EA60B8" w:rsidP="00EA60B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1F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Высшего Евразийского экономического совета:</w:t>
      </w:r>
    </w:p>
    <w:p w:rsidR="00EA60B8" w:rsidRPr="00481F8C" w:rsidRDefault="00EA60B8" w:rsidP="00EA60B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EA60B8" w:rsidRPr="00AE77CF" w:rsidTr="00B22B6F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EA60B8" w:rsidRPr="00E450EA" w:rsidRDefault="00EA60B8" w:rsidP="00B22B6F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EA60B8" w:rsidRPr="00E450EA" w:rsidRDefault="00EA60B8" w:rsidP="00B22B6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EA60B8" w:rsidRPr="00E450EA" w:rsidRDefault="00EA60B8" w:rsidP="00B22B6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EA60B8" w:rsidRPr="00E450EA" w:rsidRDefault="00EA60B8" w:rsidP="00B22B6F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EA60B8" w:rsidRPr="00E450EA" w:rsidRDefault="00EA60B8" w:rsidP="00B22B6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EA60B8" w:rsidRPr="00D248E5" w:rsidRDefault="00EA60B8" w:rsidP="00D36FBC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ectPr w:rsidR="00EA60B8" w:rsidRPr="00D248E5" w:rsidSect="006F4B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4AE" w:rsidRDefault="008A64AE" w:rsidP="006F4B01">
      <w:pPr>
        <w:spacing w:after="0" w:line="240" w:lineRule="auto"/>
      </w:pPr>
      <w:r>
        <w:separator/>
      </w:r>
    </w:p>
  </w:endnote>
  <w:endnote w:type="continuationSeparator" w:id="0">
    <w:p w:rsidR="008A64AE" w:rsidRDefault="008A64AE" w:rsidP="006F4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710" w:rsidRDefault="0087071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710" w:rsidRDefault="0087071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710" w:rsidRDefault="0087071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4AE" w:rsidRDefault="008A64AE" w:rsidP="006F4B01">
      <w:pPr>
        <w:spacing w:after="0" w:line="240" w:lineRule="auto"/>
      </w:pPr>
      <w:r>
        <w:separator/>
      </w:r>
    </w:p>
  </w:footnote>
  <w:footnote w:type="continuationSeparator" w:id="0">
    <w:p w:rsidR="008A64AE" w:rsidRDefault="008A64AE" w:rsidP="006F4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710" w:rsidRDefault="0087071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7269822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6F4B01" w:rsidRPr="00870710" w:rsidRDefault="006F4B01">
        <w:pPr>
          <w:pStyle w:val="a6"/>
          <w:jc w:val="center"/>
          <w:rPr>
            <w:sz w:val="30"/>
            <w:szCs w:val="30"/>
          </w:rPr>
        </w:pPr>
        <w:r w:rsidRPr="0087071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87071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87071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A30BA5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87071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6F4B01" w:rsidRDefault="006F4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710" w:rsidRDefault="0087071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61E8B"/>
    <w:multiLevelType w:val="hybridMultilevel"/>
    <w:tmpl w:val="70804AFA"/>
    <w:lvl w:ilvl="0" w:tplc="AE90632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0B8"/>
    <w:rsid w:val="00115EAF"/>
    <w:rsid w:val="00124B58"/>
    <w:rsid w:val="00184B26"/>
    <w:rsid w:val="001A16B4"/>
    <w:rsid w:val="001C0824"/>
    <w:rsid w:val="00295940"/>
    <w:rsid w:val="003448BE"/>
    <w:rsid w:val="003628D6"/>
    <w:rsid w:val="003842DA"/>
    <w:rsid w:val="00542DFF"/>
    <w:rsid w:val="00560DF9"/>
    <w:rsid w:val="0068534C"/>
    <w:rsid w:val="006F4B01"/>
    <w:rsid w:val="00870710"/>
    <w:rsid w:val="008A64AE"/>
    <w:rsid w:val="00A30BA5"/>
    <w:rsid w:val="00BD405B"/>
    <w:rsid w:val="00CB2130"/>
    <w:rsid w:val="00D20A1F"/>
    <w:rsid w:val="00D36FBC"/>
    <w:rsid w:val="00D84C50"/>
    <w:rsid w:val="00E7336E"/>
    <w:rsid w:val="00EA60B8"/>
    <w:rsid w:val="00EF72EA"/>
    <w:rsid w:val="00F4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0B8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0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6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0B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F4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4B01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6F4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4B01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0B8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0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6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0B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F4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4B01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6F4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4B01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7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92EEE05A6A646449516383EFD8669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06F847-38B0-4BDE-B5F9-777A901EBDD8}"/>
      </w:docPartPr>
      <w:docPartBody>
        <w:p w:rsidR="004F7831" w:rsidRDefault="00AA3F41" w:rsidP="00AA3F41">
          <w:pPr>
            <w:pStyle w:val="592EEE05A6A646449516383EFD86691E"/>
          </w:pPr>
          <w:r w:rsidRPr="00846DEA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F41"/>
    <w:rsid w:val="002775FE"/>
    <w:rsid w:val="004F7831"/>
    <w:rsid w:val="005164CE"/>
    <w:rsid w:val="00752448"/>
    <w:rsid w:val="007C6DF4"/>
    <w:rsid w:val="00AA3F41"/>
    <w:rsid w:val="00B03584"/>
    <w:rsid w:val="00C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3F41"/>
    <w:rPr>
      <w:color w:val="808080"/>
    </w:rPr>
  </w:style>
  <w:style w:type="paragraph" w:customStyle="1" w:styleId="592EEE05A6A646449516383EFD86691E">
    <w:name w:val="592EEE05A6A646449516383EFD86691E"/>
    <w:rsid w:val="00AA3F4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3F41"/>
    <w:rPr>
      <w:color w:val="808080"/>
    </w:rPr>
  </w:style>
  <w:style w:type="paragraph" w:customStyle="1" w:styleId="592EEE05A6A646449516383EFD86691E">
    <w:name w:val="592EEE05A6A646449516383EFD86691E"/>
    <w:rsid w:val="00AA3F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1B92C-DE8C-43C6-A791-E58C576B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Кульжанов Ерболат Тлешевич</dc:creator>
  <cp:lastModifiedBy>Зайцева Светлана Викторовна</cp:lastModifiedBy>
  <cp:revision>6</cp:revision>
  <dcterms:created xsi:type="dcterms:W3CDTF">2023-12-06T12:46:00Z</dcterms:created>
  <dcterms:modified xsi:type="dcterms:W3CDTF">2023-12-11T13:58:00Z</dcterms:modified>
</cp:coreProperties>
</file>