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05" w:rsidRDefault="00924105">
      <w:bookmarkStart w:id="0" w:name="_Toc351924580"/>
    </w:p>
    <w:p w:rsidR="00924105" w:rsidRDefault="001A2D13">
      <w:r>
        <w:rPr>
          <w:rFonts w:eastAsia="Times New Roman" w:cs="Times New Roman"/>
          <w:noProof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75pt;margin-top:18.05pt;width:501.75pt;height:244.8pt;z-index:-251655168">
            <v:imagedata r:id="rId8" o:title=""/>
          </v:shape>
          <o:OLEObject Type="Embed" ProgID="PBrush" ShapeID="_x0000_s1028" DrawAspect="Content" ObjectID="_1623054462" r:id="rId9"/>
        </w:object>
      </w:r>
    </w:p>
    <w:p w:rsidR="00924105" w:rsidRPr="00004459" w:rsidRDefault="001A2D13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>
        <w:rPr>
          <w:rFonts w:eastAsia="Times New Roman" w:cs="Times New Roman"/>
          <w:noProof/>
          <w:szCs w:val="28"/>
          <w:lang w:eastAsia="ru-RU"/>
        </w:rPr>
        <w:object w:dxaOrig="1440" w:dyaOrig="1440">
          <v:shape id="_x0000_s1027" type="#_x0000_t75" style="position:absolute;left:0;text-align:left;margin-left:-15.85pt;margin-top:-35.4pt;width:501.75pt;height:244.8pt;z-index:-251656192">
            <v:imagedata r:id="rId8" o:title=""/>
          </v:shape>
          <o:OLEObject Type="Embed" ProgID="PBrush" ShapeID="_x0000_s1027" DrawAspect="Content" ObjectID="_1623054463" r:id="rId10"/>
        </w:object>
      </w:r>
      <w:r w:rsidR="00924105" w:rsidRPr="00004459">
        <w:rPr>
          <w:noProof/>
          <w:lang w:eastAsia="ru-RU"/>
        </w:rPr>
        <w:drawing>
          <wp:inline distT="0" distB="0" distL="0" distR="0" wp14:anchorId="524CA947" wp14:editId="6206EC4C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A401D7" wp14:editId="34E773F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402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г.</w:t>
            </w:r>
          </w:p>
        </w:tc>
      </w:tr>
    </w:tbl>
    <w:p w:rsidR="00924105" w:rsidRPr="00004459" w:rsidRDefault="00924105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924105" w:rsidRPr="00B04E16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B04E16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B04E16" w:rsidRPr="00B04E16">
        <w:rPr>
          <w:rFonts w:cs="Times New Roman"/>
          <w:b/>
          <w:sz w:val="30"/>
          <w:szCs w:val="30"/>
        </w:rPr>
        <w:t>справочник</w:t>
      </w:r>
      <w:r w:rsidR="002963BC">
        <w:rPr>
          <w:rFonts w:cs="Times New Roman"/>
          <w:b/>
          <w:sz w:val="30"/>
          <w:szCs w:val="30"/>
        </w:rPr>
        <w:t>е</w:t>
      </w:r>
      <w:r w:rsidR="00272812">
        <w:rPr>
          <w:rFonts w:cs="Times New Roman"/>
          <w:b/>
          <w:sz w:val="30"/>
          <w:szCs w:val="30"/>
        </w:rPr>
        <w:t xml:space="preserve"> </w:t>
      </w:r>
      <w:r w:rsidR="002963BC" w:rsidRPr="002963BC">
        <w:rPr>
          <w:rFonts w:cs="Times New Roman"/>
          <w:b/>
          <w:sz w:val="30"/>
          <w:szCs w:val="30"/>
        </w:rPr>
        <w:t xml:space="preserve">особо опасных, карантинных и зоонозных болезней животных, в отношении которых осуществляется взаимодействие государств </w:t>
      </w:r>
      <w:r w:rsidR="002963BC">
        <w:rPr>
          <w:rFonts w:cs="Times New Roman"/>
          <w:b/>
          <w:sz w:val="30"/>
          <w:szCs w:val="30"/>
        </w:rPr>
        <w:t>–</w:t>
      </w:r>
      <w:r w:rsidR="002963BC" w:rsidRPr="002963BC">
        <w:rPr>
          <w:rFonts w:cs="Times New Roman"/>
          <w:b/>
          <w:sz w:val="30"/>
          <w:szCs w:val="30"/>
        </w:rPr>
        <w:t xml:space="preserve"> членов Евразийского экономического союза </w:t>
      </w:r>
      <w:r w:rsidR="002963BC">
        <w:rPr>
          <w:rFonts w:cs="Times New Roman"/>
          <w:b/>
          <w:sz w:val="30"/>
          <w:szCs w:val="30"/>
        </w:rPr>
        <w:br/>
      </w:r>
      <w:r w:rsidR="002963BC" w:rsidRPr="002963BC">
        <w:rPr>
          <w:rFonts w:cs="Times New Roman"/>
          <w:b/>
          <w:sz w:val="30"/>
          <w:szCs w:val="30"/>
        </w:rPr>
        <w:t xml:space="preserve">при профилактике, диагностике, локализации и </w:t>
      </w:r>
      <w:r w:rsidR="002963BC">
        <w:rPr>
          <w:rFonts w:cs="Times New Roman"/>
          <w:b/>
          <w:sz w:val="30"/>
          <w:szCs w:val="30"/>
        </w:rPr>
        <w:br/>
      </w:r>
      <w:r w:rsidR="002963BC" w:rsidRPr="002963BC">
        <w:rPr>
          <w:rFonts w:cs="Times New Roman"/>
          <w:b/>
          <w:sz w:val="30"/>
          <w:szCs w:val="30"/>
        </w:rPr>
        <w:t>ликвидации очагов болезней животных</w:t>
      </w: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64512E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 w:rsidRPr="00A763E2">
        <w:rPr>
          <w:rFonts w:cs="Times New Roman"/>
          <w:sz w:val="30"/>
          <w:szCs w:val="30"/>
        </w:rPr>
        <w:t>В соответствии c</w:t>
      </w:r>
      <w:r w:rsidR="008F5B93"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F5B93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 w:rsidR="00D42E39">
        <w:rPr>
          <w:rFonts w:cs="Times New Roman"/>
          <w:sz w:val="30"/>
          <w:szCs w:val="30"/>
        </w:rPr>
        <w:t xml:space="preserve"> о Евразийском экономическом союзе от 29 мая 2014 г</w:t>
      </w:r>
      <w:r w:rsidR="002864F2">
        <w:rPr>
          <w:rFonts w:cs="Times New Roman"/>
          <w:sz w:val="30"/>
          <w:szCs w:val="30"/>
        </w:rPr>
        <w:t>ода</w:t>
      </w:r>
      <w:r w:rsidRPr="00A763E2">
        <w:rPr>
          <w:rFonts w:cs="Times New Roman"/>
          <w:sz w:val="30"/>
          <w:szCs w:val="30"/>
        </w:rPr>
        <w:t xml:space="preserve">)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="0064512E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решил</w:t>
      </w:r>
      <w:r w:rsidR="0064512E" w:rsidRPr="0064512E">
        <w:rPr>
          <w:rFonts w:cs="Times New Roman"/>
          <w:b/>
          <w:sz w:val="30"/>
          <w:szCs w:val="30"/>
        </w:rPr>
        <w:t>а</w:t>
      </w:r>
      <w:r w:rsidR="0064512E" w:rsidRPr="0064512E">
        <w:rPr>
          <w:rFonts w:ascii="Times New Roman Полужирный" w:hAnsi="Times New Roman Полужирный" w:cs="Times New Roman"/>
          <w:b/>
          <w:sz w:val="30"/>
          <w:szCs w:val="30"/>
        </w:rPr>
        <w:t>:</w:t>
      </w:r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Pr="001B7240">
        <w:rPr>
          <w:rFonts w:cs="Times New Roman"/>
          <w:sz w:val="30"/>
          <w:szCs w:val="30"/>
        </w:rPr>
        <w:t xml:space="preserve">Утвердить </w:t>
      </w:r>
      <w:r>
        <w:rPr>
          <w:rFonts w:cs="Times New Roman"/>
          <w:sz w:val="30"/>
          <w:szCs w:val="30"/>
        </w:rPr>
        <w:t xml:space="preserve">прилагаемый </w:t>
      </w:r>
      <w:r w:rsidR="00B04E16">
        <w:rPr>
          <w:rFonts w:cs="Times New Roman"/>
          <w:sz w:val="30"/>
          <w:szCs w:val="30"/>
        </w:rPr>
        <w:t xml:space="preserve">справочник </w:t>
      </w:r>
      <w:r w:rsidR="002963BC" w:rsidRPr="002963BC">
        <w:rPr>
          <w:rFonts w:cs="Times New Roman"/>
          <w:sz w:val="30"/>
          <w:szCs w:val="30"/>
        </w:rPr>
        <w:t xml:space="preserve">особо опасных, карантинных и зоонозных болезней животных, в отношении которых осуществляется взаимодействие государств </w:t>
      </w:r>
      <w:r w:rsidR="002963BC">
        <w:rPr>
          <w:rFonts w:cs="Times New Roman"/>
          <w:sz w:val="30"/>
          <w:szCs w:val="30"/>
        </w:rPr>
        <w:t>–</w:t>
      </w:r>
      <w:r w:rsidR="002963BC" w:rsidRPr="002963BC">
        <w:rPr>
          <w:rFonts w:cs="Times New Roman"/>
          <w:sz w:val="30"/>
          <w:szCs w:val="30"/>
        </w:rPr>
        <w:t xml:space="preserve"> членов Евразийского </w:t>
      </w:r>
      <w:r w:rsidR="002963BC" w:rsidRPr="002963BC">
        <w:rPr>
          <w:rFonts w:cs="Times New Roman"/>
          <w:sz w:val="30"/>
          <w:szCs w:val="30"/>
        </w:rPr>
        <w:lastRenderedPageBreak/>
        <w:t>экономического союза при профилактике, диагностике, локализации и ликвидации очагов болезней животных</w:t>
      </w:r>
      <w:r w:rsidR="006D5EC1">
        <w:rPr>
          <w:rFonts w:cs="Times New Roman"/>
          <w:sz w:val="30"/>
          <w:szCs w:val="30"/>
        </w:rPr>
        <w:t xml:space="preserve"> </w:t>
      </w:r>
      <w:r w:rsidR="006E6821">
        <w:rPr>
          <w:rFonts w:eastAsia="Times New Roman" w:cs="Times New Roman"/>
          <w:bCs/>
          <w:sz w:val="30"/>
          <w:szCs w:val="30"/>
          <w:lang w:eastAsia="ru-RU"/>
        </w:rPr>
        <w:t xml:space="preserve">(далее – </w:t>
      </w:r>
      <w:r w:rsidR="00B04E16">
        <w:rPr>
          <w:rFonts w:eastAsia="Times New Roman" w:cs="Times New Roman"/>
          <w:bCs/>
          <w:sz w:val="30"/>
          <w:szCs w:val="30"/>
          <w:lang w:eastAsia="ru-RU"/>
        </w:rPr>
        <w:t>справочник</w:t>
      </w:r>
      <w:r w:rsidR="006E6821">
        <w:rPr>
          <w:rFonts w:eastAsia="Times New Roman" w:cs="Times New Roman"/>
          <w:bCs/>
          <w:sz w:val="30"/>
          <w:szCs w:val="30"/>
          <w:lang w:eastAsia="ru-RU"/>
        </w:rPr>
        <w:t>)</w:t>
      </w:r>
      <w:r w:rsidRPr="001B7240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 w:rsidR="00B04E16">
        <w:rPr>
          <w:rFonts w:eastAsia="Times New Roman" w:cs="Times New Roman"/>
          <w:bCs/>
          <w:sz w:val="30"/>
          <w:szCs w:val="30"/>
          <w:lang w:eastAsia="ru-RU"/>
        </w:rPr>
        <w:t>справочник</w:t>
      </w:r>
      <w:r>
        <w:rPr>
          <w:rFonts w:cs="Times New Roman"/>
          <w:sz w:val="30"/>
          <w:szCs w:val="30"/>
        </w:rPr>
        <w:t xml:space="preserve"> 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924105" w:rsidRDefault="00924105" w:rsidP="00924105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>
        <w:rPr>
          <w:rFonts w:cs="Times New Roman"/>
          <w:sz w:val="30"/>
          <w:szCs w:val="30"/>
        </w:rPr>
        <w:t>:</w:t>
      </w:r>
    </w:p>
    <w:p w:rsidR="00924105" w:rsidRDefault="00B04E16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справочник</w:t>
      </w:r>
      <w:r w:rsidR="00924105" w:rsidRPr="00004459">
        <w:rPr>
          <w:rFonts w:cs="Times New Roman"/>
          <w:sz w:val="30"/>
          <w:szCs w:val="30"/>
        </w:rPr>
        <w:t xml:space="preserve"> применя</w:t>
      </w:r>
      <w:r w:rsidR="00924105">
        <w:rPr>
          <w:rFonts w:cs="Times New Roman"/>
          <w:sz w:val="30"/>
          <w:szCs w:val="30"/>
        </w:rPr>
        <w:t>е</w:t>
      </w:r>
      <w:r w:rsidR="00924105" w:rsidRPr="00004459">
        <w:rPr>
          <w:rFonts w:cs="Times New Roman"/>
          <w:sz w:val="30"/>
          <w:szCs w:val="30"/>
        </w:rPr>
        <w:t>тся с даты вступления настоящего Решения</w:t>
      </w:r>
      <w:r w:rsidR="006E6821">
        <w:rPr>
          <w:rFonts w:cs="Times New Roman"/>
          <w:sz w:val="30"/>
          <w:szCs w:val="30"/>
        </w:rPr>
        <w:t xml:space="preserve"> </w:t>
      </w:r>
      <w:r w:rsidR="001A2D13">
        <w:rPr>
          <w:rFonts w:cs="Times New Roman"/>
          <w:sz w:val="30"/>
          <w:szCs w:val="30"/>
        </w:rPr>
        <w:br/>
      </w:r>
      <w:bookmarkStart w:id="1" w:name="_GoBack"/>
      <w:bookmarkEnd w:id="1"/>
      <w:r w:rsidR="006E6821" w:rsidRPr="00004459">
        <w:rPr>
          <w:rFonts w:cs="Times New Roman"/>
          <w:sz w:val="30"/>
          <w:szCs w:val="30"/>
        </w:rPr>
        <w:t>в силу</w:t>
      </w:r>
      <w:r w:rsidR="00924105">
        <w:rPr>
          <w:rFonts w:cs="Times New Roman"/>
          <w:sz w:val="30"/>
          <w:szCs w:val="30"/>
        </w:rPr>
        <w:t>;</w:t>
      </w:r>
    </w:p>
    <w:p w:rsidR="000223FF" w:rsidRPr="00004459" w:rsidRDefault="000223FF" w:rsidP="000223FF">
      <w:pPr>
        <w:spacing w:after="0" w:line="360" w:lineRule="auto"/>
        <w:ind w:firstLine="709"/>
        <w:jc w:val="both"/>
        <w:rPr>
          <w:sz w:val="30"/>
          <w:szCs w:val="30"/>
        </w:rPr>
      </w:pPr>
      <w:r w:rsidRPr="00004459">
        <w:rPr>
          <w:sz w:val="30"/>
          <w:szCs w:val="30"/>
        </w:rPr>
        <w:t xml:space="preserve">функции оператора в отношении </w:t>
      </w:r>
      <w:r w:rsidR="00B04E16">
        <w:rPr>
          <w:sz w:val="30"/>
          <w:szCs w:val="30"/>
        </w:rPr>
        <w:t>справочника</w:t>
      </w:r>
      <w:r w:rsidRPr="00004459" w:rsidDel="00E3228A">
        <w:rPr>
          <w:sz w:val="30"/>
          <w:szCs w:val="30"/>
        </w:rPr>
        <w:t xml:space="preserve"> </w:t>
      </w:r>
      <w:r w:rsidRPr="00004459">
        <w:rPr>
          <w:sz w:val="30"/>
          <w:szCs w:val="30"/>
        </w:rPr>
        <w:t>выполняются Евра</w:t>
      </w:r>
      <w:r w:rsidR="006E6821">
        <w:rPr>
          <w:sz w:val="30"/>
          <w:szCs w:val="30"/>
        </w:rPr>
        <w:t>зийской экономической комиссией;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B04E16">
        <w:rPr>
          <w:rFonts w:eastAsia="Times New Roman" w:cs="Times New Roman"/>
          <w:bCs/>
          <w:sz w:val="30"/>
          <w:szCs w:val="30"/>
          <w:lang w:eastAsia="ru-RU"/>
        </w:rPr>
        <w:t>справочника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общих процессов</w:t>
      </w:r>
      <w:r w:rsidR="006E6821">
        <w:rPr>
          <w:rFonts w:cs="Times New Roman"/>
          <w:sz w:val="30"/>
          <w:szCs w:val="30"/>
        </w:rPr>
        <w:t xml:space="preserve"> в рамках Евразийского экономического союза</w:t>
      </w:r>
      <w:r w:rsidRPr="00D20CBD">
        <w:rPr>
          <w:rFonts w:cs="Times New Roman"/>
          <w:sz w:val="30"/>
          <w:szCs w:val="30"/>
        </w:rPr>
        <w:t xml:space="preserve"> в сфере </w:t>
      </w:r>
      <w:r w:rsidR="00272812">
        <w:rPr>
          <w:rFonts w:cs="Times New Roman"/>
          <w:sz w:val="30"/>
          <w:szCs w:val="30"/>
        </w:rPr>
        <w:t>применения ветеринарно-санитарных мер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с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12" w:rsidRDefault="00272812" w:rsidP="00A47881">
      <w:pPr>
        <w:spacing w:after="0" w:line="240" w:lineRule="auto"/>
      </w:pPr>
      <w:r>
        <w:separator/>
      </w:r>
    </w:p>
  </w:endnote>
  <w:endnote w:type="continuationSeparator" w:id="0">
    <w:p w:rsidR="00272812" w:rsidRDefault="00272812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12" w:rsidRDefault="00272812" w:rsidP="00A47881">
      <w:pPr>
        <w:spacing w:after="0" w:line="240" w:lineRule="auto"/>
      </w:pPr>
      <w:r>
        <w:separator/>
      </w:r>
    </w:p>
  </w:footnote>
  <w:footnote w:type="continuationSeparator" w:id="0">
    <w:p w:rsidR="00272812" w:rsidRDefault="00272812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72812" w:rsidRPr="00B00D66" w:rsidRDefault="00272812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1A2D13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12" w:rsidRDefault="00272812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UzMDYzMTC1NDZX0lEKTi0uzszPAykwqgUAgQW5Gi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1F0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57EBC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80C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2D13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2812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3BC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57F1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D07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5EC1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692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553E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4E16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63A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C7742F5B-932E-4012-9980-AFECFB1C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2019-06-26T06:41:00Z</dcterms:created>
  <dcterms:modified xsi:type="dcterms:W3CDTF">2019-06-26T06:41:00Z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