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436066" w14:paraId="0D2C8A20" w14:textId="77777777" w:rsidTr="00436066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B557269" w14:textId="77777777" w:rsidR="00211325" w:rsidRPr="002D175B" w:rsidRDefault="00211325" w:rsidP="00103050">
            <w:pPr>
              <w:rPr>
                <w:spacing w:val="40"/>
                <w:szCs w:val="24"/>
                <w:lang w:eastAsia="x-none"/>
              </w:rPr>
            </w:pPr>
          </w:p>
        </w:tc>
        <w:tc>
          <w:tcPr>
            <w:tcW w:w="56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8130826" w14:textId="77777777" w:rsidR="00211325" w:rsidRPr="00436066" w:rsidRDefault="00211325" w:rsidP="00211325">
            <w:pPr>
              <w:jc w:val="center"/>
              <w:rPr>
                <w:spacing w:val="40"/>
                <w:szCs w:val="24"/>
                <w:lang w:eastAsia="x-none"/>
              </w:rPr>
            </w:pPr>
            <w:r w:rsidRPr="00436066">
              <w:rPr>
                <w:szCs w:val="24"/>
                <w:lang w:val="x-none" w:eastAsia="x-none"/>
              </w:rPr>
              <w:t>УТВЕРЖДЕН</w:t>
            </w:r>
          </w:p>
        </w:tc>
      </w:tr>
      <w:tr w:rsidR="00211325" w:rsidRPr="00436066" w14:paraId="13C53C47" w14:textId="77777777" w:rsidTr="00436066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0BBABE5" w14:textId="77777777" w:rsidR="00211325" w:rsidRPr="00436066" w:rsidRDefault="00211325" w:rsidP="00103050">
            <w:pPr>
              <w:spacing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BE217F" w14:textId="77777777" w:rsidR="00211325" w:rsidRPr="00436066" w:rsidRDefault="00211325" w:rsidP="00103050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436066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2B17CC8C" w14:textId="77777777" w:rsidR="00211325" w:rsidRPr="00436066" w:rsidRDefault="00211325" w:rsidP="00103050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436066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4B0ED9C5" w14:textId="77777777" w:rsidR="00211325" w:rsidRPr="00436066" w:rsidRDefault="00550911" w:rsidP="0031334E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436066">
              <w:rPr>
                <w:szCs w:val="24"/>
                <w:lang w:eastAsia="x-none"/>
              </w:rPr>
              <w:t>о</w:t>
            </w:r>
            <w:r w:rsidR="00211325" w:rsidRPr="00436066">
              <w:rPr>
                <w:szCs w:val="24"/>
                <w:lang w:eastAsia="x-none"/>
              </w:rPr>
              <w:t>т</w:t>
            </w:r>
            <w:r w:rsidR="0031334E" w:rsidRPr="00436066">
              <w:rPr>
                <w:szCs w:val="24"/>
                <w:lang w:eastAsia="x-none"/>
              </w:rPr>
              <w:t xml:space="preserve"> </w:t>
            </w:r>
            <w:r w:rsidR="00211325" w:rsidRPr="00436066">
              <w:rPr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10A61DE1" w14:textId="77777777" w:rsidR="004A18F6" w:rsidRPr="00436066" w:rsidRDefault="004A18F6" w:rsidP="00E65444">
      <w:pPr>
        <w:pStyle w:val="af8"/>
        <w:rPr>
          <w:rFonts w:ascii="Times New Roman" w:hAnsi="Times New Roman"/>
        </w:rPr>
      </w:pPr>
    </w:p>
    <w:p w14:paraId="4FD4E90D" w14:textId="77777777" w:rsidR="003A34EC" w:rsidRPr="00436066" w:rsidRDefault="003A34EC" w:rsidP="00E65444">
      <w:pPr>
        <w:pStyle w:val="af8"/>
        <w:rPr>
          <w:rFonts w:ascii="Times New Roman" w:hAnsi="Times New Roman"/>
        </w:rPr>
      </w:pPr>
    </w:p>
    <w:p w14:paraId="35FD66EC" w14:textId="77777777" w:rsidR="00FF3534" w:rsidRPr="005D024A" w:rsidRDefault="00FF3534" w:rsidP="00AC4031">
      <w:pPr>
        <w:pStyle w:val="aff8"/>
      </w:pPr>
      <w:r w:rsidRPr="005D024A">
        <w:t>Регламент</w:t>
      </w:r>
    </w:p>
    <w:p w14:paraId="360B4A77" w14:textId="66B02945" w:rsidR="00524524" w:rsidRDefault="00C77CF4" w:rsidP="00C77CF4">
      <w:pPr>
        <w:pStyle w:val="af9"/>
        <w:rPr>
          <w:noProof/>
        </w:rPr>
      </w:pPr>
      <w:r w:rsidRPr="00436066">
        <w:t>информационного взаимодействия</w:t>
      </w:r>
      <w:r w:rsidR="00C86D81">
        <w:t xml:space="preserve"> </w:t>
      </w:r>
      <w:r w:rsidR="00FB1940">
        <w:rPr>
          <w:noProof/>
        </w:rPr>
        <w:t xml:space="preserve">между уполномоченными органами государств – членов Евразийского экономического союза </w:t>
      </w:r>
      <w:r w:rsidR="00C86D81">
        <w:rPr>
          <w:noProof/>
        </w:rPr>
        <w:br/>
      </w:r>
      <w:r w:rsidR="00FB1940">
        <w:rPr>
          <w:noProof/>
        </w:rPr>
        <w:t>и Евразийской экономической комиссией</w:t>
      </w:r>
      <w:r w:rsidRPr="00436066">
        <w:t xml:space="preserve"> при реализации средствами интегрированной информационной системы </w:t>
      </w:r>
      <w:r w:rsidR="0057731C">
        <w:t>Евразийского экономического союза</w:t>
      </w:r>
      <w:r w:rsidR="00823A76" w:rsidRPr="00436066">
        <w:t xml:space="preserve"> общего процесса</w:t>
      </w:r>
      <w:r w:rsidRPr="00436066">
        <w:t xml:space="preserve"> </w:t>
      </w:r>
      <w:r w:rsidR="00C86D81">
        <w:br/>
      </w:r>
      <w:r w:rsidR="000552C2" w:rsidRPr="005D024A">
        <w:rPr>
          <w:noProof/>
        </w:rPr>
        <w:t xml:space="preserve">«Формирование, ведение и использование в электронном виде </w:t>
      </w:r>
      <w:r w:rsidR="00C86D81">
        <w:rPr>
          <w:noProof/>
        </w:rPr>
        <w:br/>
      </w:r>
      <w:r w:rsidR="000552C2" w:rsidRPr="005D024A">
        <w:rPr>
          <w:noProof/>
        </w:rPr>
        <w:t xml:space="preserve">единой Товарной номенклатуры внешнеэкономической деятельности </w:t>
      </w:r>
      <w:r w:rsidR="00E8749A" w:rsidRPr="00E8749A">
        <w:rPr>
          <w:noProof/>
        </w:rPr>
        <w:br/>
      </w:r>
      <w:r w:rsidR="000552C2" w:rsidRPr="005D024A">
        <w:rPr>
          <w:noProof/>
        </w:rPr>
        <w:t xml:space="preserve">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</w:t>
      </w:r>
      <w:r w:rsidR="00C86D81">
        <w:rPr>
          <w:noProof/>
        </w:rPr>
        <w:br/>
      </w:r>
      <w:r w:rsidR="000552C2" w:rsidRPr="005D024A">
        <w:rPr>
          <w:noProof/>
        </w:rPr>
        <w:t>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союза»</w:t>
      </w:r>
    </w:p>
    <w:p w14:paraId="6A34769E" w14:textId="77777777" w:rsidR="008D5305" w:rsidRDefault="008D5305" w:rsidP="00C77CF4">
      <w:pPr>
        <w:pStyle w:val="af9"/>
        <w:rPr>
          <w:noProof/>
        </w:rPr>
      </w:pPr>
    </w:p>
    <w:p w14:paraId="79B77EDC" w14:textId="77777777" w:rsidR="005602E1" w:rsidRPr="00836739" w:rsidRDefault="005602E1" w:rsidP="004D12D6">
      <w:pPr>
        <w:pStyle w:val="2"/>
      </w:pPr>
      <w:r w:rsidRPr="00DD53B4">
        <w:rPr>
          <w:lang w:val="en-US"/>
        </w:rPr>
        <w:t>I</w:t>
      </w:r>
      <w:r w:rsidRPr="00836739">
        <w:t>.</w:t>
      </w:r>
      <w:r w:rsidR="00434C03" w:rsidRPr="00B41D44">
        <w:rPr>
          <w:lang w:val="en-US"/>
        </w:rPr>
        <w:t> </w:t>
      </w:r>
      <w:r w:rsidRPr="005D024A">
        <w:t>Об</w:t>
      </w:r>
      <w:r>
        <w:t>щие</w:t>
      </w:r>
      <w:r w:rsidRPr="00836739">
        <w:t xml:space="preserve"> </w:t>
      </w:r>
      <w:r>
        <w:t>положения</w:t>
      </w:r>
    </w:p>
    <w:p w14:paraId="0F8ABA9B" w14:textId="77777777" w:rsidR="00DC3D61" w:rsidRPr="007B6675" w:rsidRDefault="00DC3D61" w:rsidP="007B6675">
      <w:pPr>
        <w:pStyle w:val="a7"/>
      </w:pPr>
      <w:r w:rsidRPr="007B6675">
        <w:t>1.</w:t>
      </w:r>
      <w:r w:rsidR="00434C03" w:rsidRPr="007B6675">
        <w:t> </w:t>
      </w:r>
      <w:r w:rsidRPr="007B6675">
        <w:t>Настоящий Регламент разработ</w:t>
      </w:r>
      <w:r w:rsidR="00103050" w:rsidRPr="007B6675">
        <w:t xml:space="preserve">ан в соответствии </w:t>
      </w:r>
      <w:r w:rsidR="00690810">
        <w:br/>
      </w:r>
      <w:r w:rsidR="00103050" w:rsidRPr="007B6675">
        <w:t>со следующими актами, входящими в право Евразийского экономического союза</w:t>
      </w:r>
      <w:r w:rsidR="00A703BE">
        <w:rPr>
          <w:lang w:val="ru-RU"/>
        </w:rPr>
        <w:t xml:space="preserve"> (далее – Союз)</w:t>
      </w:r>
      <w:r w:rsidRPr="007B6675">
        <w:t>:</w:t>
      </w:r>
    </w:p>
    <w:p w14:paraId="58258960" w14:textId="5143A809" w:rsidR="00124507" w:rsidRDefault="00124507" w:rsidP="00124507">
      <w:pPr>
        <w:pStyle w:val="a8"/>
        <w:rPr>
          <w:szCs w:val="28"/>
          <w:lang w:val="ru-RU"/>
        </w:rPr>
      </w:pPr>
      <w:r w:rsidRPr="00836739">
        <w:rPr>
          <w:noProof/>
          <w:szCs w:val="28"/>
          <w:lang w:val="ru-RU"/>
        </w:rPr>
        <w:t>Договор о Евразийском экономическом союзе от 29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мая 2014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года</w:t>
      </w:r>
      <w:r w:rsidRPr="00836739">
        <w:rPr>
          <w:szCs w:val="28"/>
          <w:lang w:val="ru-RU"/>
        </w:rPr>
        <w:t>;</w:t>
      </w:r>
    </w:p>
    <w:p w14:paraId="7B5711D8" w14:textId="77777777" w:rsidR="007B6CFA" w:rsidRPr="007B6CFA" w:rsidRDefault="007B6CFA" w:rsidP="007B6CFA">
      <w:pPr>
        <w:pStyle w:val="a8"/>
        <w:rPr>
          <w:szCs w:val="28"/>
          <w:lang w:val="ru-RU"/>
        </w:rPr>
      </w:pPr>
      <w:r w:rsidRPr="007B6CFA">
        <w:rPr>
          <w:szCs w:val="28"/>
          <w:lang w:val="ru-RU"/>
        </w:rPr>
        <w:t>Таможенный кодекс Евразийского экономического союза (Приложение №1 к Договору о Таможенном кодексе Евразийского экономического союза от 11 апреля 2017 года);</w:t>
      </w:r>
    </w:p>
    <w:p w14:paraId="33140324" w14:textId="77777777" w:rsidR="00D30B78" w:rsidRPr="00051D0C" w:rsidRDefault="00124507" w:rsidP="00103050">
      <w:pPr>
        <w:pStyle w:val="a8"/>
        <w:rPr>
          <w:rStyle w:val="afc"/>
          <w:lang w:val="ru-RU"/>
        </w:rPr>
      </w:pPr>
      <w:r w:rsidRPr="00836739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836739">
        <w:rPr>
          <w:noProof/>
          <w:szCs w:val="28"/>
          <w:lang w:val="ru-RU"/>
        </w:rPr>
        <w:br/>
      </w:r>
      <w:r w:rsidRPr="00836739">
        <w:rPr>
          <w:noProof/>
          <w:szCs w:val="28"/>
          <w:lang w:val="ru-RU"/>
        </w:rPr>
        <w:t>от 6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ноября 2014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г. №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836739">
        <w:rPr>
          <w:noProof/>
          <w:szCs w:val="28"/>
          <w:lang w:val="ru-RU"/>
        </w:rPr>
        <w:lastRenderedPageBreak/>
        <w:t xml:space="preserve">средствами интегрированной информационной системы внешней </w:t>
      </w:r>
      <w:r w:rsidR="00836739">
        <w:rPr>
          <w:noProof/>
          <w:szCs w:val="28"/>
          <w:lang w:val="ru-RU"/>
        </w:rPr>
        <w:br/>
      </w:r>
      <w:r w:rsidRPr="00836739">
        <w:rPr>
          <w:noProof/>
          <w:szCs w:val="28"/>
          <w:lang w:val="ru-RU"/>
        </w:rPr>
        <w:t>и взаимной торговли общих процессов»</w:t>
      </w:r>
      <w:r w:rsidRPr="00836739">
        <w:rPr>
          <w:szCs w:val="28"/>
          <w:lang w:val="ru-RU"/>
        </w:rPr>
        <w:t>;</w:t>
      </w:r>
    </w:p>
    <w:p w14:paraId="21C938B3" w14:textId="77777777" w:rsidR="00D30B78" w:rsidRPr="00051D0C" w:rsidRDefault="00124507" w:rsidP="00103050">
      <w:pPr>
        <w:pStyle w:val="a8"/>
        <w:rPr>
          <w:rStyle w:val="afc"/>
          <w:lang w:val="ru-RU"/>
        </w:rPr>
      </w:pPr>
      <w:r w:rsidRPr="00836739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836739">
        <w:rPr>
          <w:noProof/>
          <w:szCs w:val="28"/>
          <w:lang w:val="ru-RU"/>
        </w:rPr>
        <w:br/>
      </w:r>
      <w:r w:rsidRPr="00836739">
        <w:rPr>
          <w:noProof/>
          <w:szCs w:val="28"/>
          <w:lang w:val="ru-RU"/>
        </w:rPr>
        <w:t>от 27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января 2015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г. №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="00836739">
        <w:rPr>
          <w:noProof/>
          <w:szCs w:val="28"/>
          <w:lang w:val="ru-RU"/>
        </w:rPr>
        <w:br/>
      </w:r>
      <w:r w:rsidRPr="00836739">
        <w:rPr>
          <w:noProof/>
          <w:szCs w:val="28"/>
          <w:lang w:val="ru-RU"/>
        </w:rPr>
        <w:t>и взаимной торговли»</w:t>
      </w:r>
      <w:r w:rsidRPr="00836739">
        <w:rPr>
          <w:szCs w:val="28"/>
          <w:lang w:val="ru-RU"/>
        </w:rPr>
        <w:t>;</w:t>
      </w:r>
    </w:p>
    <w:p w14:paraId="3F90DC7B" w14:textId="77777777" w:rsidR="00D30B78" w:rsidRPr="00051D0C" w:rsidRDefault="00124507" w:rsidP="00103050">
      <w:pPr>
        <w:pStyle w:val="a8"/>
        <w:rPr>
          <w:rStyle w:val="afc"/>
          <w:lang w:val="ru-RU"/>
        </w:rPr>
      </w:pPr>
      <w:r w:rsidRPr="00836739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836739">
        <w:rPr>
          <w:noProof/>
          <w:szCs w:val="28"/>
          <w:lang w:val="ru-RU"/>
        </w:rPr>
        <w:br/>
      </w:r>
      <w:r w:rsidRPr="00836739">
        <w:rPr>
          <w:noProof/>
          <w:szCs w:val="28"/>
          <w:lang w:val="ru-RU"/>
        </w:rPr>
        <w:t>от 14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апреля 2015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г. №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августа 2014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 xml:space="preserve">г. </w:t>
      </w:r>
      <w:r w:rsidR="00836739">
        <w:rPr>
          <w:noProof/>
          <w:szCs w:val="28"/>
          <w:lang w:val="ru-RU"/>
        </w:rPr>
        <w:br/>
      </w:r>
      <w:r w:rsidRPr="00836739">
        <w:rPr>
          <w:noProof/>
          <w:szCs w:val="28"/>
          <w:lang w:val="ru-RU"/>
        </w:rPr>
        <w:t>№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132»</w:t>
      </w:r>
      <w:r w:rsidRPr="00836739">
        <w:rPr>
          <w:szCs w:val="28"/>
          <w:lang w:val="ru-RU"/>
        </w:rPr>
        <w:t>;</w:t>
      </w:r>
    </w:p>
    <w:p w14:paraId="33673007" w14:textId="77777777" w:rsidR="00E3798C" w:rsidRDefault="00124507" w:rsidP="00103050">
      <w:pPr>
        <w:pStyle w:val="a8"/>
        <w:rPr>
          <w:noProof/>
          <w:szCs w:val="28"/>
          <w:lang w:val="ru-RU"/>
        </w:rPr>
      </w:pPr>
      <w:r w:rsidRPr="00836739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836739">
        <w:rPr>
          <w:noProof/>
          <w:szCs w:val="28"/>
          <w:lang w:val="ru-RU"/>
        </w:rPr>
        <w:br/>
      </w:r>
      <w:r w:rsidRPr="00836739">
        <w:rPr>
          <w:noProof/>
          <w:szCs w:val="28"/>
          <w:lang w:val="ru-RU"/>
        </w:rPr>
        <w:t>от 9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июня 2015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г. №</w:t>
      </w:r>
      <w:r w:rsidR="00836739">
        <w:rPr>
          <w:noProof/>
          <w:szCs w:val="28"/>
          <w:lang w:val="ru-RU"/>
        </w:rPr>
        <w:t xml:space="preserve"> </w:t>
      </w:r>
      <w:r w:rsidRPr="00836739">
        <w:rPr>
          <w:noProof/>
          <w:szCs w:val="28"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="00E3798C">
        <w:rPr>
          <w:noProof/>
          <w:szCs w:val="28"/>
          <w:lang w:val="ru-RU"/>
        </w:rPr>
        <w:t>;</w:t>
      </w:r>
    </w:p>
    <w:p w14:paraId="61F35EA3" w14:textId="682A42C0" w:rsidR="00AF77BB" w:rsidRPr="00AF77BB" w:rsidRDefault="00E3798C" w:rsidP="00103050">
      <w:pPr>
        <w:pStyle w:val="a8"/>
        <w:rPr>
          <w:noProof/>
          <w:szCs w:val="28"/>
          <w:lang w:val="ru-RU"/>
        </w:rPr>
      </w:pPr>
      <w:r w:rsidRPr="008914FC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>
        <w:rPr>
          <w:noProof/>
          <w:szCs w:val="28"/>
          <w:lang w:val="ru-RU"/>
        </w:rPr>
        <w:br/>
      </w:r>
      <w:r w:rsidRPr="008914FC">
        <w:rPr>
          <w:noProof/>
          <w:szCs w:val="28"/>
          <w:lang w:val="ru-RU"/>
        </w:rPr>
        <w:t>от 28</w:t>
      </w:r>
      <w:r w:rsidRPr="00D940C5">
        <w:rPr>
          <w:noProof/>
          <w:szCs w:val="28"/>
          <w:lang w:val="en-US"/>
        </w:rPr>
        <w:t> </w:t>
      </w:r>
      <w:r w:rsidRPr="008914FC">
        <w:rPr>
          <w:noProof/>
          <w:szCs w:val="28"/>
          <w:lang w:val="ru-RU"/>
        </w:rPr>
        <w:t>сентября 2015</w:t>
      </w:r>
      <w:r w:rsidRPr="00D940C5">
        <w:rPr>
          <w:noProof/>
          <w:szCs w:val="28"/>
          <w:lang w:val="en-US"/>
        </w:rPr>
        <w:t> </w:t>
      </w:r>
      <w:r w:rsidRPr="008914FC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8914FC">
        <w:rPr>
          <w:noProof/>
          <w:szCs w:val="28"/>
          <w:lang w:val="ru-RU"/>
        </w:rPr>
        <w:t>125 «Об утверждении Положения об обмене электронными документами при трансграничном взаимодействии органов государственной власти государств</w:t>
      </w:r>
      <w:r w:rsidRPr="00D940C5">
        <w:rPr>
          <w:noProof/>
          <w:szCs w:val="28"/>
          <w:lang w:val="en-US"/>
        </w:rPr>
        <w:t> </w:t>
      </w:r>
      <w:r w:rsidRPr="008914FC">
        <w:rPr>
          <w:noProof/>
          <w:szCs w:val="28"/>
          <w:lang w:val="ru-RU"/>
        </w:rPr>
        <w:t>–</w:t>
      </w:r>
      <w:r w:rsidRPr="00D940C5">
        <w:rPr>
          <w:noProof/>
          <w:szCs w:val="28"/>
          <w:lang w:val="en-US"/>
        </w:rPr>
        <w:t> </w:t>
      </w:r>
      <w:r w:rsidRPr="008914FC">
        <w:rPr>
          <w:noProof/>
          <w:szCs w:val="28"/>
          <w:lang w:val="ru-RU"/>
        </w:rPr>
        <w:t>членов Евразийского экономического союза между собой и Евразийской экономической комиссией»</w:t>
      </w:r>
      <w:r w:rsidR="00AF77BB" w:rsidRPr="00AF77BB">
        <w:rPr>
          <w:noProof/>
          <w:szCs w:val="28"/>
          <w:lang w:val="ru-RU"/>
        </w:rPr>
        <w:t>;</w:t>
      </w:r>
    </w:p>
    <w:p w14:paraId="650E7978" w14:textId="77777777" w:rsidR="00AF77BB" w:rsidRPr="00C233C3" w:rsidRDefault="00AF77BB" w:rsidP="00AF77BB">
      <w:pPr>
        <w:pStyle w:val="aff2"/>
      </w:pPr>
      <w:r w:rsidRPr="00C233C3">
        <w:t>Решение Коллегии Евразийской экономической комиссии от 17 ноября 2015 г. № 155 «О единой системе нормативно-справочной информации Евр</w:t>
      </w:r>
      <w:r>
        <w:t>азийского экономического союза»</w:t>
      </w:r>
      <w:r w:rsidRPr="00C233C3">
        <w:t>;</w:t>
      </w:r>
    </w:p>
    <w:p w14:paraId="26A723BE" w14:textId="0F439574" w:rsidR="007B6CFA" w:rsidRDefault="00AF77BB" w:rsidP="007B6CFA">
      <w:pPr>
        <w:pStyle w:val="aff2"/>
      </w:pPr>
      <w:r w:rsidRPr="00C233C3">
        <w:t xml:space="preserve">Решение Коллегии Евразийской экономической комиссии </w:t>
      </w:r>
      <w:r w:rsidR="00C86D81">
        <w:br/>
      </w:r>
      <w:r w:rsidRPr="00C233C3">
        <w:t>от 19 декабря 2016 г. № 169 «Об утверждении Порядка реализации общих процессов в рамках Евразийского экономического союза»</w:t>
      </w:r>
      <w:r w:rsidR="007B6CFA">
        <w:t>;</w:t>
      </w:r>
    </w:p>
    <w:p w14:paraId="18AA521D" w14:textId="3FF95869" w:rsidR="00D30B78" w:rsidRPr="00051D0C" w:rsidRDefault="007B6CFA" w:rsidP="00AF77BB">
      <w:pPr>
        <w:pStyle w:val="a8"/>
        <w:rPr>
          <w:rStyle w:val="afc"/>
          <w:lang w:val="ru-RU"/>
        </w:rPr>
      </w:pPr>
      <w:r w:rsidRPr="00C233C3">
        <w:t xml:space="preserve">Решение Коллегии Евразийской экономической комиссии </w:t>
      </w:r>
      <w:r>
        <w:br/>
      </w:r>
      <w:r w:rsidRPr="00C233C3">
        <w:t xml:space="preserve">от </w:t>
      </w:r>
      <w:r>
        <w:rPr>
          <w:lang w:val="ru-RU"/>
        </w:rPr>
        <w:t>      </w:t>
      </w:r>
      <w:r w:rsidRPr="00C233C3">
        <w:t xml:space="preserve"> </w:t>
      </w:r>
      <w:r>
        <w:rPr>
          <w:lang w:val="ru-RU"/>
        </w:rPr>
        <w:t>                         </w:t>
      </w:r>
      <w:r w:rsidRPr="00C233C3">
        <w:t xml:space="preserve"> 20</w:t>
      </w:r>
      <w:r>
        <w:rPr>
          <w:lang w:val="ru-RU"/>
        </w:rPr>
        <w:t>    </w:t>
      </w:r>
      <w:r w:rsidRPr="00C233C3">
        <w:t xml:space="preserve"> г. № </w:t>
      </w:r>
      <w:r>
        <w:rPr>
          <w:lang w:val="ru-RU"/>
        </w:rPr>
        <w:t>     </w:t>
      </w:r>
      <w:r w:rsidRPr="00C233C3">
        <w:t xml:space="preserve"> «</w:t>
      </w:r>
      <w:r w:rsidRPr="004E72B5">
        <w:t xml:space="preserve">Об утверждении справочников, содержащих в формализованном виде сведения из единой Товарной </w:t>
      </w:r>
      <w:r w:rsidRPr="004E72B5">
        <w:lastRenderedPageBreak/>
        <w:t>номенклатуры внешнеэкономической деятельности и Единого таможенного тарифа Евразийского экономического союза</w:t>
      </w:r>
      <w:r w:rsidRPr="00C233C3">
        <w:t>»</w:t>
      </w:r>
      <w:r w:rsidRPr="004E72B5">
        <w:t>.</w:t>
      </w:r>
    </w:p>
    <w:p w14:paraId="591CE6A5" w14:textId="77777777" w:rsidR="006E7357" w:rsidRPr="00836739" w:rsidRDefault="00A51675" w:rsidP="00AC4031">
      <w:pPr>
        <w:pStyle w:val="12"/>
        <w:spacing w:before="360" w:after="360"/>
      </w:pPr>
      <w:r w:rsidRPr="00DD53B4">
        <w:rPr>
          <w:lang w:val="en-US"/>
        </w:rPr>
        <w:t>I</w:t>
      </w:r>
      <w:r w:rsidR="005602E1" w:rsidRPr="00DD53B4">
        <w:rPr>
          <w:lang w:val="en-US"/>
        </w:rPr>
        <w:t>I</w:t>
      </w:r>
      <w:r w:rsidRPr="00836739">
        <w:t>.</w:t>
      </w:r>
      <w:r w:rsidR="00434C03">
        <w:rPr>
          <w:lang w:val="en-US"/>
        </w:rPr>
        <w:t> </w:t>
      </w:r>
      <w:r w:rsidR="006E7357" w:rsidRPr="005D024A">
        <w:t>Область</w:t>
      </w:r>
      <w:r w:rsidR="006E7357" w:rsidRPr="00836739">
        <w:t xml:space="preserve"> </w:t>
      </w:r>
      <w:r w:rsidR="006E7357" w:rsidRPr="005D024A">
        <w:t>применения</w:t>
      </w:r>
    </w:p>
    <w:p w14:paraId="44C9260D" w14:textId="63C81D56" w:rsidR="00103050" w:rsidRDefault="00103050" w:rsidP="007B6675">
      <w:pPr>
        <w:pStyle w:val="a7"/>
        <w:rPr>
          <w:lang w:val="ru-RU"/>
        </w:rPr>
      </w:pPr>
      <w:r w:rsidRPr="0081760A">
        <w:t>2</w:t>
      </w:r>
      <w:r w:rsidRPr="00836739">
        <w:rPr>
          <w:lang w:val="ru-RU"/>
        </w:rPr>
        <w:t>.</w:t>
      </w:r>
      <w:r w:rsidRPr="00520325">
        <w:rPr>
          <w:lang w:val="en-US"/>
        </w:rPr>
        <w:t> </w:t>
      </w:r>
      <w:r w:rsidR="00051D0C" w:rsidRPr="00317580">
        <w:rPr>
          <w:lang w:val="ru-RU"/>
        </w:rPr>
        <w:t xml:space="preserve">Настоящий Регламент разработан в целях обеспечения единообразного понимания участниками общего процесса порядка </w:t>
      </w:r>
      <w:r w:rsidR="00F061AB">
        <w:rPr>
          <w:lang w:val="ru-RU"/>
        </w:rPr>
        <w:br/>
      </w:r>
      <w:r w:rsidR="00051D0C" w:rsidRPr="00317580">
        <w:rPr>
          <w:lang w:val="ru-RU"/>
        </w:rPr>
        <w:t xml:space="preserve">и условий выполнения транзакций </w:t>
      </w:r>
      <w:r w:rsidRPr="00103050">
        <w:rPr>
          <w:lang w:val="ru-RU"/>
        </w:rPr>
        <w:t>общего процесса</w:t>
      </w:r>
      <w:r w:rsidR="00C22201">
        <w:rPr>
          <w:lang w:val="ru-RU"/>
        </w:rPr>
        <w:t xml:space="preserve"> «</w:t>
      </w:r>
      <w:r w:rsidR="00C22201" w:rsidRPr="005D024A"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</w:t>
      </w:r>
      <w:r w:rsidR="001550EF">
        <w:br/>
      </w:r>
      <w:r w:rsidR="00C22201" w:rsidRPr="005D024A">
        <w:t>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C22201">
        <w:rPr>
          <w:lang w:val="ru-RU"/>
        </w:rPr>
        <w:t>» (далее – общий процесс)</w:t>
      </w:r>
      <w:r w:rsidR="00051D0C">
        <w:rPr>
          <w:lang w:val="ru-RU"/>
        </w:rPr>
        <w:t xml:space="preserve">, </w:t>
      </w:r>
      <w:r w:rsidR="00051D0C" w:rsidRPr="00317580">
        <w:rPr>
          <w:lang w:val="ru-RU"/>
        </w:rPr>
        <w:t>а также своей роли при их выполнении</w:t>
      </w:r>
      <w:r w:rsidR="00C22201">
        <w:rPr>
          <w:lang w:val="ru-RU"/>
        </w:rPr>
        <w:t>.</w:t>
      </w:r>
    </w:p>
    <w:p w14:paraId="73C59FF4" w14:textId="77777777" w:rsidR="00051D0C" w:rsidRPr="00051D0C" w:rsidRDefault="00051D0C" w:rsidP="007B6675">
      <w:pPr>
        <w:pStyle w:val="a7"/>
        <w:rPr>
          <w:lang w:val="ru-RU"/>
        </w:rPr>
      </w:pPr>
      <w:r w:rsidRPr="0081760A">
        <w:t>3</w:t>
      </w:r>
      <w:r>
        <w:rPr>
          <w:lang w:val="ru-RU"/>
        </w:rPr>
        <w:t>. </w:t>
      </w:r>
      <w:r w:rsidRPr="00051D0C">
        <w:rPr>
          <w:lang w:val="ru-RU"/>
        </w:rPr>
        <w:t xml:space="preserve">Настоящий Регламент определяет требования к порядку </w:t>
      </w:r>
      <w:r w:rsidR="00F061AB">
        <w:rPr>
          <w:lang w:val="ru-RU"/>
        </w:rPr>
        <w:br/>
      </w:r>
      <w:r w:rsidRPr="00051D0C">
        <w:rPr>
          <w:lang w:val="ru-RU"/>
        </w:rPr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</w:t>
      </w:r>
      <w:r>
        <w:rPr>
          <w:lang w:val="ru-RU"/>
        </w:rPr>
        <w:t>.</w:t>
      </w:r>
    </w:p>
    <w:p w14:paraId="7F964EAB" w14:textId="77777777" w:rsidR="00393A65" w:rsidRPr="0081760A" w:rsidRDefault="00AB7FB7" w:rsidP="007B6675">
      <w:pPr>
        <w:pStyle w:val="a7"/>
      </w:pPr>
      <w:r w:rsidRPr="0081760A">
        <w:t>4</w:t>
      </w:r>
      <w:r w:rsidRPr="00AB7FB7">
        <w:rPr>
          <w:lang w:val="ru-RU"/>
        </w:rPr>
        <w:t>.</w:t>
      </w:r>
      <w:r w:rsidR="00434C03">
        <w:rPr>
          <w:lang w:val="en-US"/>
        </w:rPr>
        <w:t> </w:t>
      </w:r>
      <w:r w:rsidR="00051D0C"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F061AB">
        <w:br/>
      </w:r>
      <w:r w:rsidR="00051D0C">
        <w:t xml:space="preserve">в рамках общего процесса, а также при проектировании, разработке </w:t>
      </w:r>
      <w:r w:rsidR="00F061AB">
        <w:br/>
      </w:r>
      <w:r w:rsidR="00051D0C">
        <w:t>и доработке компонентов информационных систем, обеспечивающих реализацию этого общего процесса</w:t>
      </w:r>
      <w:r w:rsidR="00883302">
        <w:rPr>
          <w:lang w:val="ru-RU"/>
        </w:rPr>
        <w:t>.</w:t>
      </w:r>
    </w:p>
    <w:p w14:paraId="44550037" w14:textId="77777777" w:rsidR="00F73B77" w:rsidRPr="00836739" w:rsidRDefault="00F73B77" w:rsidP="00F73B77">
      <w:pPr>
        <w:pStyle w:val="1"/>
      </w:pPr>
      <w:r w:rsidRPr="000D7BE0">
        <w:rPr>
          <w:lang w:val="en-US"/>
        </w:rPr>
        <w:lastRenderedPageBreak/>
        <w:t>II</w:t>
      </w:r>
      <w:r w:rsidR="005602E1">
        <w:rPr>
          <w:lang w:val="en-US"/>
        </w:rPr>
        <w:t>I</w:t>
      </w:r>
      <w:r w:rsidRPr="00836739">
        <w:t>.</w:t>
      </w:r>
      <w:r w:rsidR="00CB0E9B">
        <w:rPr>
          <w:lang w:val="en-US"/>
        </w:rPr>
        <w:t> </w:t>
      </w:r>
      <w:r w:rsidRPr="005D024A">
        <w:t>Основные</w:t>
      </w:r>
      <w:r w:rsidRPr="00836739">
        <w:t xml:space="preserve"> </w:t>
      </w:r>
      <w:r w:rsidRPr="005D024A">
        <w:t>понятия</w:t>
      </w:r>
    </w:p>
    <w:p w14:paraId="0BF60ED5" w14:textId="77777777" w:rsidR="006E7357" w:rsidRPr="007B6675" w:rsidRDefault="000D7BE0" w:rsidP="007B6675">
      <w:pPr>
        <w:pStyle w:val="a7"/>
      </w:pPr>
      <w:r w:rsidRPr="007B6675">
        <w:t>5.</w:t>
      </w:r>
      <w:r w:rsidR="00CB0E9B" w:rsidRPr="007B6675">
        <w:t> </w:t>
      </w:r>
      <w:r w:rsidR="00103050" w:rsidRPr="007B6675">
        <w:t>Для целей настоящего Регламента используются понятия, которые означают следующее</w:t>
      </w:r>
      <w:r w:rsidR="006E7357" w:rsidRPr="007B6675">
        <w:t>:</w:t>
      </w:r>
    </w:p>
    <w:p w14:paraId="79A3B47A" w14:textId="77777777" w:rsidR="00690810" w:rsidRDefault="00690810" w:rsidP="00690810">
      <w:pPr>
        <w:pStyle w:val="a8"/>
        <w:rPr>
          <w:lang w:val="ru-RU"/>
        </w:rPr>
      </w:pPr>
      <w:r w:rsidRPr="00436066">
        <w:rPr>
          <w:szCs w:val="22"/>
          <w:lang w:val="ru-RU" w:eastAsia="en-US"/>
        </w:rPr>
        <w:t>«</w:t>
      </w:r>
      <w:r w:rsidRPr="00436066">
        <w:rPr>
          <w:rStyle w:val="af"/>
          <w:lang w:val="ru-RU"/>
        </w:rPr>
        <w:t>аутентификация</w:t>
      </w:r>
      <w:r w:rsidR="002D59D2" w:rsidRPr="00436066">
        <w:rPr>
          <w:szCs w:val="22"/>
          <w:lang w:val="ru-RU" w:eastAsia="en-US"/>
        </w:rPr>
        <w:t>»</w:t>
      </w:r>
      <w:r w:rsidR="002D59D2">
        <w:rPr>
          <w:szCs w:val="22"/>
          <w:lang w:val="ru-RU" w:eastAsia="en-US"/>
        </w:rPr>
        <w:t> </w:t>
      </w:r>
      <w:r w:rsidR="002D59D2" w:rsidRPr="00436066">
        <w:rPr>
          <w:szCs w:val="22"/>
          <w:lang w:val="ru-RU" w:eastAsia="en-US"/>
        </w:rPr>
        <w:t>–</w:t>
      </w:r>
      <w:r w:rsidR="002D59D2">
        <w:rPr>
          <w:szCs w:val="22"/>
          <w:lang w:val="ru-RU" w:eastAsia="en-US"/>
        </w:rPr>
        <w:t> </w:t>
      </w:r>
      <w:r w:rsidRPr="00436066">
        <w:rPr>
          <w:rStyle w:val="af"/>
          <w:lang w:val="ru-RU"/>
        </w:rPr>
        <w:t>проверка принадлежности субъекту доступа предъявленного им идентификатора, подтверждение подлинности</w:t>
      </w:r>
      <w:r w:rsidRPr="00B55E30">
        <w:rPr>
          <w:lang w:val="ru-RU"/>
        </w:rPr>
        <w:t>;</w:t>
      </w:r>
    </w:p>
    <w:p w14:paraId="184FA7E1" w14:textId="64E9F79C" w:rsidR="00042395" w:rsidRPr="00B55E30" w:rsidRDefault="00042395" w:rsidP="00690810">
      <w:pPr>
        <w:pStyle w:val="a8"/>
        <w:rPr>
          <w:lang w:val="ru-RU"/>
        </w:rPr>
      </w:pPr>
      <w:r>
        <w:t>«</w:t>
      </w:r>
      <w:r w:rsidRPr="00E4221C">
        <w:t>ЕТТ</w:t>
      </w:r>
      <w:r>
        <w:t> </w:t>
      </w:r>
      <w:r w:rsidRPr="00E4221C">
        <w:t>ЕАЭС</w:t>
      </w:r>
      <w:r>
        <w:t>»</w:t>
      </w:r>
      <w:r w:rsidR="002D59D2">
        <w:rPr>
          <w:lang w:val="ru-RU"/>
        </w:rPr>
        <w:t> </w:t>
      </w:r>
      <w:r>
        <w:t>–</w:t>
      </w:r>
      <w:r w:rsidR="002D59D2">
        <w:rPr>
          <w:lang w:val="ru-RU"/>
        </w:rPr>
        <w:t> </w:t>
      </w:r>
      <w:r w:rsidRPr="00E4221C">
        <w:t>Един</w:t>
      </w:r>
      <w:r>
        <w:t>ый</w:t>
      </w:r>
      <w:r w:rsidRPr="00E4221C">
        <w:t xml:space="preserve"> таможенн</w:t>
      </w:r>
      <w:r>
        <w:t>ый тариф</w:t>
      </w:r>
      <w:r w:rsidR="006C1732">
        <w:rPr>
          <w:lang w:val="ru-RU"/>
        </w:rPr>
        <w:t xml:space="preserve"> </w:t>
      </w:r>
      <w:r w:rsidR="005D6F1B">
        <w:rPr>
          <w:lang w:val="ru-RU"/>
        </w:rPr>
        <w:t>Евразийского экономического с</w:t>
      </w:r>
      <w:proofErr w:type="spellStart"/>
      <w:r w:rsidRPr="00E4221C">
        <w:t>оюза</w:t>
      </w:r>
      <w:proofErr w:type="spellEnd"/>
      <w:r>
        <w:t>;</w:t>
      </w:r>
    </w:p>
    <w:p w14:paraId="42E82A72" w14:textId="77777777" w:rsidR="00042395" w:rsidRDefault="00690810" w:rsidP="00690810">
      <w:pPr>
        <w:pStyle w:val="a8"/>
        <w:rPr>
          <w:rStyle w:val="af"/>
          <w:lang w:val="ru-RU"/>
        </w:rPr>
      </w:pPr>
      <w:r w:rsidRPr="00436066">
        <w:rPr>
          <w:szCs w:val="22"/>
          <w:lang w:val="ru-RU" w:eastAsia="en-US"/>
        </w:rPr>
        <w:t>«</w:t>
      </w:r>
      <w:r w:rsidRPr="00436066">
        <w:rPr>
          <w:rStyle w:val="af"/>
          <w:lang w:val="ru-RU"/>
        </w:rPr>
        <w:t>реквизит электронного документа (сведений)</w:t>
      </w:r>
      <w:r w:rsidRPr="00436066">
        <w:rPr>
          <w:szCs w:val="22"/>
          <w:lang w:val="ru-RU" w:eastAsia="en-US"/>
        </w:rPr>
        <w:t xml:space="preserve">» – </w:t>
      </w:r>
      <w:r w:rsidRPr="00436066">
        <w:rPr>
          <w:rStyle w:val="af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="00042395">
        <w:rPr>
          <w:rStyle w:val="af"/>
          <w:lang w:val="ru-RU"/>
        </w:rPr>
        <w:t>;</w:t>
      </w:r>
    </w:p>
    <w:p w14:paraId="5FB12ABC" w14:textId="2FA9DF44" w:rsidR="00690810" w:rsidRPr="00436066" w:rsidRDefault="00042395" w:rsidP="00690810">
      <w:pPr>
        <w:pStyle w:val="a8"/>
        <w:rPr>
          <w:rStyle w:val="af"/>
          <w:lang w:val="ru-RU"/>
        </w:rPr>
      </w:pPr>
      <w:r>
        <w:t>«</w:t>
      </w:r>
      <w:r w:rsidRPr="00E4221C">
        <w:t>ТН</w:t>
      </w:r>
      <w:r>
        <w:t> </w:t>
      </w:r>
      <w:r w:rsidRPr="00E4221C">
        <w:t>ВЭД</w:t>
      </w:r>
      <w:r>
        <w:t> </w:t>
      </w:r>
      <w:r w:rsidRPr="00E4221C">
        <w:t>ЕАЭС</w:t>
      </w:r>
      <w:r>
        <w:t>»</w:t>
      </w:r>
      <w:r w:rsidR="002D59D2">
        <w:rPr>
          <w:lang w:val="ru-RU"/>
        </w:rPr>
        <w:t> </w:t>
      </w:r>
      <w:r>
        <w:t>–</w:t>
      </w:r>
      <w:r w:rsidR="002D59D2">
        <w:rPr>
          <w:lang w:val="ru-RU"/>
        </w:rPr>
        <w:t> </w:t>
      </w:r>
      <w:r w:rsidRPr="00E4221C">
        <w:t>един</w:t>
      </w:r>
      <w:r>
        <w:t>ая</w:t>
      </w:r>
      <w:r w:rsidRPr="00E4221C">
        <w:t xml:space="preserve"> Товарн</w:t>
      </w:r>
      <w:r>
        <w:t>ая</w:t>
      </w:r>
      <w:r w:rsidRPr="00E4221C">
        <w:t xml:space="preserve"> номенклатур</w:t>
      </w:r>
      <w:r>
        <w:t>а</w:t>
      </w:r>
      <w:r w:rsidRPr="00E4221C">
        <w:t xml:space="preserve"> внешнеэкономической деятельности </w:t>
      </w:r>
      <w:r w:rsidR="005D6F1B">
        <w:rPr>
          <w:lang w:val="ru-RU"/>
        </w:rPr>
        <w:t>Евразийского экономического с</w:t>
      </w:r>
      <w:proofErr w:type="spellStart"/>
      <w:r w:rsidR="005D6F1B" w:rsidRPr="00E4221C">
        <w:t>оюза</w:t>
      </w:r>
      <w:proofErr w:type="spellEnd"/>
      <w:r>
        <w:t>.</w:t>
      </w:r>
    </w:p>
    <w:p w14:paraId="2AC1478A" w14:textId="594472FD" w:rsidR="00690810" w:rsidRPr="00436066" w:rsidRDefault="00690810" w:rsidP="00690810">
      <w:pPr>
        <w:pStyle w:val="a8"/>
        <w:rPr>
          <w:rStyle w:val="af"/>
          <w:lang w:val="ru-RU"/>
        </w:rPr>
      </w:pPr>
      <w:r w:rsidRPr="00436066">
        <w:rPr>
          <w:rStyle w:val="af"/>
          <w:lang w:val="ru-RU"/>
        </w:rPr>
        <w:t>Понятия «инициатор», «инициирующая операция», «принимающая операция», «респондент», «сообщение общего процесса»</w:t>
      </w:r>
      <w:r w:rsidR="00A703BE">
        <w:rPr>
          <w:rStyle w:val="af"/>
          <w:lang w:val="ru-RU"/>
        </w:rPr>
        <w:t xml:space="preserve"> и</w:t>
      </w:r>
      <w:r w:rsidRPr="00436066">
        <w:rPr>
          <w:rStyle w:val="af"/>
          <w:lang w:val="ru-RU"/>
        </w:rPr>
        <w:t xml:space="preserve"> «транзакция общего процесса»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14:paraId="53E2396C" w14:textId="5439A3A5" w:rsidR="00103050" w:rsidRPr="008A7704" w:rsidRDefault="00103050" w:rsidP="009B4545">
      <w:pPr>
        <w:pStyle w:val="a7"/>
        <w:outlineLvl w:val="9"/>
      </w:pPr>
      <w:r>
        <w:t xml:space="preserve">Иные понятия, используемые в настоящем Регламенте, применяются </w:t>
      </w:r>
      <w:r w:rsidR="00C86D81">
        <w:br/>
      </w:r>
      <w:r>
        <w:t xml:space="preserve">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 xml:space="preserve">при реализации средствами интегрированной информационной системы </w:t>
      </w:r>
      <w:r w:rsidR="0057731C">
        <w:t xml:space="preserve">Евразийского экономического союза </w:t>
      </w:r>
      <w:r w:rsidRPr="00155FD9">
        <w:t>общего процесса «</w:t>
      </w:r>
      <w:r w:rsidRPr="005D024A">
        <w:t xml:space="preserve">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</w:t>
      </w:r>
      <w:r w:rsidRPr="005D024A">
        <w:lastRenderedPageBreak/>
        <w:t xml:space="preserve">(справочных) материалов к ним, а также ведение и использование </w:t>
      </w:r>
      <w:r w:rsidR="00C86D81">
        <w:br/>
      </w:r>
      <w:r w:rsidRPr="005D024A">
        <w:t xml:space="preserve">в электронном виде международных основ единой Товарной номенклатуры внешнеэкономической деятельности Евразийского экономического союза </w:t>
      </w:r>
      <w:r w:rsidR="00C86D81">
        <w:br/>
      </w:r>
      <w:r w:rsidRPr="005D024A">
        <w:t>и Единого таможенного тарифа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от</w:t>
      </w:r>
      <w:r w:rsidR="00590125">
        <w:rPr>
          <w:lang w:val="ru-RU"/>
        </w:rPr>
        <w:t> </w:t>
      </w:r>
      <w:r>
        <w:t>                   </w:t>
      </w:r>
      <w:r w:rsidR="00590125">
        <w:rPr>
          <w:lang w:val="ru-RU"/>
        </w:rPr>
        <w:t> </w:t>
      </w:r>
      <w:r>
        <w:t>20    г.</w:t>
      </w:r>
      <w:r w:rsidR="0089671F">
        <w:t xml:space="preserve"> </w:t>
      </w:r>
      <w:r>
        <w:t>№</w:t>
      </w:r>
      <w:r w:rsidR="009B4545">
        <w:t>   </w:t>
      </w:r>
      <w:r w:rsidR="009B4545">
        <w:rPr>
          <w:lang w:val="ru-RU"/>
        </w:rPr>
        <w:t> </w:t>
      </w:r>
      <w:r w:rsidR="009B4545">
        <w:t> </w:t>
      </w:r>
      <w:r w:rsidR="009B4545">
        <w:rPr>
          <w:lang w:val="ru-RU"/>
        </w:rPr>
        <w:t xml:space="preserve"> </w:t>
      </w:r>
      <w:r>
        <w:t>(</w:t>
      </w:r>
      <w:r w:rsidRPr="0071641A">
        <w:t>далее</w:t>
      </w:r>
      <w:r w:rsidR="0089671F">
        <w:t xml:space="preserve"> – </w:t>
      </w:r>
      <w:r w:rsidRPr="0071641A">
        <w:t>Правила информационного взаимодействия)</w:t>
      </w:r>
      <w:r>
        <w:t>.</w:t>
      </w:r>
    </w:p>
    <w:p w14:paraId="28C1B83B" w14:textId="77777777" w:rsidR="006E7357" w:rsidRPr="00536CD1" w:rsidRDefault="00A51675">
      <w:pPr>
        <w:pStyle w:val="1"/>
      </w:pPr>
      <w:r w:rsidRPr="002830B3">
        <w:rPr>
          <w:noProof/>
        </w:rPr>
        <w:t>IV</w:t>
      </w:r>
      <w:r w:rsidRPr="002830B3">
        <w:t>.</w:t>
      </w:r>
      <w:r w:rsidR="00CB0E9B">
        <w:t> </w:t>
      </w:r>
      <w:r w:rsidR="006E7357" w:rsidRPr="005D024A">
        <w:t>Основные</w:t>
      </w:r>
      <w:r w:rsidR="006E7357" w:rsidRPr="00536CD1">
        <w:t xml:space="preserve"> </w:t>
      </w:r>
      <w:r w:rsidR="006E7357" w:rsidRPr="005D024A">
        <w:t>сведения</w:t>
      </w:r>
      <w:r w:rsidR="006E7357" w:rsidRPr="00536CD1">
        <w:t xml:space="preserve"> </w:t>
      </w:r>
      <w:r w:rsidR="006E7357" w:rsidRPr="005D024A">
        <w:t>об</w:t>
      </w:r>
      <w:r w:rsidR="006E7357" w:rsidRPr="00536CD1">
        <w:t xml:space="preserve"> </w:t>
      </w:r>
      <w:r w:rsidR="006E7357" w:rsidRPr="005D024A">
        <w:rPr>
          <w:noProof/>
        </w:rPr>
        <w:t>информационном</w:t>
      </w:r>
      <w:r w:rsidR="006E7357" w:rsidRPr="00536CD1">
        <w:t xml:space="preserve"> </w:t>
      </w:r>
      <w:r w:rsidR="00B5333E">
        <w:br/>
      </w:r>
      <w:r w:rsidR="006E7357" w:rsidRPr="005D024A">
        <w:t>взаимодействии</w:t>
      </w:r>
      <w:r w:rsidR="006E7357" w:rsidRPr="00536CD1">
        <w:t xml:space="preserve"> </w:t>
      </w:r>
      <w:r w:rsidR="006E7357" w:rsidRPr="005D024A">
        <w:t>в</w:t>
      </w:r>
      <w:r w:rsidR="006E7357" w:rsidRPr="00536CD1">
        <w:t xml:space="preserve"> </w:t>
      </w:r>
      <w:r w:rsidR="006E7357" w:rsidRPr="005D024A">
        <w:t>рамках</w:t>
      </w:r>
      <w:r w:rsidR="006E7357" w:rsidRPr="00536CD1">
        <w:t xml:space="preserve"> </w:t>
      </w:r>
      <w:r w:rsidR="006E7357" w:rsidRPr="005D024A">
        <w:t>общего</w:t>
      </w:r>
      <w:r w:rsidR="006E7357" w:rsidRPr="00536CD1">
        <w:t xml:space="preserve"> </w:t>
      </w:r>
      <w:r w:rsidR="006E7357" w:rsidRPr="005D024A">
        <w:t>процесса</w:t>
      </w:r>
    </w:p>
    <w:p w14:paraId="2AC57AAA" w14:textId="77777777" w:rsidR="006E7357" w:rsidRPr="005D024A" w:rsidRDefault="00AD72AC" w:rsidP="00AF3390">
      <w:pPr>
        <w:pStyle w:val="2"/>
      </w:pPr>
      <w:r w:rsidRPr="005D024A">
        <w:t>1.</w:t>
      </w:r>
      <w:r w:rsidR="00CB0E9B">
        <w:t> </w:t>
      </w:r>
      <w:r w:rsidR="006E7357" w:rsidRPr="005D024A">
        <w:t>Участники информационного взаимодействия</w:t>
      </w:r>
    </w:p>
    <w:p w14:paraId="74FF8D51" w14:textId="77777777" w:rsidR="006E7357" w:rsidRPr="00AC4031" w:rsidRDefault="000D7BE0" w:rsidP="007B6675">
      <w:pPr>
        <w:pStyle w:val="a7"/>
        <w:rPr>
          <w:lang w:val="ru-RU"/>
        </w:rPr>
      </w:pPr>
      <w:r>
        <w:t>6</w:t>
      </w:r>
      <w:r w:rsidRPr="000D7BE0">
        <w:rPr>
          <w:lang w:val="ru-RU"/>
        </w:rPr>
        <w:t>.</w:t>
      </w:r>
      <w:r w:rsidR="00CB0E9B">
        <w:rPr>
          <w:lang w:val="en-US"/>
        </w:rPr>
        <w:t> </w:t>
      </w:r>
      <w:r w:rsidR="00883302">
        <w:rPr>
          <w:lang w:val="ru-RU"/>
        </w:rPr>
        <w:t xml:space="preserve">Перечень </w:t>
      </w:r>
      <w:r w:rsidR="00222EE4">
        <w:rPr>
          <w:lang w:val="ru-RU"/>
        </w:rPr>
        <w:t>ролей</w:t>
      </w:r>
      <w:r w:rsidR="006E7357" w:rsidRPr="005D024A">
        <w:t xml:space="preserve"> участников информационного взаимодействия </w:t>
      </w:r>
      <w:r w:rsidR="00F061AB">
        <w:br/>
      </w:r>
      <w:r w:rsidR="00883302">
        <w:rPr>
          <w:lang w:val="ru-RU"/>
        </w:rPr>
        <w:t>в</w:t>
      </w:r>
      <w:r w:rsidR="0089671F">
        <w:rPr>
          <w:lang w:val="ru-RU"/>
        </w:rPr>
        <w:t xml:space="preserve"> </w:t>
      </w:r>
      <w:r w:rsidR="00883302">
        <w:rPr>
          <w:lang w:val="ru-RU"/>
        </w:rPr>
        <w:t>рамках</w:t>
      </w:r>
      <w:r w:rsidR="00334BD3" w:rsidRPr="005D024A">
        <w:t xml:space="preserve"> общего процесса </w:t>
      </w:r>
      <w:r w:rsidR="00000227">
        <w:rPr>
          <w:lang w:val="ru-RU"/>
        </w:rPr>
        <w:t>приведен</w:t>
      </w:r>
      <w:r w:rsidR="00883302" w:rsidRPr="005D024A">
        <w:t xml:space="preserve"> </w:t>
      </w:r>
      <w:r w:rsidR="006E7357" w:rsidRPr="005D024A">
        <w:t>в табл</w:t>
      </w:r>
      <w:r w:rsidR="00883302">
        <w:rPr>
          <w:lang w:val="ru-RU"/>
        </w:rPr>
        <w:t>ице</w:t>
      </w:r>
      <w:r w:rsidR="006E7357" w:rsidRPr="005D024A">
        <w:t> 1.</w:t>
      </w:r>
    </w:p>
    <w:p w14:paraId="0ADD5A29" w14:textId="77777777" w:rsidR="00883302" w:rsidRDefault="006E7357" w:rsidP="00952A3E">
      <w:pPr>
        <w:pStyle w:val="affd"/>
      </w:pPr>
      <w:r w:rsidRPr="005D024A">
        <w:t>Табл</w:t>
      </w:r>
      <w:r w:rsidR="00883302">
        <w:t>ица</w:t>
      </w:r>
      <w:r w:rsidR="00540F30" w:rsidRPr="005D024A">
        <w:t> </w:t>
      </w:r>
      <w:r w:rsidRPr="005D024A">
        <w:t>1</w:t>
      </w:r>
    </w:p>
    <w:p w14:paraId="68D88293" w14:textId="77777777" w:rsidR="006E7357" w:rsidRDefault="00883302" w:rsidP="00480CC5">
      <w:pPr>
        <w:pStyle w:val="a6"/>
      </w:pPr>
      <w:r>
        <w:t>Перечень р</w:t>
      </w:r>
      <w:r w:rsidR="006E7357" w:rsidRPr="005D024A">
        <w:t>ол</w:t>
      </w:r>
      <w:r>
        <w:t>ей</w:t>
      </w:r>
      <w:r w:rsidR="006E7357" w:rsidRPr="005D024A">
        <w:t xml:space="preserve"> участников информационного взаимодействия</w:t>
      </w:r>
    </w:p>
    <w:p w14:paraId="55163DA2" w14:textId="77777777" w:rsidR="004276F1" w:rsidRPr="005D024A" w:rsidRDefault="004276F1" w:rsidP="004276F1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4678"/>
        <w:gridCol w:w="2692"/>
      </w:tblGrid>
      <w:tr w:rsidR="00CD6ADA" w:rsidRPr="00436066" w14:paraId="3578A4AF" w14:textId="77777777" w:rsidTr="002917F4">
        <w:trPr>
          <w:cantSplit/>
          <w:trHeight w:val="601"/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4FD5" w14:textId="77777777" w:rsidR="00CD6ADA" w:rsidRDefault="00CD6ADA" w:rsidP="00FD3919">
            <w:pPr>
              <w:pStyle w:val="af1"/>
              <w:keepNext/>
              <w:jc w:val="center"/>
            </w:pPr>
            <w:r w:rsidRPr="005D024A">
              <w:t>Наименование роли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CE925E" w14:textId="77777777" w:rsidR="00CD6ADA" w:rsidRDefault="00CD6ADA" w:rsidP="00FD3919">
            <w:pPr>
              <w:pStyle w:val="af1"/>
              <w:keepNext/>
              <w:jc w:val="center"/>
            </w:pPr>
            <w:r w:rsidRPr="005D024A">
              <w:t>Описание роли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D200E2" w14:textId="77777777" w:rsidR="00CD6ADA" w:rsidRDefault="00CD6ADA" w:rsidP="00FD3919">
            <w:pPr>
              <w:pStyle w:val="af1"/>
              <w:keepNext/>
              <w:jc w:val="center"/>
            </w:pPr>
            <w:r w:rsidRPr="005D024A">
              <w:t xml:space="preserve">Участник, </w:t>
            </w:r>
            <w:r>
              <w:t>вы</w:t>
            </w:r>
            <w:r w:rsidRPr="005D024A">
              <w:t>полняющий роль</w:t>
            </w:r>
          </w:p>
        </w:tc>
      </w:tr>
      <w:tr w:rsidR="006263E6" w:rsidRPr="00436066" w14:paraId="410C3B9F" w14:textId="77777777" w:rsidTr="002917F4">
        <w:trPr>
          <w:cantSplit/>
          <w:trHeight w:val="301"/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AB75" w14:textId="77777777" w:rsidR="006263E6" w:rsidRPr="005D024A" w:rsidRDefault="006263E6" w:rsidP="00FD3919">
            <w:pPr>
              <w:pStyle w:val="af1"/>
              <w:keepNext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E889833" w14:textId="77777777" w:rsidR="006263E6" w:rsidRPr="005D024A" w:rsidRDefault="006263E6" w:rsidP="00FD3919">
            <w:pPr>
              <w:pStyle w:val="af1"/>
              <w:keepNext/>
              <w:jc w:val="center"/>
            </w:pPr>
            <w: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439732" w14:textId="77777777" w:rsidR="006263E6" w:rsidRPr="005D024A" w:rsidRDefault="006263E6" w:rsidP="00FD3919">
            <w:pPr>
              <w:pStyle w:val="af1"/>
              <w:keepNext/>
              <w:jc w:val="center"/>
            </w:pPr>
            <w:r>
              <w:t>3</w:t>
            </w:r>
          </w:p>
        </w:tc>
      </w:tr>
      <w:tr w:rsidR="006263E6" w:rsidRPr="00436066" w14:paraId="16B018F4" w14:textId="77777777" w:rsidTr="009B7494">
        <w:trPr>
          <w:cantSplit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58102B" w14:textId="77777777" w:rsidR="006263E6" w:rsidRPr="00436066" w:rsidRDefault="006263E6" w:rsidP="00952A3E">
            <w:pPr>
              <w:pStyle w:val="af1"/>
              <w:rPr>
                <w:lang w:val="en-US"/>
              </w:rPr>
            </w:pPr>
            <w:r w:rsidRPr="00436066">
              <w:rPr>
                <w:noProof/>
                <w:lang w:val="en-US" w:eastAsia="en-US"/>
              </w:rPr>
              <w:t>Координатор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70E717" w14:textId="77777777" w:rsidR="006263E6" w:rsidRPr="00436066" w:rsidRDefault="006263E6" w:rsidP="003C0791">
            <w:pPr>
              <w:pStyle w:val="af1"/>
              <w:rPr>
                <w:lang w:eastAsia="en-US"/>
              </w:rPr>
            </w:pPr>
            <w:r w:rsidRPr="00436066">
              <w:rPr>
                <w:noProof/>
                <w:lang w:eastAsia="en-US"/>
              </w:rPr>
              <w:t>осуществляе</w:t>
            </w:r>
            <w:r w:rsidR="00E00CD4" w:rsidRPr="00436066">
              <w:rPr>
                <w:noProof/>
                <w:lang w:eastAsia="en-US"/>
              </w:rPr>
              <w:t>т</w:t>
            </w:r>
            <w:r w:rsidRPr="00436066">
              <w:rPr>
                <w:noProof/>
                <w:lang w:eastAsia="en-US"/>
              </w:rPr>
              <w:t xml:space="preserve"> </w:t>
            </w:r>
            <w:r w:rsidR="00240A37">
              <w:rPr>
                <w:noProof/>
                <w:lang w:eastAsia="en-US"/>
              </w:rPr>
              <w:t xml:space="preserve">представление уведомления о внесении изменений в </w:t>
            </w:r>
            <w:r w:rsidR="00240A37" w:rsidRPr="00436066">
              <w:rPr>
                <w:noProof/>
                <w:lang w:eastAsia="en-US"/>
              </w:rPr>
              <w:t>ТН</w:t>
            </w:r>
            <w:r w:rsidR="00240A37" w:rsidRPr="00436066">
              <w:rPr>
                <w:noProof/>
                <w:lang w:val="en-US" w:eastAsia="en-US"/>
              </w:rPr>
              <w:t> </w:t>
            </w:r>
            <w:r w:rsidR="00240A37" w:rsidRPr="00436066">
              <w:rPr>
                <w:noProof/>
                <w:lang w:eastAsia="en-US"/>
              </w:rPr>
              <w:t>ВЭД</w:t>
            </w:r>
            <w:r w:rsidR="00240A37" w:rsidRPr="00436066">
              <w:rPr>
                <w:noProof/>
                <w:lang w:val="en-US" w:eastAsia="en-US"/>
              </w:rPr>
              <w:t> </w:t>
            </w:r>
            <w:r w:rsidR="00240A37" w:rsidRPr="00436066">
              <w:rPr>
                <w:noProof/>
                <w:lang w:eastAsia="en-US"/>
              </w:rPr>
              <w:t>ЕАЭС</w:t>
            </w:r>
            <w:r w:rsidR="00240A37">
              <w:rPr>
                <w:noProof/>
                <w:lang w:eastAsia="en-US"/>
              </w:rPr>
              <w:t xml:space="preserve"> </w:t>
            </w:r>
            <w:r w:rsidR="00240A37">
              <w:rPr>
                <w:noProof/>
                <w:lang w:eastAsia="en-US"/>
              </w:rPr>
              <w:br/>
              <w:t>и</w:t>
            </w:r>
            <w:r w:rsidR="00240A37" w:rsidRPr="00436066">
              <w:rPr>
                <w:noProof/>
                <w:lang w:eastAsia="en-US"/>
              </w:rPr>
              <w:t xml:space="preserve"> ЕТТ</w:t>
            </w:r>
            <w:r w:rsidR="00240A37" w:rsidRPr="00436066">
              <w:rPr>
                <w:noProof/>
                <w:lang w:val="en-US" w:eastAsia="en-US"/>
              </w:rPr>
              <w:t> </w:t>
            </w:r>
            <w:r w:rsidR="00240A37" w:rsidRPr="00436066">
              <w:rPr>
                <w:noProof/>
                <w:lang w:eastAsia="en-US"/>
              </w:rPr>
              <w:t>ЕАЭС</w:t>
            </w:r>
            <w:r w:rsidR="00240A37">
              <w:rPr>
                <w:noProof/>
                <w:lang w:eastAsia="en-US"/>
              </w:rPr>
              <w:t xml:space="preserve">, а также сведений </w:t>
            </w:r>
            <w:r w:rsidR="00240A37">
              <w:rPr>
                <w:noProof/>
                <w:lang w:eastAsia="en-US"/>
              </w:rPr>
              <w:br/>
              <w:t xml:space="preserve">из </w:t>
            </w:r>
            <w:r w:rsidRPr="00436066">
              <w:rPr>
                <w:noProof/>
                <w:lang w:eastAsia="en-US"/>
              </w:rPr>
              <w:t>ТН</w:t>
            </w:r>
            <w:r w:rsidRPr="00436066">
              <w:rPr>
                <w:noProof/>
                <w:lang w:val="en-US" w:eastAsia="en-US"/>
              </w:rPr>
              <w:t> </w:t>
            </w:r>
            <w:r w:rsidRPr="00436066">
              <w:rPr>
                <w:noProof/>
                <w:lang w:eastAsia="en-US"/>
              </w:rPr>
              <w:t>ВЭД</w:t>
            </w:r>
            <w:r w:rsidRPr="00436066">
              <w:rPr>
                <w:noProof/>
                <w:lang w:val="en-US" w:eastAsia="en-US"/>
              </w:rPr>
              <w:t> </w:t>
            </w:r>
            <w:r w:rsidRPr="00436066">
              <w:rPr>
                <w:noProof/>
                <w:lang w:eastAsia="en-US"/>
              </w:rPr>
              <w:t>ЕАЭС</w:t>
            </w:r>
            <w:r w:rsidR="003C0791">
              <w:rPr>
                <w:noProof/>
                <w:lang w:eastAsia="en-US"/>
              </w:rPr>
              <w:t xml:space="preserve"> и</w:t>
            </w:r>
            <w:r w:rsidR="003C0791" w:rsidRPr="00436066">
              <w:rPr>
                <w:noProof/>
                <w:lang w:eastAsia="en-US"/>
              </w:rPr>
              <w:t xml:space="preserve"> </w:t>
            </w:r>
            <w:r w:rsidRPr="00436066">
              <w:rPr>
                <w:noProof/>
                <w:lang w:eastAsia="en-US"/>
              </w:rPr>
              <w:t>ЕТТ</w:t>
            </w:r>
            <w:r w:rsidRPr="00436066">
              <w:rPr>
                <w:noProof/>
                <w:lang w:val="en-US" w:eastAsia="en-US"/>
              </w:rPr>
              <w:t> </w:t>
            </w:r>
            <w:r w:rsidRPr="00436066">
              <w:rPr>
                <w:noProof/>
                <w:lang w:eastAsia="en-US"/>
              </w:rPr>
              <w:t>ЕАЭС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5E09F0" w14:textId="77777777" w:rsidR="006263E6" w:rsidRPr="00436066" w:rsidRDefault="00837E0A" w:rsidP="00952A3E">
            <w:pPr>
              <w:pStyle w:val="af1"/>
              <w:rPr>
                <w:lang w:eastAsia="en-US"/>
              </w:rPr>
            </w:pPr>
            <w:r w:rsidRPr="00436066">
              <w:rPr>
                <w:noProof/>
                <w:lang w:eastAsia="en-US"/>
              </w:rPr>
              <w:t>Евразийская экономическая к</w:t>
            </w:r>
            <w:r w:rsidR="00AA347E" w:rsidRPr="00436066">
              <w:rPr>
                <w:noProof/>
                <w:lang w:eastAsia="en-US"/>
              </w:rPr>
              <w:t>омиссия (</w:t>
            </w:r>
            <w:r w:rsidR="00AA347E" w:rsidRPr="00436066">
              <w:rPr>
                <w:noProof/>
                <w:lang w:val="en-US" w:eastAsia="en-US"/>
              </w:rPr>
              <w:t>P</w:t>
            </w:r>
            <w:r w:rsidR="00AA347E" w:rsidRPr="00436066">
              <w:rPr>
                <w:noProof/>
                <w:lang w:eastAsia="en-US"/>
              </w:rPr>
              <w:t>.</w:t>
            </w:r>
            <w:r w:rsidR="00AA347E" w:rsidRPr="00436066">
              <w:rPr>
                <w:noProof/>
                <w:lang w:val="en-US" w:eastAsia="en-US"/>
              </w:rPr>
              <w:t>ACT</w:t>
            </w:r>
            <w:r w:rsidR="00AA347E" w:rsidRPr="00436066">
              <w:rPr>
                <w:noProof/>
                <w:lang w:eastAsia="en-US"/>
              </w:rPr>
              <w:t>.001)</w:t>
            </w:r>
          </w:p>
        </w:tc>
      </w:tr>
      <w:tr w:rsidR="006263E6" w:rsidRPr="00436066" w14:paraId="6DD3EACD" w14:textId="77777777" w:rsidTr="009B7494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B9F72B" w14:textId="77777777" w:rsidR="006263E6" w:rsidRPr="00436066" w:rsidRDefault="006263E6" w:rsidP="00952A3E">
            <w:pPr>
              <w:pStyle w:val="af1"/>
              <w:rPr>
                <w:lang w:val="en-US"/>
              </w:rPr>
            </w:pPr>
            <w:r w:rsidRPr="00436066">
              <w:rPr>
                <w:noProof/>
                <w:lang w:val="en-US" w:eastAsia="en-US"/>
              </w:rPr>
              <w:t>Потребитель сведений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4C251C" w14:textId="5F25AA76" w:rsidR="006263E6" w:rsidRPr="00436066" w:rsidRDefault="006263E6" w:rsidP="00033952">
            <w:pPr>
              <w:pStyle w:val="af1"/>
              <w:rPr>
                <w:lang w:eastAsia="en-US"/>
              </w:rPr>
            </w:pPr>
            <w:r w:rsidRPr="00436066">
              <w:rPr>
                <w:noProof/>
                <w:lang w:eastAsia="en-US"/>
              </w:rPr>
              <w:t xml:space="preserve">осуществляет формирование запросов </w:t>
            </w:r>
            <w:r w:rsidR="003C0791">
              <w:rPr>
                <w:noProof/>
                <w:lang w:eastAsia="en-US"/>
              </w:rPr>
              <w:br/>
            </w:r>
            <w:r w:rsidRPr="00436066">
              <w:rPr>
                <w:noProof/>
                <w:lang w:eastAsia="en-US"/>
              </w:rPr>
              <w:t>на получение сведений из ТН</w:t>
            </w:r>
            <w:r w:rsidRPr="00436066">
              <w:rPr>
                <w:noProof/>
                <w:lang w:val="en-US" w:eastAsia="en-US"/>
              </w:rPr>
              <w:t> </w:t>
            </w:r>
            <w:r w:rsidRPr="00436066">
              <w:rPr>
                <w:noProof/>
                <w:lang w:eastAsia="en-US"/>
              </w:rPr>
              <w:t>ВЭД</w:t>
            </w:r>
            <w:r w:rsidRPr="00436066">
              <w:rPr>
                <w:noProof/>
                <w:lang w:val="en-US" w:eastAsia="en-US"/>
              </w:rPr>
              <w:t> </w:t>
            </w:r>
            <w:r w:rsidRPr="00436066">
              <w:rPr>
                <w:noProof/>
                <w:lang w:eastAsia="en-US"/>
              </w:rPr>
              <w:t>ЕАЭС</w:t>
            </w:r>
            <w:r w:rsidR="003C0791">
              <w:rPr>
                <w:noProof/>
                <w:lang w:eastAsia="en-US"/>
              </w:rPr>
              <w:t xml:space="preserve"> и</w:t>
            </w:r>
            <w:r w:rsidR="003C0791" w:rsidRPr="00436066">
              <w:rPr>
                <w:noProof/>
                <w:lang w:eastAsia="en-US"/>
              </w:rPr>
              <w:t xml:space="preserve"> </w:t>
            </w:r>
            <w:r w:rsidRPr="00436066">
              <w:rPr>
                <w:noProof/>
                <w:lang w:eastAsia="en-US"/>
              </w:rPr>
              <w:t>ЕТТ</w:t>
            </w:r>
            <w:r w:rsidRPr="00436066">
              <w:rPr>
                <w:noProof/>
                <w:lang w:val="en-US" w:eastAsia="en-US"/>
              </w:rPr>
              <w:t> </w:t>
            </w:r>
            <w:r w:rsidRPr="00436066">
              <w:rPr>
                <w:noProof/>
                <w:lang w:eastAsia="en-US"/>
              </w:rPr>
              <w:t>ЕАЭС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3859A5" w14:textId="1F56E704" w:rsidR="006263E6" w:rsidRPr="00436066" w:rsidRDefault="00837E0A" w:rsidP="00042395">
            <w:pPr>
              <w:pStyle w:val="af1"/>
              <w:rPr>
                <w:lang w:eastAsia="en-US"/>
              </w:rPr>
            </w:pPr>
            <w:r w:rsidRPr="00FD77E4">
              <w:rPr>
                <w:noProof/>
              </w:rPr>
              <w:t>уполномоченный орган государства</w:t>
            </w:r>
            <w:r>
              <w:rPr>
                <w:noProof/>
              </w:rPr>
              <w:t xml:space="preserve"> – </w:t>
            </w:r>
            <w:r w:rsidRPr="00FD77E4">
              <w:rPr>
                <w:noProof/>
              </w:rPr>
              <w:t xml:space="preserve">члена </w:t>
            </w:r>
            <w:r w:rsidR="0063619E">
              <w:rPr>
                <w:noProof/>
              </w:rPr>
              <w:t>С</w:t>
            </w:r>
            <w:r>
              <w:rPr>
                <w:noProof/>
              </w:rPr>
              <w:t>оюза</w:t>
            </w:r>
            <w:r w:rsidR="00AA347E" w:rsidRPr="00836739">
              <w:rPr>
                <w:noProof/>
              </w:rPr>
              <w:t xml:space="preserve"> (</w:t>
            </w:r>
            <w:r w:rsidR="00C844D4" w:rsidRPr="008C7B96">
              <w:rPr>
                <w:lang w:eastAsia="en-US"/>
              </w:rPr>
              <w:t>P.GC.01.ACT.00</w:t>
            </w:r>
            <w:r w:rsidR="00C844D4">
              <w:rPr>
                <w:lang w:eastAsia="en-US"/>
              </w:rPr>
              <w:t>1</w:t>
            </w:r>
            <w:r w:rsidR="00AA347E" w:rsidRPr="00836739">
              <w:rPr>
                <w:noProof/>
              </w:rPr>
              <w:t>)</w:t>
            </w:r>
          </w:p>
        </w:tc>
      </w:tr>
    </w:tbl>
    <w:p w14:paraId="75E3AED5" w14:textId="77777777" w:rsidR="006E7357" w:rsidRPr="005D024A" w:rsidRDefault="006E7357" w:rsidP="00AF3390">
      <w:pPr>
        <w:pStyle w:val="2"/>
      </w:pPr>
      <w:r w:rsidRPr="005D024A">
        <w:t>2.</w:t>
      </w:r>
      <w:r w:rsidR="00216DD5">
        <w:t> </w:t>
      </w:r>
      <w:r w:rsidRPr="005D024A">
        <w:t>Структура информационного взаимодействия</w:t>
      </w:r>
    </w:p>
    <w:p w14:paraId="3AB72507" w14:textId="5A268AB4" w:rsidR="006E7357" w:rsidRPr="005D024A" w:rsidRDefault="000D7BE0" w:rsidP="007B6675">
      <w:pPr>
        <w:pStyle w:val="a7"/>
      </w:pPr>
      <w:r>
        <w:t>7</w:t>
      </w:r>
      <w:r w:rsidRPr="000D7BE0">
        <w:rPr>
          <w:lang w:val="ru-RU"/>
        </w:rPr>
        <w:t>.</w:t>
      </w:r>
      <w:r w:rsidR="00216DD5">
        <w:rPr>
          <w:lang w:val="en-US"/>
        </w:rPr>
        <w:t> </w:t>
      </w:r>
      <w:r w:rsidR="002A6A64">
        <w:rPr>
          <w:lang w:val="ru-RU"/>
        </w:rPr>
        <w:t>Информационное</w:t>
      </w:r>
      <w:r w:rsidR="006E7357" w:rsidRPr="005D024A">
        <w:t xml:space="preserve"> </w:t>
      </w:r>
      <w:r w:rsidR="0026253A" w:rsidRPr="005D024A">
        <w:t>взаимодействи</w:t>
      </w:r>
      <w:r w:rsidR="0026253A">
        <w:rPr>
          <w:lang w:val="ru-RU"/>
        </w:rPr>
        <w:t>е</w:t>
      </w:r>
      <w:r w:rsidR="0026253A" w:rsidRPr="005D024A">
        <w:t xml:space="preserve"> в рамках общего </w:t>
      </w:r>
      <w:r w:rsidR="00837E0A">
        <w:br/>
      </w:r>
      <w:r w:rsidR="0026253A" w:rsidRPr="005D024A">
        <w:t xml:space="preserve">процесса </w:t>
      </w:r>
      <w:r w:rsidR="0026253A">
        <w:t>осуществляется</w:t>
      </w:r>
      <w:r w:rsidR="0026253A" w:rsidRPr="00BC021D">
        <w:t xml:space="preserve"> </w:t>
      </w:r>
      <w:r w:rsidR="00677B8F" w:rsidRPr="00837E0A">
        <w:rPr>
          <w:lang w:val="ru-RU"/>
        </w:rPr>
        <w:t xml:space="preserve">между уполномоченными органами </w:t>
      </w:r>
      <w:r w:rsidR="00C86D81">
        <w:rPr>
          <w:lang w:val="ru-RU"/>
        </w:rPr>
        <w:br/>
      </w:r>
      <w:r w:rsidR="00677B8F" w:rsidRPr="00837E0A">
        <w:rPr>
          <w:lang w:val="ru-RU"/>
        </w:rPr>
        <w:lastRenderedPageBreak/>
        <w:t xml:space="preserve">государств – членов </w:t>
      </w:r>
      <w:r w:rsidR="006C1732">
        <w:rPr>
          <w:lang w:val="ru-RU"/>
        </w:rPr>
        <w:t>С</w:t>
      </w:r>
      <w:r w:rsidR="00677B8F" w:rsidRPr="00837E0A">
        <w:rPr>
          <w:lang w:val="ru-RU"/>
        </w:rPr>
        <w:t xml:space="preserve">оюза и Евразийской экономической комиссией </w:t>
      </w:r>
      <w:r w:rsidR="00C86D81">
        <w:rPr>
          <w:lang w:val="ru-RU"/>
        </w:rPr>
        <w:br/>
      </w:r>
      <w:r w:rsidR="00677B8F" w:rsidRPr="00837E0A">
        <w:rPr>
          <w:lang w:val="ru-RU"/>
        </w:rPr>
        <w:t>(далее соответственно – уполномоченны</w:t>
      </w:r>
      <w:r w:rsidR="006C1732">
        <w:rPr>
          <w:lang w:val="ru-RU"/>
        </w:rPr>
        <w:t>е</w:t>
      </w:r>
      <w:r w:rsidR="00677B8F" w:rsidRPr="00837E0A">
        <w:rPr>
          <w:lang w:val="ru-RU"/>
        </w:rPr>
        <w:t xml:space="preserve"> орган</w:t>
      </w:r>
      <w:r w:rsidR="006C1732">
        <w:rPr>
          <w:lang w:val="ru-RU"/>
        </w:rPr>
        <w:t>ы</w:t>
      </w:r>
      <w:r w:rsidR="00677B8F" w:rsidRPr="00837E0A">
        <w:rPr>
          <w:lang w:val="ru-RU"/>
        </w:rPr>
        <w:t xml:space="preserve"> государств-член</w:t>
      </w:r>
      <w:r w:rsidR="006C1732">
        <w:rPr>
          <w:lang w:val="ru-RU"/>
        </w:rPr>
        <w:t>ов</w:t>
      </w:r>
      <w:r w:rsidR="00677B8F" w:rsidRPr="00837E0A">
        <w:rPr>
          <w:lang w:val="ru-RU"/>
        </w:rPr>
        <w:t>, Комиссия)</w:t>
      </w:r>
      <w:r w:rsidR="00677B8F" w:rsidRPr="00EB6092">
        <w:rPr>
          <w:lang w:val="ru-RU"/>
        </w:rPr>
        <w:t xml:space="preserve"> </w:t>
      </w:r>
      <w:r w:rsidR="00550C7E">
        <w:rPr>
          <w:lang w:val="ru-RU"/>
        </w:rPr>
        <w:t xml:space="preserve">в соответствии с </w:t>
      </w:r>
      <w:r w:rsidR="0026253A" w:rsidRPr="00BC021D">
        <w:t>процедур</w:t>
      </w:r>
      <w:r w:rsidR="00136B67">
        <w:rPr>
          <w:lang w:val="ru-RU"/>
        </w:rPr>
        <w:t>ами</w:t>
      </w:r>
      <w:r w:rsidR="0026253A" w:rsidRPr="00BC021D">
        <w:t xml:space="preserve"> </w:t>
      </w:r>
      <w:r w:rsidR="0026253A">
        <w:t>о</w:t>
      </w:r>
      <w:r w:rsidR="0026253A" w:rsidRPr="00BC021D">
        <w:t>бщего процесса</w:t>
      </w:r>
      <w:r w:rsidR="006E7357" w:rsidRPr="005D024A">
        <w:t>:</w:t>
      </w:r>
    </w:p>
    <w:p w14:paraId="1F145CEE" w14:textId="77777777" w:rsidR="00132942" w:rsidRPr="00836739" w:rsidRDefault="00837E0A" w:rsidP="007A5E24">
      <w:pPr>
        <w:pStyle w:val="a8"/>
        <w:rPr>
          <w:lang w:val="ru-RU"/>
        </w:rPr>
      </w:pPr>
      <w:r>
        <w:rPr>
          <w:noProof/>
          <w:lang w:val="ru-RU"/>
        </w:rPr>
        <w:t>а) </w:t>
      </w:r>
      <w:r w:rsidR="00563FF2" w:rsidRPr="00836739">
        <w:rPr>
          <w:noProof/>
          <w:lang w:val="ru-RU"/>
        </w:rPr>
        <w:t>информационное взаимодействие при уведомлении о внесении изменений в ТН</w:t>
      </w:r>
      <w:r w:rsidR="00563FF2" w:rsidRPr="007F7644">
        <w:rPr>
          <w:noProof/>
          <w:lang w:val="en-US"/>
        </w:rPr>
        <w:t> </w:t>
      </w:r>
      <w:r w:rsidR="00563FF2" w:rsidRPr="00836739">
        <w:rPr>
          <w:noProof/>
          <w:lang w:val="ru-RU"/>
        </w:rPr>
        <w:t>ВЭД</w:t>
      </w:r>
      <w:r w:rsidR="00563FF2" w:rsidRPr="007F7644">
        <w:rPr>
          <w:noProof/>
          <w:lang w:val="en-US"/>
        </w:rPr>
        <w:t> </w:t>
      </w:r>
      <w:r w:rsidR="00563FF2" w:rsidRPr="00836739">
        <w:rPr>
          <w:noProof/>
          <w:lang w:val="ru-RU"/>
        </w:rPr>
        <w:t>ЕАЭС и ЕТТ</w:t>
      </w:r>
      <w:r w:rsidR="00563FF2" w:rsidRPr="007F7644">
        <w:rPr>
          <w:noProof/>
          <w:lang w:val="en-US"/>
        </w:rPr>
        <w:t> </w:t>
      </w:r>
      <w:r w:rsidR="00563FF2" w:rsidRPr="00836739">
        <w:rPr>
          <w:noProof/>
          <w:lang w:val="ru-RU"/>
        </w:rPr>
        <w:t>ЕАЭС</w:t>
      </w:r>
      <w:r w:rsidR="00063C57" w:rsidRPr="00836739">
        <w:rPr>
          <w:lang w:val="ru-RU"/>
        </w:rPr>
        <w:t>;</w:t>
      </w:r>
    </w:p>
    <w:p w14:paraId="6B3DD2B3" w14:textId="77777777" w:rsidR="00063C57" w:rsidRPr="00436066" w:rsidRDefault="00837E0A" w:rsidP="002917F4">
      <w:pPr>
        <w:pStyle w:val="a8"/>
        <w:rPr>
          <w:rStyle w:val="afc"/>
          <w:lang w:val="ru-RU"/>
        </w:rPr>
      </w:pPr>
      <w:r>
        <w:rPr>
          <w:noProof/>
          <w:lang w:val="ru-RU"/>
        </w:rPr>
        <w:t>б) </w:t>
      </w:r>
      <w:r w:rsidR="00063C57" w:rsidRPr="00836739">
        <w:rPr>
          <w:noProof/>
          <w:lang w:val="ru-RU"/>
        </w:rPr>
        <w:t>информационное взаимодействие при запросе измененных сведений из ТН</w:t>
      </w:r>
      <w:r w:rsidR="00063C57" w:rsidRPr="007F7644">
        <w:rPr>
          <w:noProof/>
          <w:lang w:val="en-US"/>
        </w:rPr>
        <w:t> </w:t>
      </w:r>
      <w:r w:rsidR="00063C57" w:rsidRPr="00836739">
        <w:rPr>
          <w:noProof/>
          <w:lang w:val="ru-RU"/>
        </w:rPr>
        <w:t>ВЭД</w:t>
      </w:r>
      <w:r w:rsidR="00063C57" w:rsidRPr="007F7644">
        <w:rPr>
          <w:noProof/>
          <w:lang w:val="en-US"/>
        </w:rPr>
        <w:t> </w:t>
      </w:r>
      <w:r w:rsidR="00063C57" w:rsidRPr="00836739">
        <w:rPr>
          <w:noProof/>
          <w:lang w:val="ru-RU"/>
        </w:rPr>
        <w:t>ЕАЭС и ЕТТ</w:t>
      </w:r>
      <w:r w:rsidR="00063C57" w:rsidRPr="007F7644">
        <w:rPr>
          <w:noProof/>
          <w:lang w:val="en-US"/>
        </w:rPr>
        <w:t> </w:t>
      </w:r>
      <w:r w:rsidR="00063C57" w:rsidRPr="00836739">
        <w:rPr>
          <w:noProof/>
          <w:lang w:val="ru-RU"/>
        </w:rPr>
        <w:t>ЕАЭС</w:t>
      </w:r>
      <w:r w:rsidR="00063C57" w:rsidRPr="005D024A">
        <w:rPr>
          <w:lang w:val="ru-RU"/>
        </w:rPr>
        <w:t>.</w:t>
      </w:r>
    </w:p>
    <w:p w14:paraId="3DC91EBB" w14:textId="77777777" w:rsidR="006E7357" w:rsidRPr="005D024A" w:rsidRDefault="006E7357" w:rsidP="007A5E24">
      <w:pPr>
        <w:pStyle w:val="a8"/>
        <w:rPr>
          <w:lang w:val="ru-RU"/>
        </w:rPr>
      </w:pPr>
      <w:r w:rsidRPr="005D024A">
        <w:rPr>
          <w:lang w:val="ru-RU"/>
        </w:rPr>
        <w:t xml:space="preserve">Структура информационного взаимодействия </w:t>
      </w:r>
      <w:r w:rsidR="000002F0" w:rsidRPr="005D024A">
        <w:rPr>
          <w:noProof/>
          <w:lang w:val="ru-RU"/>
        </w:rPr>
        <w:t>между уполномоченными органами государств-членов и Комиссией</w:t>
      </w:r>
      <w:r w:rsidR="00511E7E" w:rsidRPr="005D024A">
        <w:rPr>
          <w:lang w:val="ru-RU"/>
        </w:rPr>
        <w:t xml:space="preserve"> </w:t>
      </w:r>
      <w:r w:rsidRPr="005D024A">
        <w:rPr>
          <w:lang w:val="ru-RU"/>
        </w:rPr>
        <w:t>представлена на рис</w:t>
      </w:r>
      <w:r w:rsidR="0026253A">
        <w:rPr>
          <w:lang w:val="ru-RU"/>
        </w:rPr>
        <w:t>унке</w:t>
      </w:r>
      <w:r w:rsidRPr="005D024A">
        <w:rPr>
          <w:lang w:val="ru-RU"/>
        </w:rPr>
        <w:t> </w:t>
      </w:r>
      <w:r w:rsidRPr="005D024A">
        <w:rPr>
          <w:noProof/>
          <w:lang w:val="ru-RU"/>
        </w:rPr>
        <w:t>1</w:t>
      </w:r>
      <w:r w:rsidR="004D6D9D">
        <w:rPr>
          <w:noProof/>
          <w:lang w:val="ru-RU"/>
        </w:rPr>
        <w:t>.</w:t>
      </w:r>
    </w:p>
    <w:p w14:paraId="67ACAF97" w14:textId="2C5A2E6E" w:rsidR="00850BB3" w:rsidRPr="005D024A" w:rsidRDefault="009A4A81" w:rsidP="0090414F">
      <w:pPr>
        <w:pStyle w:val="ab"/>
      </w:pPr>
      <w:bookmarkStart w:id="0" w:name="interactionPicture"/>
      <w:r>
        <w:rPr>
          <w:noProof/>
        </w:rPr>
        <w:drawing>
          <wp:inline distT="0" distB="0" distL="0" distR="0" wp14:anchorId="58312A7B" wp14:editId="086BD86B">
            <wp:extent cx="5943600" cy="3649345"/>
            <wp:effectExtent l="0" t="0" r="0" b="8255"/>
            <wp:docPr id="1" name="Рисунок 1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empla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D934E1" w14:textId="77777777" w:rsidR="006E7357" w:rsidRPr="00AC4031" w:rsidRDefault="006E7357" w:rsidP="00FD3919">
      <w:pPr>
        <w:pStyle w:val="aa"/>
        <w:spacing w:before="240"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9655BE">
        <w:rPr>
          <w:sz w:val="24"/>
          <w:szCs w:val="24"/>
        </w:rPr>
        <w:t>.</w:t>
      </w:r>
      <w:r w:rsidR="002A4A5D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</w:t>
      </w:r>
      <w:r w:rsidRPr="00AC4031">
        <w:rPr>
          <w:sz w:val="24"/>
          <w:szCs w:val="24"/>
        </w:rPr>
        <w:t xml:space="preserve">. Структура информационного взаимодействия </w:t>
      </w:r>
      <w:r w:rsidR="00837E0A">
        <w:rPr>
          <w:sz w:val="24"/>
          <w:szCs w:val="24"/>
        </w:rPr>
        <w:br/>
      </w:r>
      <w:r w:rsidR="002525BF" w:rsidRPr="00AC4031">
        <w:rPr>
          <w:noProof/>
          <w:sz w:val="24"/>
          <w:szCs w:val="24"/>
        </w:rPr>
        <w:t>между уполномоченными органами государств-членов и Комиссией</w:t>
      </w:r>
    </w:p>
    <w:p w14:paraId="35CE93B3" w14:textId="77777777" w:rsidR="006E7357" w:rsidRPr="005D024A" w:rsidRDefault="000D7BE0" w:rsidP="007B6675">
      <w:pPr>
        <w:pStyle w:val="a7"/>
      </w:pPr>
      <w:r>
        <w:t>8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6E7357" w:rsidRPr="005D024A">
        <w:t xml:space="preserve">Информационное взаимодействие </w:t>
      </w:r>
      <w:r w:rsidR="002525BF" w:rsidRPr="005D024A">
        <w:t>между уполномоченными органами государств-членов и Комиссией</w:t>
      </w:r>
      <w:r w:rsidR="00511E7E" w:rsidRPr="005D024A">
        <w:t xml:space="preserve"> </w:t>
      </w:r>
      <w:r w:rsidR="00D17515" w:rsidRPr="005D024A">
        <w:t xml:space="preserve">реализуется </w:t>
      </w:r>
      <w:r w:rsidR="00D17515" w:rsidRPr="00436066">
        <w:rPr>
          <w:rStyle w:val="aff3"/>
          <w:lang w:val="ru-RU"/>
        </w:rPr>
        <w:t>в рамках общего процесса.</w:t>
      </w:r>
      <w:r w:rsidR="006E7357" w:rsidRPr="005D024A">
        <w:t xml:space="preserve"> Структура общего процесса </w:t>
      </w:r>
      <w:r w:rsidR="00136B67">
        <w:rPr>
          <w:lang w:val="ru-RU"/>
        </w:rPr>
        <w:t>определена</w:t>
      </w:r>
      <w:r w:rsidR="0026253A">
        <w:rPr>
          <w:lang w:val="ru-RU"/>
        </w:rPr>
        <w:t xml:space="preserve"> в</w:t>
      </w:r>
      <w:r w:rsidR="006E7357" w:rsidRPr="005D024A">
        <w:t xml:space="preserve"> </w:t>
      </w:r>
      <w:r w:rsidR="00772252" w:rsidRPr="005D024A">
        <w:t>Правила</w:t>
      </w:r>
      <w:r w:rsidR="0026253A">
        <w:rPr>
          <w:lang w:val="ru-RU"/>
        </w:rPr>
        <w:t>х</w:t>
      </w:r>
      <w:r w:rsidR="00772252" w:rsidRPr="005D024A">
        <w:t xml:space="preserve"> информационного взаимодействия</w:t>
      </w:r>
      <w:r w:rsidR="006E7357" w:rsidRPr="005D024A">
        <w:t>.</w:t>
      </w:r>
    </w:p>
    <w:p w14:paraId="51050C73" w14:textId="13A3F77B" w:rsidR="00D76D5A" w:rsidRPr="0096708C" w:rsidRDefault="00D76D5A" w:rsidP="007B6675">
      <w:pPr>
        <w:pStyle w:val="a7"/>
        <w:rPr>
          <w:lang w:val="ru-RU"/>
        </w:rPr>
      </w:pPr>
      <w:r>
        <w:lastRenderedPageBreak/>
        <w:t>9</w:t>
      </w:r>
      <w:r w:rsidRPr="008162FC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436066">
        <w:rPr>
          <w:szCs w:val="22"/>
          <w:lang w:val="ru-RU" w:eastAsia="en-US"/>
        </w:rPr>
        <w:t xml:space="preserve">участниками </w:t>
      </w:r>
      <w:r w:rsidR="002A6A64" w:rsidRPr="00317580">
        <w:rPr>
          <w:szCs w:val="22"/>
          <w:lang w:val="ru-RU" w:eastAsia="en-US"/>
        </w:rPr>
        <w:t>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</w:t>
      </w:r>
      <w:r w:rsidRPr="0096708C">
        <w:rPr>
          <w:lang w:val="ru-RU"/>
        </w:rPr>
        <w:t>.</w:t>
      </w:r>
    </w:p>
    <w:p w14:paraId="49BB6A20" w14:textId="6B66C3F0" w:rsidR="006E7357" w:rsidRDefault="000D7BE0" w:rsidP="007B6675">
      <w:pPr>
        <w:pStyle w:val="a7"/>
      </w:pPr>
      <w:r>
        <w:t>10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t xml:space="preserve">При выполнении транзакции общего процесса инициатор </w:t>
      </w:r>
      <w:r w:rsidR="00F061AB">
        <w:br/>
      </w:r>
      <w:r w:rsidR="002A6A64" w:rsidRPr="00317580">
        <w:t xml:space="preserve">в рамках осуществляемой им операции (инициирующей операции) </w:t>
      </w:r>
      <w:r w:rsidR="002A6A64" w:rsidRPr="00317580">
        <w:rPr>
          <w:lang w:val="ru-RU"/>
        </w:rPr>
        <w:t>направляет</w:t>
      </w:r>
      <w:r w:rsidR="002A6A64" w:rsidRPr="00317580">
        <w:t xml:space="preserve"> респонденту сообщение-запрос, в ответ на которое респондент </w:t>
      </w:r>
      <w:r w:rsidR="00C86D81">
        <w:br/>
      </w:r>
      <w:r w:rsidR="002A6A64" w:rsidRPr="00317580">
        <w:t>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</w:t>
      </w:r>
      <w:r w:rsidR="00746B1E">
        <w:rPr>
          <w:lang w:val="ru-RU"/>
        </w:rPr>
        <w:t>.</w:t>
      </w:r>
      <w:r w:rsidR="00B72EFD">
        <w:t xml:space="preserve"> </w:t>
      </w:r>
      <w:r w:rsidR="002A6A64" w:rsidRPr="00317580">
        <w:rPr>
          <w:lang w:val="ru-RU"/>
        </w:rPr>
        <w:t>Структура</w:t>
      </w:r>
      <w:r w:rsidR="002A6A64" w:rsidRPr="00317580">
        <w:t xml:space="preserve"> данны</w:t>
      </w:r>
      <w:r w:rsidR="002A6A64" w:rsidRPr="00317580">
        <w:rPr>
          <w:lang w:val="ru-RU"/>
        </w:rPr>
        <w:t>х в составе сообщения должна соответствовать</w:t>
      </w:r>
      <w:r w:rsidR="002A6A64" w:rsidRPr="00317580">
        <w:t xml:space="preserve"> </w:t>
      </w:r>
      <w:r w:rsidR="002A6A64" w:rsidRPr="00317580">
        <w:rPr>
          <w:lang w:val="ru-RU"/>
        </w:rPr>
        <w:t>О</w:t>
      </w:r>
      <w:r w:rsidR="002A6A64" w:rsidRPr="00317580">
        <w:t>писани</w:t>
      </w:r>
      <w:r w:rsidR="002A6A64" w:rsidRPr="00317580">
        <w:rPr>
          <w:lang w:val="ru-RU"/>
        </w:rPr>
        <w:t>ю</w:t>
      </w:r>
      <w:r w:rsidR="00B72EFD">
        <w:t xml:space="preserve"> форматов </w:t>
      </w:r>
      <w:r w:rsidR="00000954">
        <w:rPr>
          <w:lang w:val="ru-RU"/>
        </w:rPr>
        <w:t xml:space="preserve">и структур </w:t>
      </w:r>
      <w:r w:rsidR="00B72EFD">
        <w:t>электронных документов и сведений, используемых для реализации средствами интегрированной системы общего процесса</w:t>
      </w:r>
      <w:r w:rsidR="006C1732">
        <w:rPr>
          <w:lang w:val="ru-RU"/>
        </w:rPr>
        <w:t xml:space="preserve"> </w:t>
      </w:r>
      <w:r w:rsidR="006C1732" w:rsidRPr="00155FD9">
        <w:t>«</w:t>
      </w:r>
      <w:r w:rsidR="006C1732" w:rsidRPr="005D024A">
        <w:t xml:space="preserve">Формирование, ведение </w:t>
      </w:r>
      <w:r w:rsidR="00C86D81">
        <w:br/>
      </w:r>
      <w:r w:rsidR="006C1732" w:rsidRPr="005D024A">
        <w:t xml:space="preserve">и использование в электронном виде единой Товарной номенклатуры внешнеэкономической деятельности Евразийского экономического союза </w:t>
      </w:r>
      <w:r w:rsidR="00C86D81">
        <w:br/>
      </w:r>
      <w:r w:rsidR="006C1732" w:rsidRPr="005D024A">
        <w:t xml:space="preserve">и Единого таможенного тарифа Евразийского экономического союза, вспомогательных информационных (справочных) материалов </w:t>
      </w:r>
      <w:r w:rsidR="006C1732">
        <w:br/>
      </w:r>
      <w:r w:rsidR="006C1732" w:rsidRPr="005D024A">
        <w:t>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6C1732" w:rsidRPr="00155FD9">
        <w:t>»</w:t>
      </w:r>
      <w:r w:rsidR="000C14BD">
        <w:rPr>
          <w:lang w:val="ru-RU"/>
        </w:rPr>
        <w:t>, утвержденн</w:t>
      </w:r>
      <w:r w:rsidR="002A6A64">
        <w:rPr>
          <w:lang w:val="ru-RU"/>
        </w:rPr>
        <w:t>ому</w:t>
      </w:r>
      <w:r w:rsidR="000C14BD">
        <w:rPr>
          <w:lang w:val="ru-RU"/>
        </w:rPr>
        <w:t xml:space="preserve"> </w:t>
      </w:r>
      <w:r w:rsidR="000C14BD" w:rsidRPr="00D935E3">
        <w:rPr>
          <w:szCs w:val="28"/>
        </w:rPr>
        <w:t>Решение</w:t>
      </w:r>
      <w:r w:rsidR="000C14BD">
        <w:rPr>
          <w:szCs w:val="28"/>
        </w:rPr>
        <w:t>м</w:t>
      </w:r>
      <w:r w:rsidR="000C14BD" w:rsidRPr="00D935E3">
        <w:rPr>
          <w:szCs w:val="28"/>
        </w:rPr>
        <w:t xml:space="preserve"> Коллегии Евразийской экономической комиссии</w:t>
      </w:r>
      <w:r w:rsidR="000C14BD">
        <w:t xml:space="preserve"> от</w:t>
      </w:r>
      <w:r w:rsidR="00952A3E" w:rsidRPr="00952A3E">
        <w:rPr>
          <w:lang w:val="ru-RU"/>
        </w:rPr>
        <w:t xml:space="preserve"> </w:t>
      </w:r>
      <w:r w:rsidR="00952A3E">
        <w:t>                     </w:t>
      </w:r>
      <w:r w:rsidR="0031334E">
        <w:rPr>
          <w:lang w:val="ru-RU"/>
        </w:rPr>
        <w:t xml:space="preserve"> </w:t>
      </w:r>
      <w:r w:rsidR="00952A3E">
        <w:t>20    г.</w:t>
      </w:r>
      <w:r w:rsidR="006C1732">
        <w:rPr>
          <w:lang w:val="ru-RU"/>
        </w:rPr>
        <w:t xml:space="preserve"> </w:t>
      </w:r>
      <w:r w:rsidR="000C14BD">
        <w:t>№</w:t>
      </w:r>
      <w:r w:rsidR="000C14BD" w:rsidRPr="005D024A">
        <w:t>        </w:t>
      </w:r>
      <w:r w:rsidR="00C86D81">
        <w:br/>
      </w:r>
      <w:r w:rsidR="000C14BD">
        <w:rPr>
          <w:lang w:val="ru-RU"/>
        </w:rPr>
        <w:t xml:space="preserve">(далее – Описание форматов и структур электронных документов </w:t>
      </w:r>
      <w:r w:rsidR="00C86D81">
        <w:rPr>
          <w:lang w:val="ru-RU"/>
        </w:rPr>
        <w:br/>
      </w:r>
      <w:r w:rsidR="000C14BD">
        <w:rPr>
          <w:lang w:val="ru-RU"/>
        </w:rPr>
        <w:t>и сведений)</w:t>
      </w:r>
      <w:r w:rsidR="007A303A" w:rsidRPr="005D024A">
        <w:t>.</w:t>
      </w:r>
    </w:p>
    <w:p w14:paraId="35E31901" w14:textId="77777777" w:rsidR="00C36501" w:rsidRPr="00436066" w:rsidRDefault="00653298" w:rsidP="007B6675">
      <w:pPr>
        <w:pStyle w:val="a7"/>
        <w:rPr>
          <w:rStyle w:val="afc"/>
          <w:lang w:val="ru-RU"/>
        </w:rPr>
      </w:pPr>
      <w:r>
        <w:lastRenderedPageBreak/>
        <w:t>11</w:t>
      </w:r>
      <w:r w:rsidR="00086231" w:rsidRPr="000D7BE0">
        <w:rPr>
          <w:lang w:val="ru-RU"/>
        </w:rPr>
        <w:t>.</w:t>
      </w:r>
      <w:r w:rsidR="00CC465B">
        <w:rPr>
          <w:lang w:val="en-US"/>
        </w:rPr>
        <w:t> </w:t>
      </w:r>
      <w:r w:rsidR="00B72EFD">
        <w:t xml:space="preserve">Транзакции общего процесса выполняются в соответствии </w:t>
      </w:r>
      <w:r w:rsidR="00F061AB">
        <w:br/>
      </w:r>
      <w:r w:rsidR="00B72EFD">
        <w:t xml:space="preserve">с </w:t>
      </w:r>
      <w:r w:rsidR="000C14BD">
        <w:rPr>
          <w:lang w:val="ru-RU"/>
        </w:rPr>
        <w:t>заданными параметрами транзакций общего процесса, как это определено</w:t>
      </w:r>
      <w:r w:rsidR="00746B1E">
        <w:rPr>
          <w:lang w:val="ru-RU"/>
        </w:rPr>
        <w:t xml:space="preserve"> настоящим Регламентом</w:t>
      </w:r>
      <w:r w:rsidR="00B72EFD">
        <w:rPr>
          <w:lang w:val="ru-RU"/>
        </w:rPr>
        <w:t>.</w:t>
      </w:r>
    </w:p>
    <w:p w14:paraId="64430ADC" w14:textId="77777777" w:rsidR="000653ED" w:rsidRPr="00836739" w:rsidRDefault="00A51675" w:rsidP="00AF3390">
      <w:pPr>
        <w:pStyle w:val="1"/>
        <w:rPr>
          <w:noProof/>
        </w:rPr>
      </w:pPr>
      <w:r w:rsidRPr="00B41D44">
        <w:rPr>
          <w:noProof/>
          <w:lang w:val="en-US"/>
        </w:rPr>
        <w:t>V</w:t>
      </w:r>
      <w:r w:rsidRPr="00836739">
        <w:t>.</w:t>
      </w:r>
      <w:r w:rsidR="00E550CC" w:rsidRPr="00B41D44">
        <w:rPr>
          <w:lang w:val="en-US"/>
        </w:rPr>
        <w:t> </w:t>
      </w:r>
      <w:r w:rsidR="000653ED">
        <w:rPr>
          <w:noProof/>
        </w:rPr>
        <w:t>Информационное</w:t>
      </w:r>
      <w:r w:rsidR="000653ED" w:rsidRPr="00836739">
        <w:rPr>
          <w:noProof/>
        </w:rPr>
        <w:t xml:space="preserve"> </w:t>
      </w:r>
      <w:r w:rsidR="000653ED">
        <w:rPr>
          <w:noProof/>
        </w:rPr>
        <w:t>взаимодействие</w:t>
      </w:r>
      <w:r w:rsidR="000653ED" w:rsidRPr="00836739">
        <w:rPr>
          <w:noProof/>
        </w:rPr>
        <w:t xml:space="preserve"> </w:t>
      </w:r>
      <w:r w:rsidR="000653ED">
        <w:rPr>
          <w:noProof/>
        </w:rPr>
        <w:t>в</w:t>
      </w:r>
      <w:r w:rsidR="000653ED" w:rsidRPr="00836739">
        <w:rPr>
          <w:noProof/>
        </w:rPr>
        <w:t xml:space="preserve"> </w:t>
      </w:r>
      <w:r w:rsidR="000653ED">
        <w:rPr>
          <w:noProof/>
        </w:rPr>
        <w:t>рамках</w:t>
      </w:r>
      <w:r w:rsidR="000653ED" w:rsidRPr="00836739">
        <w:rPr>
          <w:noProof/>
        </w:rPr>
        <w:t xml:space="preserve"> </w:t>
      </w:r>
      <w:r w:rsidR="00D22718">
        <w:rPr>
          <w:noProof/>
        </w:rPr>
        <w:t>общего процесса</w:t>
      </w:r>
    </w:p>
    <w:p w14:paraId="7B048F68" w14:textId="77777777" w:rsidR="006E7357" w:rsidRPr="00836739" w:rsidRDefault="000653ED" w:rsidP="00AF3390">
      <w:pPr>
        <w:pStyle w:val="2"/>
      </w:pPr>
      <w:r w:rsidRPr="00836739">
        <w:t>1.</w:t>
      </w:r>
      <w:r w:rsidR="00E550CC">
        <w:rPr>
          <w:lang w:val="en-US"/>
        </w:rPr>
        <w:t> </w:t>
      </w:r>
      <w:r w:rsidR="005E0A0C" w:rsidRPr="00836739">
        <w:t xml:space="preserve">Информационное взаимодействие при уведомлении </w:t>
      </w:r>
      <w:r w:rsidR="00D22718">
        <w:br/>
      </w:r>
      <w:r w:rsidR="005E0A0C" w:rsidRPr="00836739">
        <w:t>о внесении изменений в ТН</w:t>
      </w:r>
      <w:r w:rsidR="005E0A0C" w:rsidRPr="00B41D44">
        <w:rPr>
          <w:lang w:val="en-US"/>
        </w:rPr>
        <w:t> </w:t>
      </w:r>
      <w:r w:rsidR="005E0A0C" w:rsidRPr="00836739">
        <w:t>ВЭД</w:t>
      </w:r>
      <w:r w:rsidR="005E0A0C" w:rsidRPr="00B41D44">
        <w:rPr>
          <w:lang w:val="en-US"/>
        </w:rPr>
        <w:t> </w:t>
      </w:r>
      <w:r w:rsidR="005E0A0C" w:rsidRPr="00836739">
        <w:t>ЕАЭС и ЕТТ</w:t>
      </w:r>
      <w:r w:rsidR="005E0A0C" w:rsidRPr="00B41D44">
        <w:rPr>
          <w:lang w:val="en-US"/>
        </w:rPr>
        <w:t> </w:t>
      </w:r>
      <w:r w:rsidR="005E0A0C" w:rsidRPr="00836739">
        <w:t>ЕАЭС</w:t>
      </w:r>
    </w:p>
    <w:p w14:paraId="78FE81CA" w14:textId="6B5310D2" w:rsidR="00F10DDF" w:rsidRPr="00B72EFD" w:rsidRDefault="000D7BE0" w:rsidP="007B6675">
      <w:pPr>
        <w:pStyle w:val="a7"/>
        <w:rPr>
          <w:lang w:val="ru-RU"/>
        </w:rPr>
      </w:pPr>
      <w:r>
        <w:t>12</w:t>
      </w:r>
      <w:r w:rsidRPr="00836739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836739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836739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836739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836739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836739">
        <w:rPr>
          <w:lang w:val="ru-RU"/>
        </w:rPr>
        <w:t xml:space="preserve"> </w:t>
      </w:r>
      <w:r w:rsidR="009941CC" w:rsidRPr="006B6A74">
        <w:rPr>
          <w:szCs w:val="30"/>
        </w:rPr>
        <w:t xml:space="preserve">при уведомлении </w:t>
      </w:r>
      <w:r w:rsidR="00C86D81">
        <w:rPr>
          <w:szCs w:val="30"/>
        </w:rPr>
        <w:br/>
      </w:r>
      <w:r w:rsidR="009941CC" w:rsidRPr="006B6A74">
        <w:rPr>
          <w:szCs w:val="30"/>
        </w:rPr>
        <w:t>о внесении изменений в ТН ВЭД ЕАЭС и ЕТТ ЕАЭС</w:t>
      </w:r>
      <w:r w:rsidR="00B72EFD" w:rsidRPr="00836739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836739">
        <w:rPr>
          <w:lang w:val="ru-RU"/>
        </w:rPr>
        <w:t xml:space="preserve"> </w:t>
      </w:r>
      <w:r w:rsidR="00C86D81">
        <w:rPr>
          <w:lang w:val="ru-RU"/>
        </w:rPr>
        <w:br/>
      </w:r>
      <w:r w:rsidR="00F10DDF" w:rsidRPr="005D024A">
        <w:rPr>
          <w:lang w:val="ru-RU"/>
        </w:rPr>
        <w:t>на</w:t>
      </w:r>
      <w:r w:rsidR="00F10DDF" w:rsidRPr="00836739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836739">
        <w:rPr>
          <w:lang w:val="ru-RU"/>
        </w:rPr>
        <w:t>2</w:t>
      </w:r>
      <w:r w:rsidR="00480ABC" w:rsidRPr="00836739">
        <w:rPr>
          <w:lang w:val="ru-RU"/>
        </w:rPr>
        <w:t>.</w:t>
      </w:r>
      <w:r w:rsidR="00B72EFD" w:rsidRPr="00836739">
        <w:rPr>
          <w:lang w:val="ru-RU"/>
        </w:rPr>
        <w:t xml:space="preserve"> </w:t>
      </w:r>
      <w:r w:rsidR="00B72EFD" w:rsidRPr="005D024A">
        <w:rPr>
          <w:lang w:val="ru-RU"/>
        </w:rPr>
        <w:t xml:space="preserve">Для каждой процедуры общего процесса </w:t>
      </w:r>
      <w:r w:rsidR="00F061AB">
        <w:rPr>
          <w:lang w:val="ru-RU"/>
        </w:rPr>
        <w:br/>
      </w:r>
      <w:r w:rsidR="00B72EFD" w:rsidRPr="005D024A">
        <w:rPr>
          <w:lang w:val="ru-RU"/>
        </w:rPr>
        <w:t>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2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</w:t>
      </w:r>
      <w:r w:rsidR="00F061AB">
        <w:rPr>
          <w:lang w:val="ru-RU"/>
        </w:rPr>
        <w:br/>
      </w:r>
      <w:r w:rsidR="00B72EFD" w:rsidRPr="005D024A">
        <w:rPr>
          <w:lang w:val="ru-RU"/>
        </w:rPr>
        <w:t xml:space="preserve">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6B4003FE" w14:textId="43094E61" w:rsidR="001205AD" w:rsidRDefault="001205AD" w:rsidP="00D22718">
      <w:pPr>
        <w:pStyle w:val="ab"/>
        <w:rPr>
          <w:noProof/>
        </w:rPr>
      </w:pPr>
    </w:p>
    <w:p w14:paraId="51905BBA" w14:textId="06B24FD4" w:rsidR="001205AD" w:rsidRPr="001205AD" w:rsidRDefault="001205AD" w:rsidP="001205AD">
      <w:pPr>
        <w:rPr>
          <w:lang w:eastAsia="ru-RU"/>
        </w:rPr>
      </w:pPr>
      <w:r>
        <w:object w:dxaOrig="9958" w:dyaOrig="3699" w14:anchorId="61BF5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174pt" o:ole="">
            <v:imagedata r:id="rId16" o:title=""/>
          </v:shape>
          <o:OLEObject Type="Embed" ProgID="Visio.Drawing.11" ShapeID="_x0000_i1025" DrawAspect="Content" ObjectID="_1739650163" r:id="rId17"/>
        </w:object>
      </w:r>
    </w:p>
    <w:p w14:paraId="56C609B5" w14:textId="11E61F89" w:rsidR="006E7357" w:rsidRPr="00AC4031" w:rsidRDefault="006E7357" w:rsidP="00D22718">
      <w:pPr>
        <w:pStyle w:val="ab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D4414C" w:rsidRPr="00836739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836739">
        <w:rPr>
          <w:noProof/>
          <w:sz w:val="24"/>
          <w:szCs w:val="24"/>
        </w:rPr>
        <w:t>2</w:t>
      </w:r>
      <w:r w:rsidR="00015E4F" w:rsidRPr="00836739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>при уведомлении о внесении изменений в ТН ВЭД ЕАЭС и ЕТТ ЕАЭС</w:t>
      </w:r>
    </w:p>
    <w:p w14:paraId="066F512E" w14:textId="77777777" w:rsidR="00480ABC" w:rsidRPr="00A540BA" w:rsidRDefault="00480ABC" w:rsidP="00480ABC">
      <w:pPr>
        <w:pStyle w:val="a8"/>
        <w:rPr>
          <w:lang w:val="ru-RU" w:eastAsia="ru-RU"/>
        </w:rPr>
      </w:pPr>
    </w:p>
    <w:p w14:paraId="7789FED1" w14:textId="77777777" w:rsidR="00480ABC" w:rsidRPr="001E6F13" w:rsidRDefault="00480ABC" w:rsidP="00480ABC">
      <w:pPr>
        <w:rPr>
          <w:lang w:eastAsia="ru-RU"/>
        </w:rPr>
        <w:sectPr w:rsidR="00480ABC" w:rsidRPr="001E6F13" w:rsidSect="002D175B">
          <w:headerReference w:type="default" r:id="rId18"/>
          <w:footerReference w:type="default" r:id="rId19"/>
          <w:headerReference w:type="first" r:id="rId20"/>
          <w:type w:val="continuous"/>
          <w:pgSz w:w="11906" w:h="16838" w:code="9"/>
          <w:pgMar w:top="851" w:right="851" w:bottom="1134" w:left="1134" w:header="709" w:footer="709" w:gutter="0"/>
          <w:cols w:space="708"/>
          <w:titlePg/>
          <w:docGrid w:linePitch="408"/>
        </w:sectPr>
      </w:pPr>
    </w:p>
    <w:p w14:paraId="04017F1B" w14:textId="77777777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121977">
        <w:t>2</w:t>
      </w:r>
    </w:p>
    <w:p w14:paraId="4875E6EE" w14:textId="77777777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 xml:space="preserve">при уведомлении </w:t>
      </w:r>
      <w:r w:rsidR="00D22718">
        <w:br/>
      </w:r>
      <w:r w:rsidR="00D40CC1" w:rsidRPr="00480CC5">
        <w:t>о внесении изменений в ТН ВЭД ЕАЭС и ЕТТ ЕАЭС</w:t>
      </w:r>
    </w:p>
    <w:p w14:paraId="6E29142C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2955"/>
        <w:gridCol w:w="3118"/>
        <w:gridCol w:w="2693"/>
        <w:gridCol w:w="2731"/>
        <w:gridCol w:w="2343"/>
      </w:tblGrid>
      <w:tr w:rsidR="00CD6ADA" w:rsidRPr="00436066" w14:paraId="286296B5" w14:textId="77777777" w:rsidTr="00912859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F7C26A" w14:textId="77777777" w:rsidR="00CD6ADA" w:rsidRDefault="00CD6ADA" w:rsidP="000355DD">
            <w:pPr>
              <w:pStyle w:val="af1"/>
              <w:jc w:val="center"/>
            </w:pPr>
            <w:r>
              <w:t>№ п/п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1BAD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34740C" w14:textId="77777777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54ACAD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714B28" w14:textId="77777777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5CFCFF" w14:textId="77777777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436066" w14:paraId="4B99A656" w14:textId="77777777" w:rsidTr="00D22718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3C6FF3" w14:textId="77777777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A115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CF37A5E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AA5CE4" w14:textId="77777777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9BA4A28" w14:textId="77777777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BBA444" w14:textId="77777777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436066" w14:paraId="5B9B8167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08EFEB7" w14:textId="77777777" w:rsidR="00A540BA" w:rsidRPr="00AC4031" w:rsidRDefault="00124507" w:rsidP="007B274B">
            <w:pPr>
              <w:pStyle w:val="af1"/>
              <w:keepNext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BA3" w14:textId="77777777" w:rsidR="00A540BA" w:rsidRPr="00836739" w:rsidRDefault="00A540BA" w:rsidP="007B274B">
            <w:pPr>
              <w:pStyle w:val="af1"/>
              <w:keepNext/>
              <w:jc w:val="center"/>
            </w:pPr>
            <w:r w:rsidRPr="00836739">
              <w:t>Уведомление о внесении изменений в ТН</w:t>
            </w:r>
            <w:r w:rsidRPr="006A6235">
              <w:rPr>
                <w:lang w:val="en-US"/>
              </w:rPr>
              <w:t> </w:t>
            </w:r>
            <w:r w:rsidRPr="00836739">
              <w:t>ВЭД</w:t>
            </w:r>
            <w:r w:rsidRPr="006A6235">
              <w:rPr>
                <w:lang w:val="en-US"/>
              </w:rPr>
              <w:t> </w:t>
            </w:r>
            <w:r w:rsidRPr="00836739">
              <w:t>ЕАЭС и ЕТТ</w:t>
            </w:r>
            <w:r w:rsidRPr="006A623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6A623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6A6235">
              <w:rPr>
                <w:lang w:val="en-US"/>
              </w:rPr>
              <w:t>PRC</w:t>
            </w:r>
            <w:r w:rsidR="00A9512A" w:rsidRPr="00836739">
              <w:t>.001</w:t>
            </w:r>
            <w:r w:rsidR="00A9512A">
              <w:t>)</w:t>
            </w:r>
          </w:p>
        </w:tc>
      </w:tr>
      <w:tr w:rsidR="00A540BA" w:rsidRPr="00436066" w14:paraId="2B86A62E" w14:textId="77777777" w:rsidTr="00D22718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C0298D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06FDF6" w14:textId="77777777" w:rsidR="00A540BA" w:rsidRPr="000355DD" w:rsidRDefault="00A540BA" w:rsidP="000355DD">
            <w:pPr>
              <w:pStyle w:val="af1"/>
            </w:pPr>
            <w:r w:rsidRPr="00836739">
              <w:t xml:space="preserve">Направление уведомления о внесении изменений </w:t>
            </w:r>
            <w:r w:rsidR="002B1127">
              <w:br/>
            </w:r>
            <w:r w:rsidRPr="00836739">
              <w:t>в 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 xml:space="preserve">ЕАЭС </w:t>
            </w:r>
            <w:r w:rsidR="002B1127">
              <w:br/>
            </w:r>
            <w:r w:rsidRPr="00836739">
              <w:t>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OPR</w:t>
            </w:r>
            <w:r w:rsidR="00A9512A" w:rsidRPr="00836739">
              <w:t>.001)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49840A" w14:textId="77777777" w:rsidR="00A540BA" w:rsidRPr="000355DD" w:rsidRDefault="00662D7E" w:rsidP="000355DD">
            <w:pPr>
              <w:pStyle w:val="af1"/>
            </w:pPr>
            <w:r w:rsidRPr="001205AD">
              <w:t>–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5B138D" w14:textId="77777777" w:rsidR="00A540BA" w:rsidRPr="000355DD" w:rsidRDefault="00383008" w:rsidP="000355DD">
            <w:pPr>
              <w:pStyle w:val="af1"/>
            </w:pPr>
            <w:r w:rsidRPr="00836739">
              <w:t xml:space="preserve">получение уведомления о внесении изменений </w:t>
            </w:r>
            <w:r w:rsidR="002B1127">
              <w:br/>
            </w:r>
            <w:r w:rsidRPr="00836739">
              <w:t>в 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 xml:space="preserve">ЕАЭС </w:t>
            </w:r>
            <w:r w:rsidR="002B1127">
              <w:br/>
            </w:r>
            <w:r w:rsidRPr="00836739">
              <w:t>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OPR</w:t>
            </w:r>
            <w:r w:rsidR="00A9512A" w:rsidRPr="00836739">
              <w:t>.002)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09F099" w14:textId="77777777" w:rsidR="00A540BA" w:rsidRPr="000355DD" w:rsidRDefault="00912859" w:rsidP="000355DD">
            <w:pPr>
              <w:pStyle w:val="af1"/>
            </w:pPr>
            <w:r>
              <w:t>Т</w:t>
            </w:r>
            <w:r w:rsidR="00520325" w:rsidRPr="00836739">
              <w:t>Н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>ВЭД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 xml:space="preserve">ЕАЭС </w:t>
            </w:r>
            <w:r w:rsidR="002B1127">
              <w:br/>
            </w:r>
            <w:r w:rsidR="00520325" w:rsidRPr="00836739">
              <w:t>и ЕТТ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BEN</w:t>
            </w:r>
            <w:r w:rsidR="00A9512A" w:rsidRPr="00836739">
              <w:t>.001)</w:t>
            </w:r>
            <w:r w:rsidR="00A540BA" w:rsidRPr="00836739">
              <w:t xml:space="preserve">: </w:t>
            </w:r>
            <w:r w:rsidR="00D4414C" w:rsidRPr="00836739">
              <w:t>уведомление направлено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600403" w14:textId="77777777" w:rsidR="00A540BA" w:rsidRPr="00836739" w:rsidRDefault="001A1AA6" w:rsidP="000355DD">
            <w:pPr>
              <w:pStyle w:val="af1"/>
            </w:pPr>
            <w:r w:rsidRPr="00836739">
              <w:t xml:space="preserve">уведомление </w:t>
            </w:r>
            <w:r w:rsidR="002B1127">
              <w:br/>
            </w:r>
            <w:r w:rsidRPr="00836739">
              <w:t xml:space="preserve">о внесении изменений </w:t>
            </w:r>
            <w:r w:rsidR="002B1127">
              <w:br/>
            </w:r>
            <w:r w:rsidRPr="00836739">
              <w:t>в 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 xml:space="preserve">ЕАЭС </w:t>
            </w:r>
            <w:r w:rsidR="002B1127">
              <w:br/>
            </w:r>
            <w:r w:rsidRPr="00836739">
              <w:t>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TRN</w:t>
            </w:r>
            <w:r w:rsidR="00A9512A" w:rsidRPr="00836739">
              <w:t>.001)</w:t>
            </w:r>
          </w:p>
        </w:tc>
      </w:tr>
    </w:tbl>
    <w:p w14:paraId="67A20A4D" w14:textId="77777777" w:rsidR="00273E8F" w:rsidRPr="00836739" w:rsidRDefault="00273E8F" w:rsidP="00993E1A">
      <w:pPr>
        <w:pStyle w:val="afb"/>
        <w:rPr>
          <w:lang w:val="ru-RU"/>
        </w:rPr>
        <w:sectPr w:rsidR="00273E8F" w:rsidRPr="00836739" w:rsidSect="004042B6">
          <w:headerReference w:type="default" r:id="rId21"/>
          <w:footerReference w:type="default" r:id="rId22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E7212C6" w14:textId="77777777" w:rsidR="006E7357" w:rsidRPr="00836739" w:rsidRDefault="000653ED" w:rsidP="00C8722C">
      <w:pPr>
        <w:pStyle w:val="2"/>
        <w:spacing w:before="0"/>
      </w:pPr>
      <w:r w:rsidRPr="00836739">
        <w:lastRenderedPageBreak/>
        <w:t>2.</w:t>
      </w:r>
      <w:r w:rsidR="00E550CC">
        <w:rPr>
          <w:lang w:val="en-US"/>
        </w:rPr>
        <w:t> </w:t>
      </w:r>
      <w:r w:rsidR="005E0A0C" w:rsidRPr="00836739">
        <w:t xml:space="preserve">Информационное взаимодействие при запросе </w:t>
      </w:r>
      <w:r w:rsidR="00912859">
        <w:br/>
      </w:r>
      <w:r w:rsidR="005E0A0C" w:rsidRPr="00836739">
        <w:t>измененных сведений из ТН</w:t>
      </w:r>
      <w:r w:rsidR="005E0A0C" w:rsidRPr="00B41D44">
        <w:rPr>
          <w:lang w:val="en-US"/>
        </w:rPr>
        <w:t> </w:t>
      </w:r>
      <w:r w:rsidR="005E0A0C" w:rsidRPr="00836739">
        <w:t>ВЭД</w:t>
      </w:r>
      <w:r w:rsidR="005E0A0C" w:rsidRPr="00B41D44">
        <w:rPr>
          <w:lang w:val="en-US"/>
        </w:rPr>
        <w:t> </w:t>
      </w:r>
      <w:r w:rsidR="005E0A0C" w:rsidRPr="00836739">
        <w:t>ЕАЭС и ЕТТ</w:t>
      </w:r>
      <w:r w:rsidR="005E0A0C" w:rsidRPr="00B41D44">
        <w:rPr>
          <w:lang w:val="en-US"/>
        </w:rPr>
        <w:t> </w:t>
      </w:r>
      <w:r w:rsidR="005E0A0C" w:rsidRPr="00836739">
        <w:t>ЕАЭС</w:t>
      </w:r>
    </w:p>
    <w:p w14:paraId="094717DD" w14:textId="77777777" w:rsidR="00F10DDF" w:rsidRPr="00B72EFD" w:rsidRDefault="000D7BE0" w:rsidP="007B6675">
      <w:pPr>
        <w:pStyle w:val="a7"/>
        <w:rPr>
          <w:lang w:val="ru-RU"/>
        </w:rPr>
      </w:pPr>
      <w:r>
        <w:t>13</w:t>
      </w:r>
      <w:r w:rsidRPr="00836739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836739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836739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836739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836739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836739">
        <w:rPr>
          <w:lang w:val="ru-RU"/>
        </w:rPr>
        <w:t xml:space="preserve"> </w:t>
      </w:r>
      <w:r w:rsidR="009941CC" w:rsidRPr="006B6A74">
        <w:rPr>
          <w:szCs w:val="30"/>
        </w:rPr>
        <w:t>при запросе измененных сведений из ТН ВЭД ЕАЭС и ЕТТ ЕАЭС</w:t>
      </w:r>
      <w:r w:rsidR="00B72EFD" w:rsidRPr="00836739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836739">
        <w:rPr>
          <w:lang w:val="ru-RU"/>
        </w:rPr>
        <w:t xml:space="preserve"> </w:t>
      </w:r>
      <w:r w:rsidR="002B1127">
        <w:rPr>
          <w:lang w:val="ru-RU"/>
        </w:rPr>
        <w:br/>
      </w:r>
      <w:r w:rsidR="00F10DDF" w:rsidRPr="005D024A">
        <w:rPr>
          <w:lang w:val="ru-RU"/>
        </w:rPr>
        <w:t>на</w:t>
      </w:r>
      <w:r w:rsidR="00F10DDF" w:rsidRPr="00836739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836739">
        <w:rPr>
          <w:lang w:val="ru-RU"/>
        </w:rPr>
        <w:t>3</w:t>
      </w:r>
      <w:r w:rsidR="00480ABC" w:rsidRPr="00836739">
        <w:rPr>
          <w:lang w:val="ru-RU"/>
        </w:rPr>
        <w:t>.</w:t>
      </w:r>
      <w:r w:rsidR="00B72EFD" w:rsidRPr="00836739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3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</w:t>
      </w:r>
      <w:r w:rsidR="002B1127">
        <w:rPr>
          <w:lang w:val="ru-RU"/>
        </w:rPr>
        <w:br/>
      </w:r>
      <w:r w:rsidR="00B72EFD" w:rsidRPr="005D024A">
        <w:rPr>
          <w:lang w:val="ru-RU"/>
        </w:rPr>
        <w:t xml:space="preserve">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37F40BBE" w14:textId="31E829FA" w:rsidR="006E7357" w:rsidRPr="00AC4031" w:rsidRDefault="00914728" w:rsidP="00FE2F58">
      <w:pPr>
        <w:pStyle w:val="aa"/>
        <w:spacing w:after="480"/>
        <w:rPr>
          <w:noProof/>
          <w:sz w:val="24"/>
          <w:szCs w:val="24"/>
        </w:rPr>
      </w:pPr>
      <w:r>
        <w:object w:dxaOrig="9958" w:dyaOrig="3699" w14:anchorId="7D9ABBE1">
          <v:shape id="_x0000_i1026" type="#_x0000_t75" style="width:466.8pt;height:174pt" o:ole="">
            <v:imagedata r:id="rId23" o:title=""/>
          </v:shape>
          <o:OLEObject Type="Embed" ProgID="Visio.Drawing.11" ShapeID="_x0000_i1026" DrawAspect="Content" ObjectID="_1739650164" r:id="rId24"/>
        </w:object>
      </w:r>
      <w:r w:rsidRPr="00AC4031">
        <w:rPr>
          <w:sz w:val="24"/>
          <w:szCs w:val="24"/>
        </w:rPr>
        <w:t xml:space="preserve"> </w:t>
      </w:r>
      <w:r w:rsidR="006E7357" w:rsidRPr="00AC4031">
        <w:rPr>
          <w:sz w:val="24"/>
          <w:szCs w:val="24"/>
        </w:rPr>
        <w:t>Рис</w:t>
      </w:r>
      <w:r w:rsidR="00D4414C" w:rsidRPr="00836739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836739">
        <w:rPr>
          <w:noProof/>
          <w:sz w:val="24"/>
          <w:szCs w:val="24"/>
        </w:rPr>
        <w:t>3</w:t>
      </w:r>
      <w:r w:rsidR="00015E4F" w:rsidRPr="00836739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912859">
        <w:rPr>
          <w:noProof/>
          <w:sz w:val="24"/>
          <w:szCs w:val="24"/>
        </w:rPr>
        <w:br/>
      </w:r>
      <w:r w:rsidR="00D40CC1" w:rsidRPr="00AC4031">
        <w:rPr>
          <w:noProof/>
          <w:sz w:val="24"/>
          <w:szCs w:val="24"/>
        </w:rPr>
        <w:t>при запросе измененных сведений из ТН ВЭД ЕАЭС и ЕТТ ЕАЭС</w:t>
      </w:r>
    </w:p>
    <w:p w14:paraId="28734859" w14:textId="77777777" w:rsidR="00480ABC" w:rsidRPr="00A540BA" w:rsidRDefault="00480ABC" w:rsidP="00480ABC">
      <w:pPr>
        <w:pStyle w:val="a8"/>
        <w:rPr>
          <w:lang w:val="ru-RU" w:eastAsia="ru-RU"/>
        </w:rPr>
      </w:pPr>
    </w:p>
    <w:p w14:paraId="69AB4D61" w14:textId="77777777" w:rsidR="00480ABC" w:rsidRPr="001E6F13" w:rsidRDefault="00480ABC" w:rsidP="00480ABC">
      <w:pPr>
        <w:rPr>
          <w:lang w:eastAsia="ru-RU"/>
        </w:rPr>
        <w:sectPr w:rsidR="00480ABC" w:rsidRPr="001E6F13" w:rsidSect="00912859">
          <w:headerReference w:type="default" r:id="rId25"/>
          <w:headerReference w:type="first" r:id="rId26"/>
          <w:pgSz w:w="11906" w:h="16838" w:code="9"/>
          <w:pgMar w:top="1134" w:right="851" w:bottom="1134" w:left="1701" w:header="709" w:footer="709" w:gutter="0"/>
          <w:cols w:space="708"/>
          <w:docGrid w:linePitch="408"/>
        </w:sectPr>
      </w:pPr>
    </w:p>
    <w:p w14:paraId="6BC47447" w14:textId="77777777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121977">
        <w:t>3</w:t>
      </w:r>
    </w:p>
    <w:p w14:paraId="6AADB32A" w14:textId="77777777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 xml:space="preserve">при запросе </w:t>
      </w:r>
      <w:r w:rsidR="00912859">
        <w:br/>
      </w:r>
      <w:r w:rsidR="00D40CC1" w:rsidRPr="00480CC5">
        <w:t>измененных сведений из ТН ВЭД ЕАЭС и ЕТТ ЕАЭС</w:t>
      </w:r>
    </w:p>
    <w:p w14:paraId="24BF3757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436066" w14:paraId="64E9D4EC" w14:textId="77777777" w:rsidTr="00912859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BAB95B" w14:textId="77777777" w:rsidR="00CD6ADA" w:rsidRDefault="00CD6ADA" w:rsidP="000355DD">
            <w:pPr>
              <w:pStyle w:val="af1"/>
              <w:jc w:val="center"/>
            </w:pPr>
            <w:r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AD1A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AE9E81" w14:textId="77777777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038F75" w14:textId="77777777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A3581F" w14:textId="77777777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783DDC" w14:textId="77777777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436066" w14:paraId="3CA4A204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9A3DD1" w14:textId="77777777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8432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BD64302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5D5A38F" w14:textId="77777777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F053EE" w14:textId="77777777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D0A708" w14:textId="77777777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436066" w14:paraId="625EA7D3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85192" w14:textId="77777777" w:rsidR="00A540BA" w:rsidRPr="00AC4031" w:rsidRDefault="00124507" w:rsidP="007B274B">
            <w:pPr>
              <w:pStyle w:val="af1"/>
              <w:keepNext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78C" w14:textId="77777777" w:rsidR="00A540BA" w:rsidRPr="00836739" w:rsidRDefault="00A540BA" w:rsidP="007B274B">
            <w:pPr>
              <w:pStyle w:val="af1"/>
              <w:keepNext/>
              <w:jc w:val="center"/>
            </w:pPr>
            <w:r w:rsidRPr="00836739">
              <w:t>Получение измененных сведений из ТН</w:t>
            </w:r>
            <w:r w:rsidRPr="006A6235">
              <w:rPr>
                <w:lang w:val="en-US"/>
              </w:rPr>
              <w:t> </w:t>
            </w:r>
            <w:r w:rsidRPr="00836739">
              <w:t>ВЭД</w:t>
            </w:r>
            <w:r w:rsidRPr="006A6235">
              <w:rPr>
                <w:lang w:val="en-US"/>
              </w:rPr>
              <w:t> </w:t>
            </w:r>
            <w:r w:rsidRPr="00836739">
              <w:t>ЕАЭС и ЕТТ</w:t>
            </w:r>
            <w:r w:rsidRPr="006A6235">
              <w:rPr>
                <w:lang w:val="en-US"/>
              </w:rPr>
              <w:t> </w:t>
            </w:r>
            <w:r w:rsidRPr="00836739">
              <w:t xml:space="preserve">ЕАЭС </w:t>
            </w:r>
            <w:r w:rsidR="008879CD">
              <w:br/>
            </w:r>
            <w:r w:rsidRPr="00836739">
              <w:t>по запросам уполномоченных органов</w:t>
            </w:r>
            <w:r w:rsidR="008879CD">
              <w:t xml:space="preserve"> государств-членов</w:t>
            </w:r>
            <w:r w:rsidR="00A9512A" w:rsidRPr="00836739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6A623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6A6235">
              <w:rPr>
                <w:lang w:val="en-US"/>
              </w:rPr>
              <w:t>PRC</w:t>
            </w:r>
            <w:r w:rsidR="00A9512A" w:rsidRPr="00836739">
              <w:t>.002</w:t>
            </w:r>
            <w:r w:rsidR="00A9512A">
              <w:t>)</w:t>
            </w:r>
          </w:p>
        </w:tc>
      </w:tr>
      <w:tr w:rsidR="00A540BA" w:rsidRPr="00436066" w14:paraId="5FAE3C88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592E21" w14:textId="77777777" w:rsidR="00A540BA" w:rsidRPr="008879CD" w:rsidRDefault="00124507" w:rsidP="00DF0BBF">
            <w:pPr>
              <w:pStyle w:val="af1"/>
              <w:jc w:val="center"/>
              <w:rPr>
                <w:highlight w:val="yellow"/>
              </w:rPr>
            </w:pPr>
            <w:r w:rsidRPr="008879CD">
              <w:rPr>
                <w:noProof/>
              </w:rPr>
              <w:t>1</w:t>
            </w:r>
            <w:r w:rsidRPr="008879CD">
              <w:t>.</w:t>
            </w:r>
            <w:r w:rsidRPr="008879CD">
              <w:rPr>
                <w:noProof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4B9815" w14:textId="77777777" w:rsidR="00A540BA" w:rsidRPr="000355DD" w:rsidRDefault="00A540BA" w:rsidP="000355DD">
            <w:pPr>
              <w:pStyle w:val="af1"/>
            </w:pPr>
            <w:r w:rsidRPr="00836739">
              <w:t>Запрос измененных сведений из 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>ЕАЭС 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OPR</w:t>
            </w:r>
            <w:r w:rsidR="00A9512A" w:rsidRPr="00836739">
              <w:t>.003)</w:t>
            </w:r>
            <w:r w:rsidR="00AA347E" w:rsidRPr="00836739">
              <w:t>.</w:t>
            </w:r>
          </w:p>
          <w:p w14:paraId="0B162D48" w14:textId="77777777" w:rsidR="00A540BA" w:rsidRPr="000355DD" w:rsidRDefault="00CF0069" w:rsidP="000355DD">
            <w:pPr>
              <w:pStyle w:val="af1"/>
            </w:pPr>
            <w:r w:rsidRPr="00836739">
              <w:t xml:space="preserve">Прием и обработка измененных сведений </w:t>
            </w:r>
            <w:r w:rsidR="008D5B24">
              <w:br/>
            </w:r>
            <w:r w:rsidRPr="00836739">
              <w:t>из 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 xml:space="preserve">ЕАЭС </w:t>
            </w:r>
            <w:r w:rsidR="008D5B24">
              <w:br/>
            </w:r>
            <w:r w:rsidRPr="00836739">
              <w:t>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OPR</w:t>
            </w:r>
            <w:r w:rsidR="00A9512A" w:rsidRPr="00836739">
              <w:t>.005)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D3D9DA" w14:textId="77777777" w:rsidR="00A540BA" w:rsidRPr="000355DD" w:rsidRDefault="00912859" w:rsidP="000355DD">
            <w:pPr>
              <w:pStyle w:val="af1"/>
            </w:pPr>
            <w:r>
              <w:t>Т</w:t>
            </w:r>
            <w:r w:rsidR="00520325" w:rsidRPr="00836739">
              <w:t>Н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>ВЭД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>ЕАЭС и ЕТТ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>ЕАЭС</w:t>
            </w:r>
            <w:r w:rsidR="00662D7E" w:rsidRPr="00836739">
              <w:t xml:space="preserve"> </w:t>
            </w:r>
            <w:r w:rsidR="00A9512A" w:rsidRPr="00836739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BEN</w:t>
            </w:r>
            <w:r w:rsidR="00A9512A" w:rsidRPr="00836739">
              <w:t>.001)</w:t>
            </w:r>
            <w:r w:rsidR="00A540BA" w:rsidRPr="00836739">
              <w:t xml:space="preserve">: </w:t>
            </w:r>
            <w:r w:rsidR="00D4414C" w:rsidRPr="00836739">
              <w:t>измененные сведения 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5970F7" w14:textId="77777777" w:rsidR="00A540BA" w:rsidRPr="000355DD" w:rsidRDefault="00383008" w:rsidP="000355DD">
            <w:pPr>
              <w:pStyle w:val="af1"/>
            </w:pPr>
            <w:r w:rsidRPr="00836739">
              <w:t xml:space="preserve">обработка </w:t>
            </w:r>
            <w:r w:rsidR="008D5B24">
              <w:br/>
            </w:r>
            <w:r w:rsidRPr="00836739">
              <w:t>и представление измененных сведений из 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 xml:space="preserve">ЕАЭС </w:t>
            </w:r>
            <w:r w:rsidR="008D5B24">
              <w:br/>
            </w:r>
            <w:r w:rsidRPr="00836739">
              <w:t>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OPR</w:t>
            </w:r>
            <w:r w:rsidR="00A9512A" w:rsidRPr="00836739">
              <w:t>.004)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4F7572" w14:textId="77777777" w:rsidR="00A540BA" w:rsidRPr="000355DD" w:rsidRDefault="00912859" w:rsidP="000355DD">
            <w:pPr>
              <w:pStyle w:val="af1"/>
            </w:pPr>
            <w:r>
              <w:t>Т</w:t>
            </w:r>
            <w:r w:rsidR="00520325" w:rsidRPr="00836739">
              <w:t>Н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>ВЭД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 xml:space="preserve">ЕАЭС </w:t>
            </w:r>
            <w:r w:rsidR="008D5B24">
              <w:br/>
            </w:r>
            <w:r w:rsidR="00520325" w:rsidRPr="00836739">
              <w:t>и ЕТТ</w:t>
            </w:r>
            <w:r w:rsidR="00520325" w:rsidRPr="00480CC5">
              <w:rPr>
                <w:lang w:val="en-US"/>
              </w:rPr>
              <w:t> </w:t>
            </w:r>
            <w:r w:rsidR="00520325"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BEN</w:t>
            </w:r>
            <w:r w:rsidR="00A9512A" w:rsidRPr="00836739">
              <w:t>.001)</w:t>
            </w:r>
            <w:r w:rsidR="00A540BA" w:rsidRPr="00836739">
              <w:t xml:space="preserve">: </w:t>
            </w:r>
            <w:r w:rsidR="008D5B24">
              <w:t>измененные сведения отсутствуют</w:t>
            </w:r>
            <w:r w:rsidR="00B23CCA" w:rsidRPr="00836739">
              <w:t>.</w:t>
            </w:r>
          </w:p>
          <w:p w14:paraId="0359555C" w14:textId="77777777" w:rsidR="00A540BA" w:rsidRPr="000355DD" w:rsidRDefault="00CF0069" w:rsidP="000355DD">
            <w:pPr>
              <w:pStyle w:val="af1"/>
            </w:pPr>
            <w:r w:rsidRPr="00836739">
              <w:t>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 xml:space="preserve">ЕАЭС </w:t>
            </w:r>
            <w:r w:rsidR="008D5B24">
              <w:br/>
            </w:r>
            <w:r w:rsidRPr="00836739">
              <w:t>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BEN</w:t>
            </w:r>
            <w:r w:rsidR="00A9512A" w:rsidRPr="00836739">
              <w:t>.001)</w:t>
            </w:r>
            <w:r w:rsidR="00A540BA" w:rsidRPr="00836739">
              <w:t xml:space="preserve">: </w:t>
            </w:r>
            <w:r w:rsidR="00D4414C" w:rsidRPr="00836739">
              <w:t>измененные сведения представлены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2C4DB8" w14:textId="77777777" w:rsidR="00A540BA" w:rsidRPr="00836739" w:rsidRDefault="001A1AA6" w:rsidP="000355DD">
            <w:pPr>
              <w:pStyle w:val="af1"/>
            </w:pPr>
            <w:r w:rsidRPr="00836739">
              <w:t xml:space="preserve">получение измененных сведений </w:t>
            </w:r>
            <w:r w:rsidR="002B1127">
              <w:br/>
            </w:r>
            <w:r w:rsidRPr="00836739">
              <w:t>из ТН</w:t>
            </w:r>
            <w:r w:rsidRPr="00480CC5">
              <w:rPr>
                <w:lang w:val="en-US"/>
              </w:rPr>
              <w:t> </w:t>
            </w:r>
            <w:r w:rsidRPr="00836739">
              <w:t>ВЭД</w:t>
            </w:r>
            <w:r w:rsidRPr="00480CC5">
              <w:rPr>
                <w:lang w:val="en-US"/>
              </w:rPr>
              <w:t> </w:t>
            </w:r>
            <w:r w:rsidRPr="00836739">
              <w:t xml:space="preserve">ЕАЭС </w:t>
            </w:r>
            <w:r w:rsidR="008D5B24">
              <w:br/>
            </w:r>
            <w:r w:rsidRPr="00836739">
              <w:t>и 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 w:rsidR="00A9512A" w:rsidRPr="00836739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836739">
              <w:t>.</w:t>
            </w:r>
            <w:r w:rsidR="00A9512A" w:rsidRPr="00480CC5">
              <w:rPr>
                <w:lang w:val="en-US"/>
              </w:rPr>
              <w:t>GC</w:t>
            </w:r>
            <w:r w:rsidR="00A9512A" w:rsidRPr="00836739">
              <w:t>.01.</w:t>
            </w:r>
            <w:r w:rsidR="00A9512A" w:rsidRPr="00480CC5">
              <w:rPr>
                <w:lang w:val="en-US"/>
              </w:rPr>
              <w:t>TRN</w:t>
            </w:r>
            <w:r w:rsidR="00A9512A" w:rsidRPr="00836739">
              <w:t>.002)</w:t>
            </w:r>
          </w:p>
        </w:tc>
      </w:tr>
    </w:tbl>
    <w:p w14:paraId="3A551944" w14:textId="77777777" w:rsidR="00273E8F" w:rsidRPr="00836739" w:rsidRDefault="00273E8F" w:rsidP="00993E1A">
      <w:pPr>
        <w:pStyle w:val="afb"/>
        <w:rPr>
          <w:lang w:val="ru-RU"/>
        </w:rPr>
        <w:sectPr w:rsidR="00273E8F" w:rsidRPr="00836739" w:rsidSect="004042B6">
          <w:headerReference w:type="default" r:id="rId27"/>
          <w:footerReference w:type="default" r:id="rId28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6DB71E6A" w14:textId="77777777" w:rsidR="005E2E6F" w:rsidRPr="00836739" w:rsidRDefault="000032E9" w:rsidP="00C8722C">
      <w:pPr>
        <w:pStyle w:val="1"/>
        <w:spacing w:before="0"/>
      </w:pPr>
      <w:r w:rsidRPr="00A1317B">
        <w:rPr>
          <w:noProof/>
          <w:lang w:val="en-US"/>
        </w:rPr>
        <w:lastRenderedPageBreak/>
        <w:t>VI</w:t>
      </w:r>
      <w:r w:rsidRPr="00836739">
        <w:t>.</w:t>
      </w:r>
      <w:r w:rsidR="001A625E">
        <w:rPr>
          <w:lang w:val="en-US"/>
        </w:rPr>
        <w:t> </w:t>
      </w:r>
      <w:r w:rsidR="005E2E6F" w:rsidRPr="005D024A">
        <w:t>Описание</w:t>
      </w:r>
      <w:r w:rsidR="005E2E6F" w:rsidRPr="00836739">
        <w:t xml:space="preserve"> </w:t>
      </w:r>
      <w:r w:rsidR="005602E1">
        <w:t>сообщений</w:t>
      </w:r>
      <w:r w:rsidR="005602E1" w:rsidRPr="00836739">
        <w:t xml:space="preserve"> </w:t>
      </w:r>
      <w:r w:rsidR="005602E1">
        <w:t>общего</w:t>
      </w:r>
      <w:r w:rsidR="005602E1" w:rsidRPr="00836739">
        <w:t xml:space="preserve"> </w:t>
      </w:r>
      <w:r w:rsidR="005602E1">
        <w:t>процесса</w:t>
      </w:r>
    </w:p>
    <w:p w14:paraId="2516CB1C" w14:textId="46BF50CF" w:rsidR="005E2E6F" w:rsidRPr="005D024A" w:rsidRDefault="002917F4" w:rsidP="007B6675">
      <w:pPr>
        <w:pStyle w:val="a7"/>
      </w:pPr>
      <w:r>
        <w:t>1</w:t>
      </w:r>
      <w:r>
        <w:rPr>
          <w:lang w:val="ru-RU"/>
        </w:rPr>
        <w:t>4</w:t>
      </w:r>
      <w:r w:rsidR="000D7BE0" w:rsidRPr="000D7BE0">
        <w:rPr>
          <w:lang w:val="ru-RU"/>
        </w:rPr>
        <w:t>.</w:t>
      </w:r>
      <w:r w:rsidR="001A625E">
        <w:rPr>
          <w:lang w:val="en-US"/>
        </w:rPr>
        <w:t> </w:t>
      </w:r>
      <w:r w:rsidR="006A6235">
        <w:rPr>
          <w:lang w:val="ru-RU"/>
        </w:rPr>
        <w:t>П</w:t>
      </w:r>
      <w:r w:rsidR="005E2E6F" w:rsidRPr="005D024A">
        <w:t>еречень сообщений</w:t>
      </w:r>
      <w:r w:rsidR="006A6235">
        <w:rPr>
          <w:lang w:val="ru-RU"/>
        </w:rPr>
        <w:t xml:space="preserve"> общего процесса</w:t>
      </w:r>
      <w:r w:rsidR="005E2E6F" w:rsidRPr="005D024A">
        <w:t>, передаваемых в рамках информационного взаимодействия при реализации общего процесса</w:t>
      </w:r>
      <w:r w:rsidR="004170C2" w:rsidRPr="005E0800">
        <w:t>,</w:t>
      </w:r>
      <w:r w:rsidR="005E2E6F" w:rsidRPr="005D024A">
        <w:t xml:space="preserve"> </w:t>
      </w:r>
      <w:r w:rsidR="00000227">
        <w:rPr>
          <w:lang w:val="ru-RU"/>
        </w:rPr>
        <w:t>приведен</w:t>
      </w:r>
      <w:r w:rsidR="006A6235" w:rsidRPr="005D024A">
        <w:t xml:space="preserve"> </w:t>
      </w:r>
      <w:r w:rsidR="005E2E6F" w:rsidRPr="005D024A">
        <w:t>в табл</w:t>
      </w:r>
      <w:r w:rsidR="006A6235">
        <w:rPr>
          <w:lang w:val="ru-RU"/>
        </w:rPr>
        <w:t>ице</w:t>
      </w:r>
      <w:r w:rsidR="005E2E6F" w:rsidRPr="005D024A">
        <w:t> </w:t>
      </w:r>
      <w:r w:rsidR="005D6F1B">
        <w:rPr>
          <w:lang w:val="ru-RU"/>
        </w:rPr>
        <w:t>4</w:t>
      </w:r>
      <w:r w:rsidR="005E2E6F" w:rsidRPr="005D024A">
        <w:t xml:space="preserve">. </w:t>
      </w:r>
      <w:r w:rsidR="00901C31" w:rsidRPr="00901C31">
        <w:t xml:space="preserve">Структура данных в составе сообщения </w:t>
      </w:r>
      <w:r w:rsidR="005F0CDE">
        <w:rPr>
          <w:lang w:val="ru-RU"/>
        </w:rPr>
        <w:t>должна соответствовать</w:t>
      </w:r>
      <w:r w:rsidR="00901C31" w:rsidRPr="00901C31">
        <w:t xml:space="preserve"> Описани</w:t>
      </w:r>
      <w:r w:rsidR="005F0CDE">
        <w:rPr>
          <w:lang w:val="ru-RU"/>
        </w:rPr>
        <w:t>ю</w:t>
      </w:r>
      <w:r w:rsidR="00901C31" w:rsidRPr="00901C31">
        <w:t xml:space="preserve"> форматов и структур электронных документов и сведений. Ссылка на соответствующую структуру </w:t>
      </w:r>
      <w:r w:rsidR="00F061AB">
        <w:br/>
      </w:r>
      <w:r w:rsidR="00901C31" w:rsidRPr="00901C31">
        <w:t xml:space="preserve">в Описании форматов и структур электронных документов и сведений устанавливается по значению графы </w:t>
      </w:r>
      <w:r w:rsidR="005F0CDE">
        <w:rPr>
          <w:lang w:val="ru-RU"/>
        </w:rPr>
        <w:t>3</w:t>
      </w:r>
      <w:r w:rsidR="00901C31" w:rsidRPr="00901C31">
        <w:t xml:space="preserve"> таблицы</w:t>
      </w:r>
      <w:r w:rsidR="006A6235">
        <w:rPr>
          <w:lang w:val="ru-RU"/>
        </w:rPr>
        <w:t xml:space="preserve"> </w:t>
      </w:r>
      <w:r w:rsidR="005D6F1B">
        <w:rPr>
          <w:lang w:val="ru-RU"/>
        </w:rPr>
        <w:t>4</w:t>
      </w:r>
      <w:r w:rsidR="005E2E6F" w:rsidRPr="005D024A">
        <w:t>.</w:t>
      </w:r>
    </w:p>
    <w:p w14:paraId="767ABBB9" w14:textId="76589012" w:rsidR="006A6235" w:rsidRPr="005D6F1B" w:rsidRDefault="005E2E6F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</w:t>
      </w:r>
      <w:r w:rsidR="005D6F1B">
        <w:t>4</w:t>
      </w:r>
    </w:p>
    <w:p w14:paraId="5D809E25" w14:textId="77777777" w:rsidR="005E2E6F" w:rsidRDefault="006A6235" w:rsidP="00480CC5">
      <w:pPr>
        <w:pStyle w:val="a6"/>
      </w:pPr>
      <w:r>
        <w:t>П</w:t>
      </w:r>
      <w:r w:rsidR="005E2E6F" w:rsidRPr="005D024A">
        <w:t>еречень сообщений</w:t>
      </w:r>
      <w:r w:rsidR="00ED21AA">
        <w:t xml:space="preserve"> общего процесса</w:t>
      </w:r>
    </w:p>
    <w:p w14:paraId="2A3FC7AF" w14:textId="77777777" w:rsidR="005F0CDE" w:rsidRPr="005D024A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436066" w14:paraId="580DBAA3" w14:textId="77777777" w:rsidTr="005039A9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109" w14:textId="77777777" w:rsidR="00CD6ADA" w:rsidRDefault="00CD6ADA" w:rsidP="000355DD">
            <w:pPr>
              <w:pStyle w:val="af1"/>
              <w:jc w:val="center"/>
            </w:pPr>
            <w:r w:rsidRPr="005D024A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8375A8" w14:textId="77777777" w:rsidR="00CD6ADA" w:rsidRDefault="00CD6ADA" w:rsidP="000355DD">
            <w:pPr>
              <w:pStyle w:val="af1"/>
              <w:jc w:val="center"/>
            </w:pPr>
            <w:r w:rsidRPr="005D024A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456A59" w14:textId="77777777" w:rsidR="00CD6ADA" w:rsidRDefault="00CD6ADA" w:rsidP="000355DD">
            <w:pPr>
              <w:pStyle w:val="af1"/>
              <w:jc w:val="center"/>
            </w:pPr>
            <w:r w:rsidRPr="005D024A">
              <w:t>Структур</w:t>
            </w:r>
            <w:r>
              <w:t>а</w:t>
            </w:r>
            <w:r w:rsidRPr="005D024A">
              <w:t xml:space="preserve"> электронн</w:t>
            </w:r>
            <w:r>
              <w:t>ого</w:t>
            </w:r>
            <w:r w:rsidRPr="005D024A">
              <w:t xml:space="preserve"> документ</w:t>
            </w:r>
            <w:r>
              <w:t>а (сведений)</w:t>
            </w:r>
          </w:p>
        </w:tc>
      </w:tr>
      <w:tr w:rsidR="006263E6" w:rsidRPr="00436066" w14:paraId="674D7856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F082" w14:textId="77777777" w:rsidR="006263E6" w:rsidRPr="005D024A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C07748" w14:textId="77777777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ACC6A6" w14:textId="77777777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</w:tr>
      <w:tr w:rsidR="006263E6" w:rsidRPr="00436066" w14:paraId="3FA8BA7C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0E77A0" w14:textId="77777777" w:rsidR="006263E6" w:rsidRPr="000355DD" w:rsidRDefault="006263E6" w:rsidP="000355DD">
            <w:pPr>
              <w:pStyle w:val="af1"/>
            </w:pPr>
            <w:r w:rsidRPr="000355DD">
              <w:t>P.GC.01.MSG.001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0FFCAF" w14:textId="77777777" w:rsidR="006263E6" w:rsidRPr="000355DD" w:rsidRDefault="005F0CDE" w:rsidP="000355DD">
            <w:pPr>
              <w:pStyle w:val="af1"/>
            </w:pPr>
            <w:r w:rsidRPr="000355DD">
              <w:t>уведомление о внесении изменений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5D8AF6" w14:textId="77777777" w:rsidR="006263E6" w:rsidRPr="00836739" w:rsidRDefault="00045653" w:rsidP="00045653">
            <w:pPr>
              <w:pStyle w:val="af1"/>
            </w:pPr>
            <w:r>
              <w:rPr>
                <w:noProof/>
              </w:rPr>
              <w:t>состояние актуализации справочных данных</w:t>
            </w:r>
            <w:r w:rsidR="006263E6" w:rsidRPr="00836739">
              <w:t xml:space="preserve"> (</w:t>
            </w:r>
            <w:r w:rsidR="00AE26CE" w:rsidRPr="00480CC5">
              <w:rPr>
                <w:lang w:val="en-US"/>
              </w:rPr>
              <w:t>R</w:t>
            </w:r>
            <w:r w:rsidR="00AE26CE" w:rsidRPr="00836739">
              <w:t>.00</w:t>
            </w:r>
            <w:r>
              <w:t>8</w:t>
            </w:r>
            <w:r w:rsidR="006263E6" w:rsidRPr="00836739">
              <w:t>)</w:t>
            </w:r>
          </w:p>
        </w:tc>
      </w:tr>
      <w:tr w:rsidR="006263E6" w:rsidRPr="00436066" w14:paraId="241908D5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070CF3" w14:textId="77777777" w:rsidR="006263E6" w:rsidRPr="000355DD" w:rsidRDefault="006263E6" w:rsidP="000355DD">
            <w:pPr>
              <w:pStyle w:val="af1"/>
            </w:pPr>
            <w:r w:rsidRPr="000355DD">
              <w:t>P.GC.01.MSG.002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88A150" w14:textId="77777777" w:rsidR="006263E6" w:rsidRPr="000355DD" w:rsidRDefault="005F0CDE" w:rsidP="000355DD">
            <w:pPr>
              <w:pStyle w:val="af1"/>
            </w:pPr>
            <w:r w:rsidRPr="000355DD">
              <w:t>запрос измененных сведений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A16E80" w14:textId="77777777" w:rsidR="006263E6" w:rsidRPr="00836739" w:rsidRDefault="008D5305" w:rsidP="00D1283A">
            <w:pPr>
              <w:pStyle w:val="af1"/>
            </w:pPr>
            <w:r>
              <w:rPr>
                <w:noProof/>
              </w:rPr>
              <w:t xml:space="preserve">запрос </w:t>
            </w:r>
            <w:r w:rsidR="00811D52">
              <w:rPr>
                <w:noProof/>
              </w:rPr>
              <w:t xml:space="preserve">измененных </w:t>
            </w:r>
            <w:r>
              <w:rPr>
                <w:noProof/>
              </w:rPr>
              <w:t xml:space="preserve">сведений из ТН ВЭД ЕАЭС </w:t>
            </w:r>
            <w:r w:rsidR="002B1127">
              <w:rPr>
                <w:noProof/>
              </w:rPr>
              <w:br/>
            </w:r>
            <w:r>
              <w:rPr>
                <w:noProof/>
              </w:rPr>
              <w:t>и ЕТТ ЕАЭС (R.CT.GC.01.00</w:t>
            </w:r>
            <w:r w:rsidR="00D1283A">
              <w:rPr>
                <w:noProof/>
              </w:rPr>
              <w:t>2</w:t>
            </w:r>
            <w:r>
              <w:rPr>
                <w:noProof/>
              </w:rPr>
              <w:t>)</w:t>
            </w:r>
          </w:p>
        </w:tc>
      </w:tr>
      <w:tr w:rsidR="006263E6" w:rsidRPr="00436066" w14:paraId="65699C41" w14:textId="77777777" w:rsidTr="003D0BD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748F2B" w14:textId="77777777" w:rsidR="006263E6" w:rsidRPr="000355DD" w:rsidRDefault="006263E6" w:rsidP="00D1283A">
            <w:pPr>
              <w:pStyle w:val="af1"/>
            </w:pPr>
            <w:r w:rsidRPr="000355DD">
              <w:t>P.GC.01.MSG.00</w:t>
            </w:r>
            <w:r w:rsidR="00D1283A"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A562E0" w14:textId="77777777" w:rsidR="006263E6" w:rsidRPr="000355DD" w:rsidRDefault="005F0CDE" w:rsidP="000355DD">
            <w:pPr>
              <w:pStyle w:val="af1"/>
            </w:pPr>
            <w:r w:rsidRPr="000355DD">
              <w:t xml:space="preserve">измененные сведения </w:t>
            </w:r>
            <w:r w:rsidR="002B1127">
              <w:br/>
            </w:r>
            <w:r w:rsidRPr="000355DD">
              <w:t>из ТН ВЭД ЕАЭС и ЕТТ ЕАЭС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CF07C4" w14:textId="315544F7" w:rsidR="006263E6" w:rsidRPr="00836739" w:rsidRDefault="00A0484E" w:rsidP="005D6F1B">
            <w:pPr>
              <w:pStyle w:val="af1"/>
            </w:pPr>
            <w:r w:rsidRPr="00A0484E">
              <w:t>обобщенная структура электронного документа (сведений)</w:t>
            </w:r>
            <w:r>
              <w:t xml:space="preserve"> </w:t>
            </w:r>
            <w:r w:rsidRPr="002845B6">
              <w:t>(</w:t>
            </w:r>
            <w:r w:rsidRPr="00480CC5">
              <w:rPr>
                <w:lang w:val="en-US"/>
              </w:rPr>
              <w:t>R</w:t>
            </w:r>
            <w:r w:rsidRPr="002845B6">
              <w:t>.0</w:t>
            </w:r>
            <w:r>
              <w:t>10</w:t>
            </w:r>
            <w:r w:rsidRPr="002845B6">
              <w:t>)</w:t>
            </w:r>
            <w:r>
              <w:t>,</w:t>
            </w:r>
            <w:r w:rsidR="00F84161">
              <w:t xml:space="preserve"> содержащая</w:t>
            </w:r>
            <w:r w:rsidR="00BA21C3">
              <w:t xml:space="preserve"> </w:t>
            </w:r>
            <w:r w:rsidR="00C86D81">
              <w:br/>
            </w:r>
            <w:r w:rsidR="00BA21C3">
              <w:t xml:space="preserve">в формализованном виде </w:t>
            </w:r>
            <w:r w:rsidR="005F0CDE" w:rsidRPr="00836739">
              <w:t>сведения из</w:t>
            </w:r>
            <w:r w:rsidR="002B1127">
              <w:t xml:space="preserve"> </w:t>
            </w:r>
            <w:r w:rsidR="00BA21C3">
              <w:rPr>
                <w:noProof/>
              </w:rPr>
              <w:t xml:space="preserve">ТН ВЭД ЕАЭС </w:t>
            </w:r>
            <w:r w:rsidR="00BA21C3">
              <w:rPr>
                <w:noProof/>
              </w:rPr>
              <w:br/>
              <w:t>и ЕТТ ЕАЭС (</w:t>
            </w:r>
            <w:r w:rsidR="002B1127">
              <w:rPr>
                <w:rFonts w:cs="Times New Roman"/>
                <w:noProof/>
                <w:szCs w:val="24"/>
              </w:rPr>
              <w:t>справочник</w:t>
            </w:r>
            <w:r w:rsidR="002B1127" w:rsidRPr="00136ADF">
              <w:rPr>
                <w:rFonts w:cs="Times New Roman"/>
                <w:noProof/>
                <w:szCs w:val="24"/>
              </w:rPr>
              <w:t xml:space="preserve"> </w:t>
            </w:r>
            <w:r w:rsidR="007B6CFA">
              <w:rPr>
                <w:rFonts w:cs="Times New Roman"/>
                <w:noProof/>
                <w:szCs w:val="24"/>
              </w:rPr>
              <w:t>позиций</w:t>
            </w:r>
            <w:r w:rsidR="002B1127">
              <w:rPr>
                <w:rFonts w:cs="Times New Roman"/>
                <w:noProof/>
                <w:szCs w:val="24"/>
              </w:rPr>
              <w:t xml:space="preserve"> </w:t>
            </w:r>
            <w:r w:rsidR="005D6F1B" w:rsidRPr="00836739">
              <w:t>ТН</w:t>
            </w:r>
            <w:r w:rsidR="005D6F1B" w:rsidRPr="00480CC5">
              <w:rPr>
                <w:lang w:val="en-US"/>
              </w:rPr>
              <w:t> </w:t>
            </w:r>
            <w:r w:rsidR="005D6F1B" w:rsidRPr="00836739">
              <w:t>ВЭД</w:t>
            </w:r>
            <w:r w:rsidR="005D6F1B" w:rsidRPr="00480CC5">
              <w:rPr>
                <w:lang w:val="en-US"/>
              </w:rPr>
              <w:t> </w:t>
            </w:r>
            <w:r w:rsidR="005D6F1B" w:rsidRPr="00836739">
              <w:t>ЕАЭС</w:t>
            </w:r>
            <w:r w:rsidR="005D6F1B">
              <w:rPr>
                <w:rFonts w:cs="Times New Roman"/>
                <w:noProof/>
                <w:szCs w:val="24"/>
              </w:rPr>
              <w:t xml:space="preserve"> </w:t>
            </w:r>
            <w:r w:rsidR="005D6F1B">
              <w:rPr>
                <w:rFonts w:cs="Times New Roman"/>
                <w:noProof/>
                <w:szCs w:val="24"/>
              </w:rPr>
              <w:br/>
            </w:r>
            <w:r w:rsidR="002B1127">
              <w:rPr>
                <w:rFonts w:cs="Times New Roman"/>
                <w:noProof/>
                <w:szCs w:val="24"/>
              </w:rPr>
              <w:t xml:space="preserve">и ставок ввозных таможенных пошлин </w:t>
            </w:r>
            <w:r w:rsidR="005F0CDE" w:rsidRPr="00836739">
              <w:t>ЕТТ</w:t>
            </w:r>
            <w:r w:rsidR="005F0CDE" w:rsidRPr="00480CC5">
              <w:rPr>
                <w:lang w:val="en-US"/>
              </w:rPr>
              <w:t> </w:t>
            </w:r>
            <w:r w:rsidR="005F0CDE" w:rsidRPr="00836739">
              <w:t>ЕАЭС</w:t>
            </w:r>
            <w:r w:rsidR="006263E6" w:rsidRPr="00836739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836739">
              <w:t>.</w:t>
            </w:r>
            <w:r w:rsidR="006263E6" w:rsidRPr="00480CC5">
              <w:rPr>
                <w:lang w:val="en-US"/>
              </w:rPr>
              <w:t>CT</w:t>
            </w:r>
            <w:r w:rsidR="006263E6" w:rsidRPr="00836739">
              <w:t>.</w:t>
            </w:r>
            <w:r w:rsidR="006263E6" w:rsidRPr="00480CC5">
              <w:rPr>
                <w:lang w:val="en-US"/>
              </w:rPr>
              <w:t>GC</w:t>
            </w:r>
            <w:r w:rsidR="006263E6" w:rsidRPr="00836739">
              <w:t>.01.</w:t>
            </w:r>
            <w:r w:rsidR="00AE26CE" w:rsidRPr="00836739">
              <w:t>00</w:t>
            </w:r>
            <w:r w:rsidR="00D1283A">
              <w:t>1</w:t>
            </w:r>
            <w:r w:rsidR="006263E6" w:rsidRPr="00836739">
              <w:t>)</w:t>
            </w:r>
            <w:r w:rsidR="00F84161">
              <w:t xml:space="preserve">, </w:t>
            </w:r>
            <w:r w:rsidR="002B1127">
              <w:br/>
            </w:r>
            <w:r w:rsidR="00F84161">
              <w:t xml:space="preserve">справочник примечаний </w:t>
            </w:r>
            <w:r w:rsidR="00BA21C3">
              <w:br/>
            </w:r>
            <w:r w:rsidR="00F84161">
              <w:t xml:space="preserve">к ТН ВЭД ЕАЭС </w:t>
            </w:r>
            <w:r w:rsidR="00F84161" w:rsidRPr="00836739">
              <w:t>(</w:t>
            </w:r>
            <w:r w:rsidR="00F84161" w:rsidRPr="00480CC5">
              <w:rPr>
                <w:lang w:val="en-US"/>
              </w:rPr>
              <w:t>R</w:t>
            </w:r>
            <w:r w:rsidR="00F84161" w:rsidRPr="00836739">
              <w:t>.</w:t>
            </w:r>
            <w:r w:rsidR="00F84161" w:rsidRPr="00480CC5">
              <w:rPr>
                <w:lang w:val="en-US"/>
              </w:rPr>
              <w:t>CT</w:t>
            </w:r>
            <w:r w:rsidR="00F84161" w:rsidRPr="00836739">
              <w:t>.</w:t>
            </w:r>
            <w:r w:rsidR="00F84161" w:rsidRPr="00480CC5">
              <w:rPr>
                <w:lang w:val="en-US"/>
              </w:rPr>
              <w:t>GC</w:t>
            </w:r>
            <w:r w:rsidR="00F84161" w:rsidRPr="00836739">
              <w:t>.01.00</w:t>
            </w:r>
            <w:r w:rsidR="00F84161">
              <w:t>3</w:t>
            </w:r>
            <w:r w:rsidR="00F84161" w:rsidRPr="00836739">
              <w:t>)</w:t>
            </w:r>
            <w:r w:rsidR="00F84161">
              <w:t xml:space="preserve">, </w:t>
            </w:r>
            <w:r w:rsidR="002B1127">
              <w:br/>
            </w:r>
            <w:r w:rsidR="00F84161">
              <w:t xml:space="preserve">справочник примечаний </w:t>
            </w:r>
            <w:r w:rsidR="00BA21C3">
              <w:br/>
            </w:r>
            <w:r w:rsidR="00F84161">
              <w:t xml:space="preserve">к разделам </w:t>
            </w:r>
            <w:r w:rsidR="002B1127">
              <w:br/>
            </w:r>
            <w:r w:rsidR="00F84161">
              <w:t xml:space="preserve">и группам </w:t>
            </w:r>
            <w:r w:rsidR="00844895">
              <w:br/>
            </w:r>
            <w:r w:rsidR="00F84161">
              <w:lastRenderedPageBreak/>
              <w:t xml:space="preserve">ТН ВЭД ЕАЭС </w:t>
            </w:r>
            <w:r w:rsidR="00F84161" w:rsidRPr="00836739">
              <w:t>(</w:t>
            </w:r>
            <w:r w:rsidR="00F84161" w:rsidRPr="00480CC5">
              <w:rPr>
                <w:lang w:val="en-US"/>
              </w:rPr>
              <w:t>R</w:t>
            </w:r>
            <w:r w:rsidR="00F84161" w:rsidRPr="00836739">
              <w:t>.</w:t>
            </w:r>
            <w:r w:rsidR="00F84161" w:rsidRPr="00480CC5">
              <w:rPr>
                <w:lang w:val="en-US"/>
              </w:rPr>
              <w:t>CT</w:t>
            </w:r>
            <w:r w:rsidR="00F84161" w:rsidRPr="00836739">
              <w:t>.</w:t>
            </w:r>
            <w:r w:rsidR="00F84161" w:rsidRPr="00480CC5">
              <w:rPr>
                <w:lang w:val="en-US"/>
              </w:rPr>
              <w:t>GC</w:t>
            </w:r>
            <w:r w:rsidR="00F84161" w:rsidRPr="00836739">
              <w:t>.01.00</w:t>
            </w:r>
            <w:r w:rsidR="00F84161">
              <w:t>4</w:t>
            </w:r>
            <w:r w:rsidR="00F84161" w:rsidRPr="00836739">
              <w:t>)</w:t>
            </w:r>
            <w:r w:rsidR="00F84161">
              <w:t xml:space="preserve">, </w:t>
            </w:r>
            <w:r w:rsidR="00844895">
              <w:br/>
            </w:r>
            <w:r w:rsidR="00844895" w:rsidRPr="00E5019A">
              <w:rPr>
                <w:rFonts w:cs="Times New Roman"/>
                <w:noProof/>
                <w:szCs w:val="24"/>
              </w:rPr>
              <w:t xml:space="preserve">справочник сведений </w:t>
            </w:r>
            <w:r w:rsidR="00BA21C3">
              <w:rPr>
                <w:rFonts w:cs="Times New Roman"/>
                <w:noProof/>
                <w:szCs w:val="24"/>
              </w:rPr>
              <w:br/>
            </w:r>
            <w:r w:rsidR="00844895" w:rsidRPr="00E5019A">
              <w:rPr>
                <w:rFonts w:cs="Times New Roman"/>
                <w:noProof/>
                <w:szCs w:val="24"/>
              </w:rPr>
              <w:t xml:space="preserve">о соответствии кодов </w:t>
            </w:r>
            <w:r w:rsidR="00BA21C3">
              <w:rPr>
                <w:rFonts w:cs="Times New Roman"/>
                <w:noProof/>
                <w:szCs w:val="24"/>
              </w:rPr>
              <w:br/>
            </w:r>
            <w:r w:rsidR="00844895">
              <w:t xml:space="preserve">ТН ВЭД ЕАЭС </w:t>
            </w:r>
            <w:r w:rsidR="00844895">
              <w:br/>
            </w:r>
            <w:r w:rsidR="00844895" w:rsidRPr="00E5019A">
              <w:rPr>
                <w:rFonts w:cs="Times New Roman"/>
                <w:noProof/>
                <w:szCs w:val="24"/>
              </w:rPr>
              <w:t xml:space="preserve">на уровне товарных позиций, субпозиций </w:t>
            </w:r>
            <w:r w:rsidR="00844895" w:rsidRPr="00381C89">
              <w:rPr>
                <w:rFonts w:cs="Times New Roman"/>
                <w:noProof/>
                <w:szCs w:val="24"/>
              </w:rPr>
              <w:br/>
            </w:r>
            <w:r w:rsidR="00844895" w:rsidRPr="00E5019A">
              <w:rPr>
                <w:rFonts w:cs="Times New Roman"/>
                <w:noProof/>
                <w:szCs w:val="24"/>
              </w:rPr>
              <w:t>и подсубпозиций, формируем</w:t>
            </w:r>
            <w:r w:rsidR="00844895">
              <w:rPr>
                <w:rFonts w:cs="Times New Roman"/>
                <w:noProof/>
                <w:szCs w:val="24"/>
              </w:rPr>
              <w:t>ых</w:t>
            </w:r>
            <w:r w:rsidR="00844895" w:rsidRPr="00E5019A">
              <w:rPr>
                <w:rFonts w:cs="Times New Roman"/>
                <w:noProof/>
                <w:szCs w:val="24"/>
              </w:rPr>
              <w:t xml:space="preserve"> с учетом вносимых </w:t>
            </w:r>
            <w:r w:rsidR="00844895" w:rsidRPr="00E5019A">
              <w:rPr>
                <w:rFonts w:cs="Times New Roman"/>
                <w:noProof/>
                <w:szCs w:val="24"/>
              </w:rPr>
              <w:br/>
              <w:t xml:space="preserve">в нее изменений </w:t>
            </w:r>
            <w:r w:rsidR="00F84161" w:rsidRPr="00836739">
              <w:t>(</w:t>
            </w:r>
            <w:r w:rsidR="00F84161" w:rsidRPr="00480CC5">
              <w:rPr>
                <w:lang w:val="en-US"/>
              </w:rPr>
              <w:t>R</w:t>
            </w:r>
            <w:r w:rsidR="00F84161" w:rsidRPr="00836739">
              <w:t>.</w:t>
            </w:r>
            <w:r w:rsidR="00F84161" w:rsidRPr="00480CC5">
              <w:rPr>
                <w:lang w:val="en-US"/>
              </w:rPr>
              <w:t>CT</w:t>
            </w:r>
            <w:r w:rsidR="00F84161" w:rsidRPr="00836739">
              <w:t>.</w:t>
            </w:r>
            <w:r w:rsidR="00F84161" w:rsidRPr="00480CC5">
              <w:rPr>
                <w:lang w:val="en-US"/>
              </w:rPr>
              <w:t>GC</w:t>
            </w:r>
            <w:r w:rsidR="00F84161" w:rsidRPr="00836739">
              <w:t>.01.00</w:t>
            </w:r>
            <w:r w:rsidR="00F84161">
              <w:t>5</w:t>
            </w:r>
            <w:r w:rsidR="00F84161" w:rsidRPr="00836739">
              <w:t>)</w:t>
            </w:r>
          </w:p>
        </w:tc>
      </w:tr>
      <w:tr w:rsidR="00C024F2" w:rsidRPr="00436066" w14:paraId="48CF0FBE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9C5058" w14:textId="77777777" w:rsidR="00C024F2" w:rsidRPr="000355DD" w:rsidRDefault="00C024F2" w:rsidP="00D1283A">
            <w:pPr>
              <w:pStyle w:val="af1"/>
            </w:pPr>
            <w:r w:rsidRPr="000355DD">
              <w:lastRenderedPageBreak/>
              <w:t>P.GC.01.MSG.00</w:t>
            </w:r>
            <w:r w:rsidR="00D1283A">
              <w:t>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C2F491" w14:textId="77777777" w:rsidR="00C024F2" w:rsidRPr="000355DD" w:rsidRDefault="00811D52" w:rsidP="004F6755">
            <w:pPr>
              <w:pStyle w:val="af1"/>
            </w:pPr>
            <w:r w:rsidRPr="001353E7">
              <w:t>уведомление об отсутствии сведений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2D4C26" w14:textId="77777777" w:rsidR="00C024F2" w:rsidRPr="00C024F2" w:rsidRDefault="00C024F2" w:rsidP="00C024F2">
            <w:pPr>
              <w:pStyle w:val="af1"/>
            </w:pPr>
            <w:r w:rsidRPr="002845B6">
              <w:t>уведомление о результате обработки (</w:t>
            </w:r>
            <w:r w:rsidRPr="00480CC5">
              <w:rPr>
                <w:lang w:val="en-US"/>
              </w:rPr>
              <w:t>R</w:t>
            </w:r>
            <w:r w:rsidRPr="002845B6">
              <w:t>.006)</w:t>
            </w:r>
          </w:p>
        </w:tc>
      </w:tr>
    </w:tbl>
    <w:p w14:paraId="4A9BBFDE" w14:textId="77777777" w:rsidR="009950E1" w:rsidRPr="00C024F2" w:rsidRDefault="000032E9">
      <w:pPr>
        <w:pStyle w:val="1"/>
      </w:pPr>
      <w:r w:rsidRPr="00A1317B">
        <w:rPr>
          <w:noProof/>
          <w:lang w:val="en-US"/>
        </w:rPr>
        <w:t>VII</w:t>
      </w:r>
      <w:r w:rsidRPr="00C024F2">
        <w:t>.</w:t>
      </w:r>
      <w:r w:rsidR="009A17ED" w:rsidRPr="009A17ED">
        <w:rPr>
          <w:lang w:val="en-US"/>
        </w:rPr>
        <w:t> </w:t>
      </w:r>
      <w:r w:rsidR="00075986" w:rsidRPr="005D024A">
        <w:t>Описание</w:t>
      </w:r>
      <w:r w:rsidR="00075986" w:rsidRPr="00C024F2">
        <w:t xml:space="preserve"> </w:t>
      </w:r>
      <w:r w:rsidR="005602E1">
        <w:t>транзакций</w:t>
      </w:r>
      <w:r w:rsidR="005602E1" w:rsidRPr="00C024F2">
        <w:t xml:space="preserve"> </w:t>
      </w:r>
      <w:r w:rsidR="005602E1">
        <w:t>общего</w:t>
      </w:r>
      <w:r w:rsidR="005602E1" w:rsidRPr="00C024F2">
        <w:t xml:space="preserve"> </w:t>
      </w:r>
      <w:r w:rsidR="005602E1">
        <w:t>процесса</w:t>
      </w:r>
    </w:p>
    <w:p w14:paraId="541C8B4D" w14:textId="77777777" w:rsidR="00D5285F" w:rsidRPr="00836739" w:rsidRDefault="007265B3" w:rsidP="004042B6">
      <w:pPr>
        <w:pStyle w:val="2"/>
      </w:pPr>
      <w:r w:rsidRPr="00836739">
        <w:t>1</w:t>
      </w:r>
      <w:r w:rsidR="009A17ED" w:rsidRPr="00836739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36739">
        <w:t xml:space="preserve"> </w:t>
      </w:r>
      <w:r w:rsidR="002E4E79" w:rsidRPr="004042B6">
        <w:t>общего</w:t>
      </w:r>
      <w:r w:rsidR="002E4E79" w:rsidRPr="00836739">
        <w:t xml:space="preserve"> </w:t>
      </w:r>
      <w:r w:rsidR="002E4E79" w:rsidRPr="004042B6">
        <w:t>процесса</w:t>
      </w:r>
      <w:r w:rsidR="00C45DBF" w:rsidRPr="00836739">
        <w:t xml:space="preserve"> «</w:t>
      </w:r>
      <w:r w:rsidR="00D5285F" w:rsidRPr="00836739">
        <w:t xml:space="preserve">Уведомление о внесении </w:t>
      </w:r>
      <w:r w:rsidR="005039A9">
        <w:br/>
      </w:r>
      <w:r w:rsidR="00D5285F" w:rsidRPr="00836739">
        <w:t>изменений в ТН</w:t>
      </w:r>
      <w:r w:rsidR="00D5285F" w:rsidRPr="00AC3F30">
        <w:rPr>
          <w:lang w:val="en-US"/>
        </w:rPr>
        <w:t> </w:t>
      </w:r>
      <w:r w:rsidR="00D5285F" w:rsidRPr="00836739">
        <w:t>ВЭД</w:t>
      </w:r>
      <w:r w:rsidR="00D5285F" w:rsidRPr="00AC3F30">
        <w:rPr>
          <w:lang w:val="en-US"/>
        </w:rPr>
        <w:t> </w:t>
      </w:r>
      <w:r w:rsidR="00D5285F" w:rsidRPr="00836739">
        <w:t>ЕАЭС и ЕТТ</w:t>
      </w:r>
      <w:r w:rsidR="00D5285F" w:rsidRPr="00AC3F30">
        <w:rPr>
          <w:lang w:val="en-US"/>
        </w:rPr>
        <w:t> </w:t>
      </w:r>
      <w:r w:rsidR="00D5285F" w:rsidRPr="00836739">
        <w:t>ЕАЭС</w:t>
      </w:r>
      <w:r w:rsidR="00C45DBF" w:rsidRPr="00836739">
        <w:t>»</w:t>
      </w:r>
      <w:r w:rsidR="005E2E6F" w:rsidRPr="00836739">
        <w:t xml:space="preserve"> (</w:t>
      </w:r>
      <w:r w:rsidR="005E2E6F" w:rsidRPr="00AC3F30">
        <w:rPr>
          <w:lang w:val="en-US"/>
        </w:rPr>
        <w:t>P</w:t>
      </w:r>
      <w:r w:rsidR="005E2E6F" w:rsidRPr="00836739">
        <w:t>.</w:t>
      </w:r>
      <w:r w:rsidR="005E2E6F" w:rsidRPr="00AC3F30">
        <w:rPr>
          <w:lang w:val="en-US"/>
        </w:rPr>
        <w:t>GC</w:t>
      </w:r>
      <w:r w:rsidR="005E2E6F" w:rsidRPr="00836739">
        <w:t>.01.</w:t>
      </w:r>
      <w:r w:rsidR="005E2E6F" w:rsidRPr="00AC3F30">
        <w:rPr>
          <w:lang w:val="en-US"/>
        </w:rPr>
        <w:t>TRN</w:t>
      </w:r>
      <w:r w:rsidR="005E2E6F" w:rsidRPr="00836739">
        <w:t>.001)</w:t>
      </w:r>
    </w:p>
    <w:p w14:paraId="6618F923" w14:textId="6544B12A" w:rsidR="00B6594F" w:rsidRPr="005D024A" w:rsidRDefault="002917F4" w:rsidP="007B6675">
      <w:pPr>
        <w:pStyle w:val="a7"/>
      </w:pPr>
      <w:r>
        <w:t>1</w:t>
      </w:r>
      <w:r>
        <w:rPr>
          <w:lang w:val="ru-RU"/>
        </w:rPr>
        <w:t>5</w:t>
      </w:r>
      <w:r w:rsidR="000D7BE0" w:rsidRPr="00836739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36739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36739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«Уведомление о внесении изменений в ТН ВЭД ЕАЭС и ЕТТ ЕАЭС» </w:t>
      </w:r>
      <w:r w:rsidR="00C45DBF" w:rsidRPr="00836739">
        <w:rPr>
          <w:lang w:val="ru-RU"/>
        </w:rPr>
        <w:t>(</w:t>
      </w:r>
      <w:r w:rsidR="00C45DBF" w:rsidRPr="005D024A">
        <w:t>P.GC.01.TRN.001</w:t>
      </w:r>
      <w:r w:rsidR="00C45DBF" w:rsidRPr="00836739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</w:t>
      </w:r>
      <w:r w:rsidR="0067437A" w:rsidRPr="005D024A">
        <w:t xml:space="preserve">представления инициатором </w:t>
      </w:r>
      <w:r w:rsidR="006C1732" w:rsidRPr="005D024A">
        <w:t>респонденту</w:t>
      </w:r>
      <w:r w:rsidR="006C1732">
        <w:t xml:space="preserve"> </w:t>
      </w:r>
      <w:r w:rsidR="0067437A" w:rsidRPr="005D024A">
        <w:t>соответствующих сведений</w:t>
      </w:r>
      <w:r w:rsidR="006C1732">
        <w:rPr>
          <w:lang w:val="ru-RU"/>
        </w:rPr>
        <w:t>.</w:t>
      </w:r>
      <w:r w:rsidR="0067437A" w:rsidRPr="005D024A">
        <w:t xml:space="preserve"> </w:t>
      </w:r>
      <w:r w:rsidR="00B6594F" w:rsidRPr="005D024A">
        <w:t xml:space="preserve">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> </w:t>
      </w:r>
      <w:r w:rsidR="00B701BE">
        <w:rPr>
          <w:lang w:val="ru-RU"/>
        </w:rPr>
        <w:t>4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5D6F1B">
        <w:rPr>
          <w:lang w:val="ru-RU"/>
        </w:rPr>
        <w:t>5</w:t>
      </w:r>
      <w:r w:rsidR="00B6594F" w:rsidRPr="005D024A">
        <w:t>.</w:t>
      </w:r>
    </w:p>
    <w:p w14:paraId="671AB0B1" w14:textId="77777777" w:rsidR="00B6594F" w:rsidRPr="005D024A" w:rsidRDefault="00B6594F" w:rsidP="00B6594F">
      <w:pPr>
        <w:pStyle w:val="ab"/>
      </w:pPr>
    </w:p>
    <w:p w14:paraId="05F9759C" w14:textId="1682BCAE" w:rsidR="00B6594F" w:rsidRPr="002E4E79" w:rsidRDefault="00BE22E2" w:rsidP="00FE2F58">
      <w:pPr>
        <w:pStyle w:val="aa"/>
        <w:spacing w:after="480"/>
        <w:rPr>
          <w:noProof/>
          <w:sz w:val="24"/>
          <w:szCs w:val="24"/>
        </w:rPr>
      </w:pPr>
      <w:r>
        <w:object w:dxaOrig="11243" w:dyaOrig="6672" w14:anchorId="700FCFA6">
          <v:shape id="_x0000_i1027" type="#_x0000_t75" style="width:467.4pt;height:278.4pt" o:ole="">
            <v:imagedata r:id="rId29" o:title=""/>
          </v:shape>
          <o:OLEObject Type="Embed" ProgID="Visio.Drawing.11" ShapeID="_x0000_i1027" DrawAspect="Content" ObjectID="_1739650165" r:id="rId30"/>
        </w:object>
      </w:r>
      <w:r w:rsidR="00B6594F"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B701BE">
        <w:rPr>
          <w:noProof/>
          <w:sz w:val="24"/>
          <w:szCs w:val="24"/>
        </w:rPr>
        <w:t>4</w:t>
      </w:r>
      <w:r w:rsidR="0088373C" w:rsidRPr="00AC4031">
        <w:rPr>
          <w:noProof/>
          <w:sz w:val="24"/>
          <w:szCs w:val="24"/>
        </w:rPr>
        <w:t xml:space="preserve">. </w:t>
      </w:r>
      <w:r w:rsidR="00B6594F"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="00B6594F"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="00B6594F" w:rsidRPr="00AC4031">
        <w:rPr>
          <w:sz w:val="24"/>
          <w:szCs w:val="24"/>
        </w:rPr>
        <w:t xml:space="preserve"> «</w:t>
      </w:r>
      <w:r w:rsidR="00B6594F" w:rsidRPr="00AC4031">
        <w:rPr>
          <w:noProof/>
          <w:sz w:val="24"/>
          <w:szCs w:val="24"/>
        </w:rPr>
        <w:t>Уведомление о внесении изменений в ТН ВЭД ЕАЭС и ЕТТ ЕАЭС</w:t>
      </w:r>
      <w:r w:rsidR="00B6594F"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P.GC.01.TRN.001</w:t>
      </w:r>
      <w:r w:rsidR="002E4E79" w:rsidRPr="002E4E79">
        <w:rPr>
          <w:noProof/>
          <w:sz w:val="24"/>
          <w:szCs w:val="24"/>
        </w:rPr>
        <w:t>)</w:t>
      </w:r>
    </w:p>
    <w:p w14:paraId="4E218616" w14:textId="4236CEAB" w:rsidR="006A6235" w:rsidRPr="00836739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5D6F1B">
        <w:t>5</w:t>
      </w:r>
    </w:p>
    <w:p w14:paraId="7721DE78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«Уведомление о внесении изменений в ТН ВЭД ЕАЭС и ЕТТ ЕАЭС»</w:t>
      </w:r>
      <w:r w:rsidR="00C45DBF">
        <w:t xml:space="preserve"> (</w:t>
      </w:r>
      <w:r w:rsidR="00C45DBF" w:rsidRPr="005D024A">
        <w:t>P.GC.01.TRN.001</w:t>
      </w:r>
      <w:r w:rsidR="00C45DBF">
        <w:t>)</w:t>
      </w:r>
    </w:p>
    <w:p w14:paraId="696091AF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436066" w14:paraId="37BC99EA" w14:textId="77777777" w:rsidTr="00436066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1DC96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038438F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98468FE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436066" w14:paraId="39B3DC63" w14:textId="77777777" w:rsidTr="00436066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96C5B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C6EBF1E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FA6B67D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436066" w14:paraId="48164387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A88E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903A019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21BB2C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P.GC.01.TRN.001</w:t>
            </w:r>
          </w:p>
        </w:tc>
      </w:tr>
      <w:tr w:rsidR="00C2156F" w:rsidRPr="00436066" w14:paraId="27C54EAF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962E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63C39E4A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9C7870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уведомление о внесении изменений </w:t>
            </w:r>
            <w:r w:rsidR="00844895">
              <w:rPr>
                <w:noProof/>
              </w:rPr>
              <w:br/>
            </w:r>
            <w:r>
              <w:rPr>
                <w:noProof/>
              </w:rPr>
              <w:t>в ТН ВЭД ЕАЭС и ЕТТ ЕАЭС</w:t>
            </w:r>
          </w:p>
        </w:tc>
      </w:tr>
      <w:tr w:rsidR="00C2156F" w:rsidRPr="00436066" w14:paraId="2647B62D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85BED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99B7075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361EC8" w14:textId="77777777" w:rsidR="00C2156F" w:rsidRPr="005D024A" w:rsidRDefault="00C2156F" w:rsidP="007E369C">
            <w:pPr>
              <w:pStyle w:val="af1"/>
              <w:keepLines/>
            </w:pPr>
            <w:r w:rsidRPr="005D024A">
              <w:t>оповещение</w:t>
            </w:r>
          </w:p>
        </w:tc>
      </w:tr>
      <w:tr w:rsidR="00C2156F" w:rsidRPr="00436066" w14:paraId="2602F2F2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495D2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1E9458FB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2657CC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436066" w14:paraId="16B82091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EC7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532F7DC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5B9036" w14:textId="77777777" w:rsidR="00C2156F" w:rsidRPr="00836739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836739">
              <w:rPr>
                <w:rFonts w:cs="Times New Roman"/>
                <w:noProof/>
              </w:rPr>
              <w:t>направление уведомления о внесении изменений в ТН</w:t>
            </w:r>
            <w:r w:rsidRPr="00000EF9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>ВЭД</w:t>
            </w:r>
            <w:r w:rsidRPr="00000EF9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>ЕАЭС и ЕТТ</w:t>
            </w:r>
            <w:r w:rsidRPr="00000EF9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>ЕАЭС</w:t>
            </w:r>
          </w:p>
        </w:tc>
      </w:tr>
      <w:tr w:rsidR="00C2156F" w:rsidRPr="00436066" w14:paraId="52667F3A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60FF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395EBCBD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7B61E0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436066" w14:paraId="12F69232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BBE6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6340FDE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51960F" w14:textId="77777777" w:rsidR="00C2156F" w:rsidRPr="00836739" w:rsidRDefault="00000EF9" w:rsidP="007E369C">
            <w:pPr>
              <w:pStyle w:val="af1"/>
              <w:keepLines/>
            </w:pPr>
            <w:r w:rsidRPr="00836739">
              <w:rPr>
                <w:noProof/>
              </w:rPr>
              <w:t xml:space="preserve">получение уведомления о внесении изменений </w:t>
            </w:r>
            <w:r w:rsidR="00844895">
              <w:rPr>
                <w:noProof/>
              </w:rPr>
              <w:br/>
            </w:r>
            <w:r w:rsidRPr="00836739">
              <w:rPr>
                <w:noProof/>
              </w:rPr>
              <w:t>в ТН</w:t>
            </w:r>
            <w:r w:rsidRPr="00000EF9">
              <w:rPr>
                <w:noProof/>
                <w:lang w:val="en-US"/>
              </w:rPr>
              <w:t> </w:t>
            </w:r>
            <w:r w:rsidRPr="00836739">
              <w:rPr>
                <w:noProof/>
              </w:rPr>
              <w:t>ВЭД</w:t>
            </w:r>
            <w:r w:rsidRPr="00000EF9">
              <w:rPr>
                <w:noProof/>
                <w:lang w:val="en-US"/>
              </w:rPr>
              <w:t> </w:t>
            </w:r>
            <w:r w:rsidRPr="00836739">
              <w:rPr>
                <w:noProof/>
              </w:rPr>
              <w:t>ЕАЭС и ЕТТ</w:t>
            </w:r>
            <w:r w:rsidRPr="00000EF9">
              <w:rPr>
                <w:noProof/>
                <w:lang w:val="en-US"/>
              </w:rPr>
              <w:t> </w:t>
            </w:r>
            <w:r w:rsidRPr="00836739">
              <w:rPr>
                <w:noProof/>
              </w:rPr>
              <w:t>ЕАЭС</w:t>
            </w:r>
          </w:p>
        </w:tc>
      </w:tr>
      <w:tr w:rsidR="00C2156F" w:rsidRPr="00436066" w14:paraId="0E0B6306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34C5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EA4D769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E8B242" w14:textId="77777777" w:rsidR="00C2156F" w:rsidRPr="00836739" w:rsidRDefault="005039A9" w:rsidP="007E369C">
            <w:pPr>
              <w:pStyle w:val="af1"/>
              <w:keepLines/>
              <w:spacing w:after="120"/>
            </w:pPr>
            <w:r>
              <w:rPr>
                <w:noProof/>
              </w:rPr>
              <w:t>Т</w:t>
            </w:r>
            <w:r w:rsidR="00EC3D1D" w:rsidRPr="00836739">
              <w:rPr>
                <w:noProof/>
              </w:rPr>
              <w:t>Н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ВЭД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ЕАЭС и ЕТТ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ЕАЭС</w:t>
            </w:r>
            <w:r w:rsidR="0074157B" w:rsidRPr="00836739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36739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GC</w:t>
            </w:r>
            <w:r w:rsidR="0074157B" w:rsidRPr="00836739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36739">
              <w:rPr>
                <w:noProof/>
              </w:rPr>
              <w:t>.001)</w:t>
            </w:r>
            <w:r w:rsidR="00C2156F" w:rsidRPr="00836739">
              <w:t xml:space="preserve">: </w:t>
            </w:r>
            <w:r w:rsidR="00EC3D1D" w:rsidRPr="00836739">
              <w:rPr>
                <w:noProof/>
              </w:rPr>
              <w:t>уведомление направлено</w:t>
            </w:r>
          </w:p>
        </w:tc>
      </w:tr>
      <w:tr w:rsidR="00C2156F" w:rsidRPr="00436066" w14:paraId="00D34FB7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296DF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0C2E3F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B07DB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436066" w14:paraId="33F6C005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45A5D37B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05AEF1C7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7E00F0" w14:textId="77777777" w:rsidR="001E6F13" w:rsidRPr="005D024A" w:rsidRDefault="004F6755" w:rsidP="004F6755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20 мин</w:t>
            </w:r>
          </w:p>
        </w:tc>
      </w:tr>
      <w:tr w:rsidR="00C2156F" w:rsidRPr="00436066" w14:paraId="46AFCDA7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1C314893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9B9F13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66AAB5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–</w:t>
            </w:r>
          </w:p>
        </w:tc>
      </w:tr>
      <w:tr w:rsidR="00C2156F" w:rsidRPr="00436066" w14:paraId="46B15DB8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617148B9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1FFBEDE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4A266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–</w:t>
            </w:r>
          </w:p>
        </w:tc>
      </w:tr>
      <w:tr w:rsidR="00C2156F" w:rsidRPr="00436066" w14:paraId="3824544C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1D653D2E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FE8BF50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0435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436066" w14:paraId="2F6E2213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2AC77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1B5F4EAA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5985C8" w14:textId="65FBD05E" w:rsidR="00C2156F" w:rsidRPr="005D024A" w:rsidRDefault="00EB1490" w:rsidP="004F6755">
            <w:pPr>
              <w:pStyle w:val="af1"/>
              <w:keepLines/>
            </w:pPr>
            <w:r>
              <w:rPr>
                <w:noProof/>
                <w:szCs w:val="24"/>
              </w:rPr>
              <w:t>3</w:t>
            </w:r>
          </w:p>
        </w:tc>
      </w:tr>
      <w:tr w:rsidR="00C2156F" w:rsidRPr="00436066" w14:paraId="42F7665F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DF344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B0A52A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12313A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436066" w14:paraId="19843124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281F1E5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CDC6CB6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437249" w14:textId="77777777" w:rsidR="00C2156F" w:rsidRPr="00836739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36739">
              <w:rPr>
                <w:rFonts w:cs="Times New Roman"/>
                <w:noProof/>
              </w:rPr>
              <w:t>уведомление о внесении изменений</w:t>
            </w:r>
            <w:r w:rsidR="0074157B" w:rsidRPr="00836739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36739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GC</w:t>
            </w:r>
            <w:r w:rsidR="0074157B" w:rsidRPr="00836739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36739">
              <w:rPr>
                <w:rFonts w:cs="Times New Roman"/>
                <w:noProof/>
              </w:rPr>
              <w:t>.001</w:t>
            </w:r>
            <w:r w:rsidR="0074157B" w:rsidRPr="00836739">
              <w:rPr>
                <w:rFonts w:cs="Times New Roman"/>
              </w:rPr>
              <w:t>)</w:t>
            </w:r>
          </w:p>
        </w:tc>
      </w:tr>
      <w:tr w:rsidR="00C2156F" w:rsidRPr="00436066" w14:paraId="62D5A4AE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DE4A7" w14:textId="77777777" w:rsidR="00C2156F" w:rsidRPr="00836739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019CBCF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CA8D5" w14:textId="77777777" w:rsidR="00C2156F" w:rsidRPr="007F7644" w:rsidRDefault="00C2156F" w:rsidP="007E369C">
            <w:pPr>
              <w:pStyle w:val="af1"/>
              <w:keepNext/>
              <w:keepLines/>
              <w:spacing w:after="120"/>
              <w:rPr>
                <w:rFonts w:cs="Times New Roman"/>
                <w:lang w:val="en-US"/>
              </w:rPr>
            </w:pPr>
            <w:r w:rsidRPr="005D024A">
              <w:rPr>
                <w:rFonts w:cs="Times New Roman"/>
              </w:rPr>
              <w:t>нет</w:t>
            </w:r>
          </w:p>
        </w:tc>
      </w:tr>
      <w:tr w:rsidR="00C2156F" w:rsidRPr="00436066" w14:paraId="578B3EDD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94FB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722F3EFE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908000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436066" w14:paraId="266F4B63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13F78D5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1AF5E90C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FA2BCD" w14:textId="21F86EEE" w:rsidR="00897E54" w:rsidRPr="005D024A" w:rsidRDefault="00897E54" w:rsidP="00A302E1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</w:t>
            </w:r>
            <w:r w:rsidR="0071107A">
              <w:rPr>
                <w:noProof/>
                <w:szCs w:val="24"/>
              </w:rPr>
              <w:t>ет</w:t>
            </w:r>
          </w:p>
        </w:tc>
      </w:tr>
      <w:tr w:rsidR="00C2156F" w:rsidRPr="00436066" w14:paraId="1297856D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BEEBB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CF246A3" w14:textId="77777777" w:rsidR="00C2156F" w:rsidRPr="005D024A" w:rsidRDefault="0071107A" w:rsidP="00D91F12">
            <w:pPr>
              <w:pStyle w:val="af1"/>
              <w:ind w:left="284"/>
            </w:pPr>
            <w:r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8CB8B9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59E64F82" w14:textId="77777777" w:rsidR="00D5285F" w:rsidRPr="00836739" w:rsidRDefault="007265B3" w:rsidP="004042B6">
      <w:pPr>
        <w:pStyle w:val="2"/>
      </w:pPr>
      <w:r w:rsidRPr="00836739">
        <w:t>2</w:t>
      </w:r>
      <w:r w:rsidR="009A17ED" w:rsidRPr="00836739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836739">
        <w:t xml:space="preserve"> </w:t>
      </w:r>
      <w:r w:rsidR="002E4E79" w:rsidRPr="004042B6">
        <w:t>общего</w:t>
      </w:r>
      <w:r w:rsidR="002E4E79" w:rsidRPr="00836739">
        <w:t xml:space="preserve"> </w:t>
      </w:r>
      <w:r w:rsidR="002E4E79" w:rsidRPr="004042B6">
        <w:t>процесса</w:t>
      </w:r>
      <w:r w:rsidR="00C45DBF" w:rsidRPr="00836739">
        <w:t xml:space="preserve"> «</w:t>
      </w:r>
      <w:r w:rsidR="00D5285F" w:rsidRPr="00836739">
        <w:t xml:space="preserve">Получение измененных </w:t>
      </w:r>
      <w:r w:rsidR="005039A9">
        <w:br/>
      </w:r>
      <w:r w:rsidR="00D5285F" w:rsidRPr="00836739">
        <w:t>сведений из ТН</w:t>
      </w:r>
      <w:r w:rsidR="00D5285F" w:rsidRPr="00AC3F30">
        <w:rPr>
          <w:lang w:val="en-US"/>
        </w:rPr>
        <w:t> </w:t>
      </w:r>
      <w:r w:rsidR="00D5285F" w:rsidRPr="00836739">
        <w:t>ВЭД</w:t>
      </w:r>
      <w:r w:rsidR="00D5285F" w:rsidRPr="00AC3F30">
        <w:rPr>
          <w:lang w:val="en-US"/>
        </w:rPr>
        <w:t> </w:t>
      </w:r>
      <w:r w:rsidR="00D5285F" w:rsidRPr="00836739">
        <w:t>ЕАЭС и ЕТТ</w:t>
      </w:r>
      <w:r w:rsidR="00D5285F" w:rsidRPr="00AC3F30">
        <w:rPr>
          <w:lang w:val="en-US"/>
        </w:rPr>
        <w:t> </w:t>
      </w:r>
      <w:r w:rsidR="00D5285F" w:rsidRPr="00836739">
        <w:t>ЕАЭС</w:t>
      </w:r>
      <w:r w:rsidR="00C45DBF" w:rsidRPr="00836739">
        <w:t>»</w:t>
      </w:r>
      <w:r w:rsidR="005E2E6F" w:rsidRPr="00836739">
        <w:t xml:space="preserve"> (</w:t>
      </w:r>
      <w:r w:rsidR="005E2E6F" w:rsidRPr="00AC3F30">
        <w:rPr>
          <w:lang w:val="en-US"/>
        </w:rPr>
        <w:t>P</w:t>
      </w:r>
      <w:r w:rsidR="005E2E6F" w:rsidRPr="00836739">
        <w:t>.</w:t>
      </w:r>
      <w:r w:rsidR="005E2E6F" w:rsidRPr="00AC3F30">
        <w:rPr>
          <w:lang w:val="en-US"/>
        </w:rPr>
        <w:t>GC</w:t>
      </w:r>
      <w:r w:rsidR="005E2E6F" w:rsidRPr="00836739">
        <w:t>.01.</w:t>
      </w:r>
      <w:r w:rsidR="005E2E6F" w:rsidRPr="00AC3F30">
        <w:rPr>
          <w:lang w:val="en-US"/>
        </w:rPr>
        <w:t>TRN</w:t>
      </w:r>
      <w:r w:rsidR="005E2E6F" w:rsidRPr="00836739">
        <w:t>.002)</w:t>
      </w:r>
    </w:p>
    <w:p w14:paraId="5295FA35" w14:textId="31855F6B" w:rsidR="00B6594F" w:rsidRPr="005D024A" w:rsidRDefault="002917F4" w:rsidP="009847AA">
      <w:pPr>
        <w:pStyle w:val="a7"/>
      </w:pPr>
      <w:r>
        <w:t>1</w:t>
      </w:r>
      <w:r>
        <w:rPr>
          <w:lang w:val="ru-RU"/>
        </w:rPr>
        <w:t>6</w:t>
      </w:r>
      <w:r w:rsidR="000D7BE0" w:rsidRPr="00836739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836739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836739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измененных сведений из ТН ВЭД ЕАЭС и ЕТТ ЕАЭС» </w:t>
      </w:r>
      <w:r w:rsidR="00C45DBF" w:rsidRPr="00836739">
        <w:rPr>
          <w:lang w:val="ru-RU"/>
        </w:rPr>
        <w:t>(</w:t>
      </w:r>
      <w:r w:rsidR="00C45DBF" w:rsidRPr="005D024A">
        <w:t>P.GC.01.TRN.002</w:t>
      </w:r>
      <w:r w:rsidR="00C45DBF" w:rsidRPr="00836739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</w:t>
      </w:r>
      <w:r w:rsidR="00677F21">
        <w:rPr>
          <w:lang w:val="ru-RU"/>
        </w:rPr>
        <w:t xml:space="preserve">для </w:t>
      </w:r>
      <w:r w:rsidR="0067437A" w:rsidRPr="005D024A">
        <w:t xml:space="preserve">представления </w:t>
      </w:r>
      <w:r w:rsidR="006C1732">
        <w:t>респондентом</w:t>
      </w:r>
      <w:r w:rsidR="006C1732" w:rsidRPr="005D024A">
        <w:t xml:space="preserve"> </w:t>
      </w:r>
      <w:r w:rsidR="0067437A" w:rsidRPr="005D024A">
        <w:t>инициатор</w:t>
      </w:r>
      <w:r w:rsidR="006C1732">
        <w:rPr>
          <w:lang w:val="ru-RU"/>
        </w:rPr>
        <w:t>у</w:t>
      </w:r>
      <w:r w:rsidR="0067437A" w:rsidRPr="005D024A">
        <w:t xml:space="preserve"> соответствующих сведений</w:t>
      </w:r>
      <w:r w:rsidR="00B6594F" w:rsidRPr="005D024A">
        <w:t xml:space="preserve">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</w:t>
      </w:r>
      <w:r w:rsidR="00B6594F" w:rsidRPr="005D024A">
        <w:lastRenderedPageBreak/>
        <w:t>на рис</w:t>
      </w:r>
      <w:r w:rsidR="006A6235">
        <w:rPr>
          <w:lang w:val="ru-RU"/>
        </w:rPr>
        <w:t>унке</w:t>
      </w:r>
      <w:r w:rsidR="00B6594F" w:rsidRPr="005D024A">
        <w:t> </w:t>
      </w:r>
      <w:r w:rsidR="00B701BE">
        <w:rPr>
          <w:lang w:val="ru-RU"/>
        </w:rPr>
        <w:t>5</w:t>
      </w:r>
      <w:r w:rsidR="00B6594F" w:rsidRPr="005D024A">
        <w:t xml:space="preserve">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</w:t>
      </w:r>
      <w:r w:rsidR="005D6F1B">
        <w:rPr>
          <w:lang w:val="ru-RU"/>
        </w:rPr>
        <w:t>6</w:t>
      </w:r>
      <w:r w:rsidR="00B6594F" w:rsidRPr="005D024A">
        <w:t>.</w:t>
      </w:r>
    </w:p>
    <w:p w14:paraId="5EACA961" w14:textId="7594653D" w:rsidR="00B6594F" w:rsidRPr="002E4E79" w:rsidRDefault="009847AA" w:rsidP="00FE2F58">
      <w:pPr>
        <w:pStyle w:val="aa"/>
        <w:spacing w:after="480"/>
        <w:rPr>
          <w:noProof/>
          <w:sz w:val="24"/>
          <w:szCs w:val="24"/>
        </w:rPr>
      </w:pPr>
      <w:r>
        <w:object w:dxaOrig="11484" w:dyaOrig="8940" w14:anchorId="4E4A0848">
          <v:shape id="_x0000_i1028" type="#_x0000_t75" style="width:468pt;height:363.6pt" o:ole="">
            <v:imagedata r:id="rId31" o:title=""/>
          </v:shape>
          <o:OLEObject Type="Embed" ProgID="Visio.Drawing.11" ShapeID="_x0000_i1028" DrawAspect="Content" ObjectID="_1739650166" r:id="rId32"/>
        </w:object>
      </w:r>
      <w:r w:rsidR="00B6594F"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="00B701BE">
        <w:rPr>
          <w:noProof/>
          <w:sz w:val="24"/>
          <w:szCs w:val="24"/>
        </w:rPr>
        <w:t>5</w:t>
      </w:r>
      <w:r w:rsidR="0088373C" w:rsidRPr="00AC4031">
        <w:rPr>
          <w:noProof/>
          <w:sz w:val="24"/>
          <w:szCs w:val="24"/>
        </w:rPr>
        <w:t xml:space="preserve">. </w:t>
      </w:r>
      <w:r w:rsidR="00B6594F"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="00B6594F"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="00B6594F" w:rsidRPr="00AC4031">
        <w:rPr>
          <w:sz w:val="24"/>
          <w:szCs w:val="24"/>
        </w:rPr>
        <w:t xml:space="preserve"> «</w:t>
      </w:r>
      <w:r w:rsidR="00B6594F" w:rsidRPr="00AC4031">
        <w:rPr>
          <w:noProof/>
          <w:sz w:val="24"/>
          <w:szCs w:val="24"/>
        </w:rPr>
        <w:t>Получение измененных сведений из ТН ВЭД ЕАЭС и ЕТТ ЕАЭС</w:t>
      </w:r>
      <w:r w:rsidR="00B6594F"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P.GC.01.TRN.002</w:t>
      </w:r>
      <w:r w:rsidR="002E4E79" w:rsidRPr="002E4E79">
        <w:rPr>
          <w:noProof/>
          <w:sz w:val="24"/>
          <w:szCs w:val="24"/>
        </w:rPr>
        <w:t>)</w:t>
      </w:r>
    </w:p>
    <w:p w14:paraId="20EADE2F" w14:textId="7A13FD10" w:rsidR="006A6235" w:rsidRPr="00836739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="005D6F1B">
        <w:t>6</w:t>
      </w:r>
    </w:p>
    <w:p w14:paraId="6D5A72C9" w14:textId="77777777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измененных сведений из ТН ВЭД ЕАЭС и ЕТТ ЕАЭС»</w:t>
      </w:r>
      <w:r w:rsidR="00C45DBF">
        <w:t xml:space="preserve"> (</w:t>
      </w:r>
      <w:r w:rsidR="00C45DBF" w:rsidRPr="005D024A">
        <w:t>P.GC.01.TRN.002</w:t>
      </w:r>
      <w:r w:rsidR="00C45DBF">
        <w:t>)</w:t>
      </w:r>
    </w:p>
    <w:p w14:paraId="41F26E53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436066" w14:paraId="5C9E3FC3" w14:textId="77777777" w:rsidTr="00436066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2FCF" w14:textId="77777777" w:rsidR="00CD6ADA" w:rsidRDefault="00CD6ADA" w:rsidP="00CD6ADA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659E0E2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4114F8EC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436066" w14:paraId="7CE5E7D9" w14:textId="77777777" w:rsidTr="00436066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1075D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4884475D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5B286B1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436066" w14:paraId="118EDA6D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C6ED7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6134DD15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126A8F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P.GC.01.TRN.002</w:t>
            </w:r>
          </w:p>
        </w:tc>
      </w:tr>
      <w:tr w:rsidR="00C2156F" w:rsidRPr="00436066" w14:paraId="36D21688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E3F5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AB0F234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48898F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 xml:space="preserve">получение измененных сведений </w:t>
            </w:r>
            <w:r w:rsidR="00844895">
              <w:rPr>
                <w:noProof/>
              </w:rPr>
              <w:br/>
            </w:r>
            <w:r>
              <w:rPr>
                <w:noProof/>
              </w:rPr>
              <w:t>из ТН ВЭД ЕАЭС и ЕТТ ЕАЭС</w:t>
            </w:r>
          </w:p>
        </w:tc>
      </w:tr>
      <w:tr w:rsidR="00C2156F" w:rsidRPr="00436066" w14:paraId="30E363BB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7223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70A97F42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8405E8" w14:textId="77777777" w:rsidR="00C2156F" w:rsidRPr="005D024A" w:rsidRDefault="00C2156F" w:rsidP="00D637EB">
            <w:pPr>
              <w:pStyle w:val="af1"/>
              <w:keepLines/>
            </w:pPr>
            <w:r w:rsidRPr="005D024A">
              <w:t>запрос/ответ</w:t>
            </w:r>
          </w:p>
        </w:tc>
      </w:tr>
      <w:tr w:rsidR="00C2156F" w:rsidRPr="00436066" w14:paraId="77979FEA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5DD9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AC2CFD6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AC0063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436066" w14:paraId="5B01316E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EDEE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171AFAF3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19EF62" w14:textId="77777777" w:rsidR="00C2156F" w:rsidRPr="00836739" w:rsidRDefault="00000EF9" w:rsidP="00C67352">
            <w:pPr>
              <w:pStyle w:val="af1"/>
              <w:keepLines/>
              <w:rPr>
                <w:rFonts w:cs="Times New Roman"/>
              </w:rPr>
            </w:pPr>
            <w:r w:rsidRPr="00836739">
              <w:rPr>
                <w:rFonts w:cs="Times New Roman"/>
                <w:noProof/>
              </w:rPr>
              <w:t>запрос измененных сведений из ТН</w:t>
            </w:r>
            <w:r w:rsidRPr="00000EF9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>ВЭД</w:t>
            </w:r>
            <w:r w:rsidRPr="00000EF9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 xml:space="preserve">ЕАЭС </w:t>
            </w:r>
            <w:r w:rsidR="00A302E1">
              <w:rPr>
                <w:rFonts w:cs="Times New Roman"/>
                <w:noProof/>
              </w:rPr>
              <w:br/>
            </w:r>
            <w:r w:rsidRPr="00836739">
              <w:rPr>
                <w:rFonts w:cs="Times New Roman"/>
                <w:noProof/>
              </w:rPr>
              <w:t>и ЕТТ</w:t>
            </w:r>
            <w:r w:rsidRPr="00000EF9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>ЕАЭС</w:t>
            </w:r>
          </w:p>
        </w:tc>
      </w:tr>
      <w:tr w:rsidR="00C2156F" w:rsidRPr="00436066" w14:paraId="62B4A16B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236F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36932CD2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2B49A2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436066" w14:paraId="1149D72C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17058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3A5FBE14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0BE481" w14:textId="77777777" w:rsidR="00C2156F" w:rsidRPr="00836739" w:rsidRDefault="00000EF9" w:rsidP="007E369C">
            <w:pPr>
              <w:pStyle w:val="af1"/>
              <w:keepLines/>
            </w:pPr>
            <w:r w:rsidRPr="00836739">
              <w:rPr>
                <w:noProof/>
              </w:rPr>
              <w:t xml:space="preserve">представление измененных сведений </w:t>
            </w:r>
            <w:r w:rsidR="00A302E1">
              <w:rPr>
                <w:noProof/>
              </w:rPr>
              <w:br/>
            </w:r>
            <w:r w:rsidRPr="00836739">
              <w:rPr>
                <w:noProof/>
              </w:rPr>
              <w:t>из ТН</w:t>
            </w:r>
            <w:r w:rsidRPr="00000EF9">
              <w:rPr>
                <w:noProof/>
                <w:lang w:val="en-US"/>
              </w:rPr>
              <w:t> </w:t>
            </w:r>
            <w:r w:rsidRPr="00836739">
              <w:rPr>
                <w:noProof/>
              </w:rPr>
              <w:t>ВЭД</w:t>
            </w:r>
            <w:r w:rsidRPr="00000EF9">
              <w:rPr>
                <w:noProof/>
                <w:lang w:val="en-US"/>
              </w:rPr>
              <w:t> </w:t>
            </w:r>
            <w:r w:rsidRPr="00836739">
              <w:rPr>
                <w:noProof/>
              </w:rPr>
              <w:t>ЕАЭС и ЕТТ</w:t>
            </w:r>
            <w:r w:rsidRPr="00000EF9">
              <w:rPr>
                <w:noProof/>
                <w:lang w:val="en-US"/>
              </w:rPr>
              <w:t> </w:t>
            </w:r>
            <w:r w:rsidRPr="00836739">
              <w:rPr>
                <w:noProof/>
              </w:rPr>
              <w:t>ЕАЭС</w:t>
            </w:r>
          </w:p>
        </w:tc>
      </w:tr>
      <w:tr w:rsidR="00C2156F" w:rsidRPr="00436066" w14:paraId="731ECD00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0703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F6D3DBA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E5E34F" w14:textId="77777777" w:rsidR="00C2156F" w:rsidRPr="00836739" w:rsidRDefault="005039A9" w:rsidP="007E369C">
            <w:pPr>
              <w:pStyle w:val="af1"/>
              <w:keepLines/>
              <w:spacing w:after="120"/>
            </w:pPr>
            <w:r>
              <w:rPr>
                <w:noProof/>
              </w:rPr>
              <w:t>Т</w:t>
            </w:r>
            <w:r w:rsidR="00EC3D1D" w:rsidRPr="00836739">
              <w:rPr>
                <w:noProof/>
              </w:rPr>
              <w:t>Н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ВЭД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ЕАЭС и ЕТТ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ЕАЭС</w:t>
            </w:r>
            <w:r w:rsidR="0074157B" w:rsidRPr="00836739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36739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GC</w:t>
            </w:r>
            <w:r w:rsidR="0074157B" w:rsidRPr="00836739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36739">
              <w:rPr>
                <w:noProof/>
              </w:rPr>
              <w:t>.001)</w:t>
            </w:r>
            <w:r w:rsidR="00C2156F" w:rsidRPr="00836739">
              <w:t xml:space="preserve">: </w:t>
            </w:r>
            <w:r w:rsidR="00A44059">
              <w:rPr>
                <w:noProof/>
              </w:rPr>
              <w:t>измененные сведения отсутствуют</w:t>
            </w:r>
          </w:p>
          <w:p w14:paraId="0A4E2645" w14:textId="77777777" w:rsidR="00C2156F" w:rsidRPr="005D024A" w:rsidRDefault="005039A9" w:rsidP="007E369C">
            <w:pPr>
              <w:pStyle w:val="af1"/>
              <w:keepLines/>
              <w:spacing w:after="120"/>
            </w:pPr>
            <w:r>
              <w:rPr>
                <w:noProof/>
              </w:rPr>
              <w:t>Т</w:t>
            </w:r>
            <w:r w:rsidR="00EC3D1D" w:rsidRPr="00836739">
              <w:rPr>
                <w:noProof/>
              </w:rPr>
              <w:t>Н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ВЭД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ЕАЭС и ЕТТ</w:t>
            </w:r>
            <w:r w:rsidR="00EC3D1D" w:rsidRPr="00EC3D1D">
              <w:rPr>
                <w:noProof/>
                <w:lang w:val="en-US"/>
              </w:rPr>
              <w:t> </w:t>
            </w:r>
            <w:r w:rsidR="00EC3D1D" w:rsidRPr="00836739">
              <w:rPr>
                <w:noProof/>
              </w:rPr>
              <w:t>ЕАЭС</w:t>
            </w:r>
            <w:r w:rsidR="0074157B" w:rsidRPr="00836739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836739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GC</w:t>
            </w:r>
            <w:r w:rsidR="0074157B" w:rsidRPr="00836739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836739">
              <w:rPr>
                <w:noProof/>
              </w:rPr>
              <w:t>.001)</w:t>
            </w:r>
            <w:r w:rsidR="00CF0069" w:rsidRPr="00836739">
              <w:t xml:space="preserve">: </w:t>
            </w:r>
            <w:r w:rsidR="00EC3D1D" w:rsidRPr="00836739">
              <w:rPr>
                <w:noProof/>
              </w:rPr>
              <w:t>измененные сведения представлены</w:t>
            </w:r>
          </w:p>
        </w:tc>
      </w:tr>
      <w:tr w:rsidR="00C2156F" w:rsidRPr="00436066" w14:paraId="67C4564C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B7215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6F447DD9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9CCF2A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436066" w14:paraId="1FA0F920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722F8BDB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5154021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49F74C" w14:textId="77777777" w:rsidR="001E6F13" w:rsidRPr="005D024A" w:rsidRDefault="00F061AB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5 мин</w:t>
            </w:r>
          </w:p>
        </w:tc>
      </w:tr>
      <w:tr w:rsidR="00C2156F" w:rsidRPr="00436066" w14:paraId="0242BBBA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7D82044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7FEB3F2E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E3BFD1" w14:textId="77777777" w:rsidR="00C2156F" w:rsidRPr="005D024A" w:rsidRDefault="00C2156F" w:rsidP="00F061AB">
            <w:pPr>
              <w:pStyle w:val="af1"/>
              <w:keepNext/>
              <w:keepLines/>
            </w:pPr>
            <w:r w:rsidRPr="005D024A">
              <w:rPr>
                <w:noProof/>
              </w:rPr>
              <w:t>10 мин</w:t>
            </w:r>
          </w:p>
        </w:tc>
      </w:tr>
      <w:tr w:rsidR="00C2156F" w:rsidRPr="00436066" w14:paraId="6A53469C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5528795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0CC4670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B19FF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</w:t>
            </w:r>
          </w:p>
        </w:tc>
      </w:tr>
      <w:tr w:rsidR="00C2156F" w:rsidRPr="00436066" w14:paraId="17EC6D97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17C8B42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09B30738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28AFC8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436066" w14:paraId="6864203B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4FCD7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FD4ACC7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F544FA" w14:textId="52C46685" w:rsidR="00C2156F" w:rsidRPr="005D024A" w:rsidRDefault="00A302E1" w:rsidP="004F6755">
            <w:pPr>
              <w:pStyle w:val="af1"/>
              <w:keepLines/>
            </w:pPr>
            <w:r>
              <w:rPr>
                <w:noProof/>
                <w:szCs w:val="24"/>
              </w:rPr>
              <w:t>1</w:t>
            </w:r>
          </w:p>
        </w:tc>
      </w:tr>
      <w:tr w:rsidR="00C2156F" w:rsidRPr="00436066" w14:paraId="63FE03BD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5698C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701F1233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0A0F68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436066" w14:paraId="692874CE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22E24659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DB1924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44C439" w14:textId="77777777" w:rsidR="00C2156F" w:rsidRPr="00836739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836739">
              <w:rPr>
                <w:rFonts w:cs="Times New Roman"/>
                <w:noProof/>
              </w:rPr>
              <w:t>запрос измененных сведений</w:t>
            </w:r>
            <w:r w:rsidR="0074157B" w:rsidRPr="00836739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36739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GC</w:t>
            </w:r>
            <w:r w:rsidR="0074157B" w:rsidRPr="00836739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36739">
              <w:rPr>
                <w:rFonts w:cs="Times New Roman"/>
                <w:noProof/>
              </w:rPr>
              <w:t>.002</w:t>
            </w:r>
            <w:r w:rsidR="0074157B" w:rsidRPr="00836739">
              <w:rPr>
                <w:rFonts w:cs="Times New Roman"/>
              </w:rPr>
              <w:t>)</w:t>
            </w:r>
          </w:p>
        </w:tc>
      </w:tr>
      <w:tr w:rsidR="00C2156F" w:rsidRPr="00436066" w14:paraId="55D45B0B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5E238" w14:textId="77777777" w:rsidR="00C2156F" w:rsidRPr="00836739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72946F55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800CC9" w14:textId="77777777" w:rsidR="00C2156F" w:rsidRPr="00836739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836739">
              <w:rPr>
                <w:rFonts w:cs="Times New Roman"/>
                <w:noProof/>
              </w:rPr>
              <w:t>измененные сведения из ТН</w:t>
            </w:r>
            <w:r w:rsidRPr="00EC3D1D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>ВЭД</w:t>
            </w:r>
            <w:r w:rsidRPr="00EC3D1D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 xml:space="preserve">ЕАЭС </w:t>
            </w:r>
            <w:r w:rsidR="00311103">
              <w:rPr>
                <w:rFonts w:cs="Times New Roman"/>
                <w:noProof/>
              </w:rPr>
              <w:br/>
            </w:r>
            <w:r w:rsidRPr="00836739">
              <w:rPr>
                <w:rFonts w:cs="Times New Roman"/>
                <w:noProof/>
              </w:rPr>
              <w:t>и ЕТТ</w:t>
            </w:r>
            <w:r w:rsidRPr="00EC3D1D">
              <w:rPr>
                <w:rFonts w:cs="Times New Roman"/>
                <w:noProof/>
                <w:lang w:val="en-US"/>
              </w:rPr>
              <w:t> </w:t>
            </w:r>
            <w:r w:rsidRPr="00836739">
              <w:rPr>
                <w:rFonts w:cs="Times New Roman"/>
                <w:noProof/>
              </w:rPr>
              <w:t>ЕАЭС</w:t>
            </w:r>
            <w:r w:rsidR="0074157B" w:rsidRPr="00836739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36739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GC</w:t>
            </w:r>
            <w:r w:rsidR="0074157B" w:rsidRPr="00836739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36739">
              <w:rPr>
                <w:rFonts w:cs="Times New Roman"/>
                <w:noProof/>
              </w:rPr>
              <w:t>.00</w:t>
            </w:r>
            <w:r w:rsidR="00704CB0">
              <w:rPr>
                <w:rFonts w:cs="Times New Roman"/>
                <w:noProof/>
              </w:rPr>
              <w:t>3</w:t>
            </w:r>
            <w:r w:rsidR="0074157B" w:rsidRPr="00836739">
              <w:rPr>
                <w:rFonts w:cs="Times New Roman"/>
              </w:rPr>
              <w:t>)</w:t>
            </w:r>
          </w:p>
          <w:p w14:paraId="22774D11" w14:textId="77777777" w:rsidR="00C2156F" w:rsidRPr="00836739" w:rsidRDefault="00EC3D1D" w:rsidP="00704CB0">
            <w:pPr>
              <w:pStyle w:val="af1"/>
              <w:keepLines/>
              <w:spacing w:after="120"/>
              <w:rPr>
                <w:rFonts w:cs="Times New Roman"/>
              </w:rPr>
            </w:pPr>
            <w:r w:rsidRPr="00836739">
              <w:rPr>
                <w:rFonts w:cs="Times New Roman"/>
                <w:noProof/>
              </w:rPr>
              <w:t xml:space="preserve">уведомление </w:t>
            </w:r>
            <w:r w:rsidR="004F6755">
              <w:rPr>
                <w:rFonts w:cs="Times New Roman"/>
                <w:noProof/>
              </w:rPr>
              <w:t>о</w:t>
            </w:r>
            <w:r w:rsidR="00311103">
              <w:rPr>
                <w:rFonts w:cs="Times New Roman"/>
                <w:noProof/>
              </w:rPr>
              <w:t xml:space="preserve">б отсутствии сведений </w:t>
            </w:r>
            <w:r w:rsidR="0074157B" w:rsidRPr="00836739">
              <w:rPr>
                <w:rFonts w:cs="Times New Roman"/>
              </w:rPr>
              <w:t>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836739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GC</w:t>
            </w:r>
            <w:r w:rsidR="0074157B" w:rsidRPr="00836739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836739">
              <w:rPr>
                <w:rFonts w:cs="Times New Roman"/>
                <w:noProof/>
              </w:rPr>
              <w:t>.00</w:t>
            </w:r>
            <w:r w:rsidR="00704CB0">
              <w:rPr>
                <w:rFonts w:cs="Times New Roman"/>
                <w:noProof/>
              </w:rPr>
              <w:t>4</w:t>
            </w:r>
            <w:r w:rsidR="0074157B" w:rsidRPr="00836739">
              <w:rPr>
                <w:rFonts w:cs="Times New Roman"/>
              </w:rPr>
              <w:t>)</w:t>
            </w:r>
          </w:p>
        </w:tc>
      </w:tr>
      <w:tr w:rsidR="00C2156F" w:rsidRPr="00436066" w14:paraId="0823E669" w14:textId="77777777" w:rsidTr="00436066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594FB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7212ED0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0D9BEF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436066" w14:paraId="4FADA227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/>
          </w:tcPr>
          <w:p w14:paraId="644B01A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C8BC774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6F67D0" w14:textId="5FB32000" w:rsidR="00704CB0" w:rsidRPr="00704CB0" w:rsidRDefault="0071107A" w:rsidP="00704CB0">
            <w:pPr>
              <w:pStyle w:val="af1"/>
              <w:keepNext/>
              <w:keepLines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нет</w:t>
            </w:r>
            <w:r w:rsidR="00E3798C">
              <w:rPr>
                <w:noProof/>
                <w:szCs w:val="24"/>
              </w:rPr>
              <w:t xml:space="preserve"> (</w:t>
            </w:r>
            <w:r w:rsidR="006C1732">
              <w:rPr>
                <w:noProof/>
                <w:szCs w:val="24"/>
              </w:rPr>
              <w:t>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  <w:r w:rsidR="00704CB0" w:rsidRPr="00704CB0">
              <w:rPr>
                <w:noProof/>
                <w:szCs w:val="24"/>
              </w:rPr>
              <w:t xml:space="preserve"> – для P.GC.01.MSG.003</w:t>
            </w:r>
          </w:p>
          <w:p w14:paraId="11EE52A8" w14:textId="77777777" w:rsidR="00704CB0" w:rsidRPr="00704CB0" w:rsidRDefault="00704CB0" w:rsidP="00704CB0">
            <w:pPr>
              <w:pStyle w:val="af1"/>
              <w:keepNext/>
              <w:keepLines/>
              <w:rPr>
                <w:noProof/>
                <w:szCs w:val="24"/>
              </w:rPr>
            </w:pPr>
          </w:p>
          <w:p w14:paraId="7EE5C46E" w14:textId="77777777" w:rsidR="00704CB0" w:rsidRPr="005D024A" w:rsidRDefault="00704CB0" w:rsidP="00704CB0">
            <w:pPr>
              <w:pStyle w:val="af1"/>
            </w:pPr>
            <w:r w:rsidRPr="00704CB0">
              <w:rPr>
                <w:noProof/>
                <w:szCs w:val="24"/>
              </w:rPr>
              <w:t>нет – для P.GC.01.MSG.00</w:t>
            </w:r>
            <w:r>
              <w:rPr>
                <w:noProof/>
                <w:szCs w:val="24"/>
              </w:rPr>
              <w:t>4</w:t>
            </w:r>
          </w:p>
        </w:tc>
      </w:tr>
      <w:tr w:rsidR="00C2156F" w:rsidRPr="00436066" w14:paraId="41C4B4FC" w14:textId="77777777" w:rsidTr="00436066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2851D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429864C" w14:textId="77777777" w:rsidR="00C2156F" w:rsidRPr="005D024A" w:rsidRDefault="0071107A" w:rsidP="00D91F12">
            <w:pPr>
              <w:pStyle w:val="af1"/>
              <w:ind w:left="284"/>
            </w:pPr>
            <w:r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11E681" w14:textId="77777777" w:rsidR="00C2156F" w:rsidRPr="005D024A" w:rsidRDefault="00E3798C" w:rsidP="00D91F12">
            <w:pPr>
              <w:pStyle w:val="af1"/>
            </w:pPr>
            <w:r>
              <w:rPr>
                <w:noProof/>
                <w:szCs w:val="24"/>
              </w:rPr>
              <w:t>нет</w:t>
            </w:r>
          </w:p>
        </w:tc>
      </w:tr>
    </w:tbl>
    <w:p w14:paraId="32600462" w14:textId="77777777" w:rsidR="006E7357" w:rsidRPr="00836739" w:rsidRDefault="000032E9" w:rsidP="00FE2F58">
      <w:pPr>
        <w:pStyle w:val="1"/>
      </w:pPr>
      <w:r w:rsidRPr="00A1317B">
        <w:rPr>
          <w:noProof/>
          <w:lang w:val="en-US"/>
        </w:rPr>
        <w:t>VIII</w:t>
      </w:r>
      <w:r w:rsidRPr="00836739">
        <w:t>.</w:t>
      </w:r>
      <w:r w:rsidR="00A1725F">
        <w:rPr>
          <w:lang w:val="en-US"/>
        </w:rPr>
        <w:t> </w:t>
      </w:r>
      <w:r w:rsidR="005602E1">
        <w:t>Порядок</w:t>
      </w:r>
      <w:r w:rsidR="005602E1" w:rsidRPr="00836739">
        <w:t xml:space="preserve"> </w:t>
      </w:r>
      <w:r w:rsidR="006E7357" w:rsidRPr="005D024A">
        <w:t>действий</w:t>
      </w:r>
      <w:r w:rsidR="006E7357" w:rsidRPr="00836739">
        <w:t xml:space="preserve"> </w:t>
      </w:r>
      <w:r w:rsidR="005602E1">
        <w:t>в</w:t>
      </w:r>
      <w:r w:rsidR="005602E1" w:rsidRPr="00836739">
        <w:t xml:space="preserve"> </w:t>
      </w:r>
      <w:r w:rsidR="006E7357" w:rsidRPr="005D024A">
        <w:t>нештатных</w:t>
      </w:r>
      <w:r w:rsidR="006E7357" w:rsidRPr="00836739">
        <w:t xml:space="preserve"> </w:t>
      </w:r>
      <w:r w:rsidR="006E7357" w:rsidRPr="005D024A">
        <w:t>ситуациях</w:t>
      </w:r>
    </w:p>
    <w:p w14:paraId="2894FF77" w14:textId="13C9064B" w:rsidR="00A705C4" w:rsidRPr="005D024A" w:rsidRDefault="002917F4" w:rsidP="007B6675">
      <w:pPr>
        <w:pStyle w:val="a7"/>
      </w:pPr>
      <w:r>
        <w:t>1</w:t>
      </w:r>
      <w:r>
        <w:rPr>
          <w:lang w:val="ru-RU"/>
        </w:rPr>
        <w:t>7</w:t>
      </w:r>
      <w:r w:rsidR="0027705D">
        <w:rPr>
          <w:lang w:val="ru-RU"/>
        </w:rPr>
        <w:t>. </w:t>
      </w:r>
      <w:r w:rsidR="00B03CFF" w:rsidRPr="00317580">
        <w:t xml:space="preserve">При информационном взаимодействии в рамках общего процесса </w:t>
      </w:r>
      <w:r w:rsidR="00B03CFF" w:rsidRPr="00317580">
        <w:rPr>
          <w:lang w:val="ru-RU"/>
        </w:rPr>
        <w:t>вероятны</w:t>
      </w:r>
      <w:r w:rsidR="00B03CFF" w:rsidRPr="00317580">
        <w:t xml:space="preserve"> нештатны</w:t>
      </w:r>
      <w:r w:rsidR="00B03CFF" w:rsidRPr="00317580">
        <w:rPr>
          <w:lang w:val="ru-RU"/>
        </w:rPr>
        <w:t>е</w:t>
      </w:r>
      <w:r w:rsidR="00B03CFF" w:rsidRPr="00317580">
        <w:t xml:space="preserve"> ситуаци</w:t>
      </w:r>
      <w:r w:rsidR="00B03CFF" w:rsidRPr="00317580">
        <w:rPr>
          <w:lang w:val="ru-RU"/>
        </w:rPr>
        <w:t>и</w:t>
      </w:r>
      <w:r w:rsidR="00B03CFF" w:rsidRPr="00317580">
        <w:t xml:space="preserve">, когда обработка данных </w:t>
      </w:r>
      <w:r w:rsidR="00F061AB">
        <w:br/>
      </w:r>
      <w:r w:rsidR="00B03CFF" w:rsidRPr="00317580">
        <w:t xml:space="preserve">не может быть произведена в </w:t>
      </w:r>
      <w:r w:rsidR="00B03CFF" w:rsidRPr="00317580">
        <w:rPr>
          <w:lang w:val="ru-RU"/>
        </w:rPr>
        <w:t>обычном</w:t>
      </w:r>
      <w:r w:rsidR="00B03CFF" w:rsidRPr="00317580">
        <w:t xml:space="preserve"> режиме. </w:t>
      </w:r>
      <w:r w:rsidR="00B03CFF" w:rsidRPr="00317580">
        <w:rPr>
          <w:lang w:val="ru-RU"/>
        </w:rPr>
        <w:t>Нештатные ситуации возникают</w:t>
      </w:r>
      <w:r w:rsidR="00B03CFF" w:rsidRPr="00317580">
        <w:t xml:space="preserve"> при </w:t>
      </w:r>
      <w:r w:rsidR="00B03CFF" w:rsidRPr="00317580">
        <w:rPr>
          <w:lang w:val="ru-RU"/>
        </w:rPr>
        <w:t xml:space="preserve">технических сбоях, истечении времени ожидания </w:t>
      </w:r>
      <w:r w:rsidR="00F061AB">
        <w:rPr>
          <w:lang w:val="ru-RU"/>
        </w:rPr>
        <w:br/>
      </w:r>
      <w:r w:rsidR="00B03CFF" w:rsidRPr="00317580">
        <w:rPr>
          <w:lang w:val="ru-RU"/>
        </w:rPr>
        <w:t>и в иных случаях</w:t>
      </w:r>
      <w:r w:rsidR="00B03CFF" w:rsidRPr="00317580">
        <w:t xml:space="preserve">. Для получения </w:t>
      </w:r>
      <w:r w:rsidR="00B03CFF" w:rsidRPr="00317580">
        <w:rPr>
          <w:lang w:val="ru-RU"/>
        </w:rPr>
        <w:t xml:space="preserve">участником общего процесса </w:t>
      </w:r>
      <w:r w:rsidR="00B03CFF" w:rsidRPr="00317580">
        <w:t xml:space="preserve">комментариев о причинах возникновения нештатной ситуации </w:t>
      </w:r>
      <w:r w:rsidR="00F061AB">
        <w:br/>
      </w:r>
      <w:r w:rsidR="00B03CFF" w:rsidRPr="00317580">
        <w:t xml:space="preserve">и рекомендаций по ее разрешению предусмотрена возможность </w:t>
      </w:r>
      <w:r w:rsidR="00B03CFF" w:rsidRPr="00317580">
        <w:rPr>
          <w:lang w:val="ru-RU"/>
        </w:rPr>
        <w:t xml:space="preserve">направления соответствующего запроса </w:t>
      </w:r>
      <w:r w:rsidR="00B03CFF" w:rsidRPr="00317580">
        <w:t xml:space="preserve">в службу поддержки интегрированной </w:t>
      </w:r>
      <w:r w:rsidR="00B03CFF" w:rsidRPr="00436066">
        <w:t xml:space="preserve">информационной системы </w:t>
      </w:r>
      <w:r w:rsidR="0057731C">
        <w:t>Евразийского экономического союза</w:t>
      </w:r>
      <w:r w:rsidR="00B03CFF" w:rsidRPr="00317580">
        <w:t xml:space="preserve">. </w:t>
      </w:r>
      <w:r w:rsidR="00B03CFF">
        <w:rPr>
          <w:lang w:val="ru-RU"/>
        </w:rPr>
        <w:t>Общие</w:t>
      </w:r>
      <w:r w:rsidR="00B03CFF" w:rsidRPr="00317580">
        <w:t xml:space="preserve"> рекомендации по разрешению нештатной ситуации </w:t>
      </w:r>
      <w:r w:rsidR="00B03CFF" w:rsidRPr="00317580">
        <w:rPr>
          <w:lang w:val="ru-RU"/>
        </w:rPr>
        <w:t>приведены</w:t>
      </w:r>
      <w:r w:rsidR="001165B2">
        <w:t xml:space="preserve"> таблице</w:t>
      </w:r>
      <w:r w:rsidR="006E7357" w:rsidRPr="005D024A">
        <w:t xml:space="preserve"> </w:t>
      </w:r>
      <w:r w:rsidR="005D6F1B">
        <w:rPr>
          <w:lang w:val="ru-RU"/>
        </w:rPr>
        <w:t>7</w:t>
      </w:r>
      <w:r w:rsidR="006E7357" w:rsidRPr="005D024A">
        <w:t>.</w:t>
      </w:r>
    </w:p>
    <w:p w14:paraId="7719463A" w14:textId="77777777" w:rsidR="00A705C4" w:rsidRPr="003440B3" w:rsidRDefault="002917F4" w:rsidP="007B6675">
      <w:pPr>
        <w:pStyle w:val="a7"/>
        <w:rPr>
          <w:lang w:val="ru-RU"/>
        </w:rPr>
      </w:pPr>
      <w:r>
        <w:rPr>
          <w:lang w:val="ru-RU"/>
        </w:rPr>
        <w:t>18</w:t>
      </w:r>
      <w:r w:rsidR="000D7BE0" w:rsidRPr="000D7BE0">
        <w:rPr>
          <w:lang w:val="ru-RU"/>
        </w:rPr>
        <w:t>.</w:t>
      </w:r>
      <w:r w:rsidR="0052547B">
        <w:rPr>
          <w:lang w:val="en-US"/>
        </w:rPr>
        <w:t> </w:t>
      </w:r>
      <w:r w:rsidR="00B03CFF" w:rsidRPr="00317580">
        <w:t xml:space="preserve">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проводит проверку сообщения, в связи с которым получено уведомление об ошибке, </w:t>
      </w:r>
      <w:r w:rsidR="00F061AB">
        <w:br/>
      </w:r>
      <w:r w:rsidR="00B03CFF" w:rsidRPr="00317580">
        <w:t xml:space="preserve">на соответствие Описанию форматов и структур электронных документов и сведений </w:t>
      </w:r>
      <w:r w:rsidR="00B03CFF" w:rsidRPr="00317580">
        <w:rPr>
          <w:lang w:val="ru-RU"/>
        </w:rPr>
        <w:t xml:space="preserve">и </w:t>
      </w:r>
      <w:r w:rsidR="00B03CFF" w:rsidRPr="00317580">
        <w:t xml:space="preserve">требованиям к </w:t>
      </w:r>
      <w:r w:rsidR="0073423F">
        <w:rPr>
          <w:lang w:val="ru-RU"/>
        </w:rPr>
        <w:t xml:space="preserve">заполнению электронных </w:t>
      </w:r>
      <w:r w:rsidR="0073423F">
        <w:rPr>
          <w:lang w:val="ru-RU"/>
        </w:rPr>
        <w:lastRenderedPageBreak/>
        <w:t>документов и сведений</w:t>
      </w:r>
      <w:r w:rsidR="00B03CFF" w:rsidRPr="00317580">
        <w:t xml:space="preserve">, </w:t>
      </w:r>
      <w:r w:rsidR="00B03CFF" w:rsidRPr="00317580">
        <w:rPr>
          <w:lang w:val="ru-RU"/>
        </w:rPr>
        <w:t>указанным</w:t>
      </w:r>
      <w:r w:rsidR="00B03CFF" w:rsidRPr="00317580">
        <w:t xml:space="preserve"> в</w:t>
      </w:r>
      <w:r w:rsidR="00B03CFF">
        <w:rPr>
          <w:lang w:val="ru-RU"/>
        </w:rPr>
        <w:t xml:space="preserve"> </w:t>
      </w:r>
      <w:r w:rsidR="0073423F" w:rsidRPr="00317580">
        <w:t>разделе</w:t>
      </w:r>
      <w:r w:rsidR="0073423F">
        <w:rPr>
          <w:lang w:val="ru-RU"/>
        </w:rPr>
        <w:t xml:space="preserve"> </w:t>
      </w:r>
      <w:r w:rsidR="0073423F">
        <w:rPr>
          <w:lang w:val="en-US"/>
        </w:rPr>
        <w:t>I</w:t>
      </w:r>
      <w:r w:rsidR="00B03CFF" w:rsidRPr="005D024A">
        <w:t>X</w:t>
      </w:r>
      <w:r w:rsidR="00B03CFF" w:rsidRPr="00317580">
        <w:rPr>
          <w:lang w:val="ru-RU"/>
        </w:rPr>
        <w:t xml:space="preserve"> </w:t>
      </w:r>
      <w:r w:rsidR="00B03CFF" w:rsidRPr="00317580">
        <w:t>настоящего Регламента. В случае</w:t>
      </w:r>
      <w:r w:rsidR="00B03CFF" w:rsidRPr="00317580">
        <w:rPr>
          <w:lang w:val="ru-RU"/>
        </w:rPr>
        <w:t xml:space="preserve"> если</w:t>
      </w:r>
      <w:r w:rsidR="00B03CFF" w:rsidRPr="00317580">
        <w:t xml:space="preserve"> выявлен</w:t>
      </w:r>
      <w:r w:rsidR="00B03CFF" w:rsidRPr="00317580">
        <w:rPr>
          <w:lang w:val="ru-RU"/>
        </w:rPr>
        <w:t>о</w:t>
      </w:r>
      <w:r w:rsidR="00B03CFF" w:rsidRPr="00317580">
        <w:t xml:space="preserve"> несоответстви</w:t>
      </w:r>
      <w:r w:rsidR="00B03CFF" w:rsidRPr="00317580">
        <w:rPr>
          <w:lang w:val="ru-RU"/>
        </w:rPr>
        <w:t>е</w:t>
      </w:r>
      <w:r w:rsidR="00B03CFF" w:rsidRPr="00317580">
        <w:t xml:space="preserve"> указанным требованиям</w:t>
      </w:r>
      <w:r w:rsidR="00B03CFF" w:rsidRPr="00317580">
        <w:rPr>
          <w:lang w:val="ru-RU"/>
        </w:rPr>
        <w:t>,</w:t>
      </w:r>
      <w:r w:rsidR="00B03CFF" w:rsidRPr="00317580">
        <w:t xml:space="preserve"> 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>прин</w:t>
      </w:r>
      <w:r w:rsidR="00B03CFF" w:rsidRPr="00317580">
        <w:rPr>
          <w:lang w:val="ru-RU"/>
        </w:rPr>
        <w:t>имает</w:t>
      </w:r>
      <w:r w:rsidR="00B03CFF" w:rsidRPr="00317580">
        <w:t xml:space="preserve"> все необходимые меры для устранения выявленной ошибки. В случае если несоответствий не выявлено, 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направляет сообщение с описанием этой нештатной ситуации в службу поддержки интегрированной </w:t>
      </w:r>
      <w:r w:rsidR="00B03CFF" w:rsidRPr="00436066">
        <w:t xml:space="preserve">информационной системы </w:t>
      </w:r>
      <w:r w:rsidR="00BF2EC4" w:rsidRPr="00BF2EC4">
        <w:t>Евразийского экономического союза</w:t>
      </w:r>
      <w:r w:rsidR="000C6375" w:rsidRPr="005D024A">
        <w:t>.</w:t>
      </w:r>
    </w:p>
    <w:p w14:paraId="1FA822A6" w14:textId="6F761194" w:rsidR="001165B2" w:rsidRPr="005D6F1B" w:rsidRDefault="006E7357" w:rsidP="00952A3E">
      <w:pPr>
        <w:pStyle w:val="affd"/>
        <w:rPr>
          <w:color w:val="A6A6A6"/>
          <w:szCs w:val="24"/>
          <w:lang w:eastAsia="x-none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</w:t>
      </w:r>
      <w:r w:rsidR="005D6F1B">
        <w:t>7</w:t>
      </w:r>
    </w:p>
    <w:p w14:paraId="1045EC49" w14:textId="77777777" w:rsidR="006E7357" w:rsidRDefault="001165B2" w:rsidP="00480CC5">
      <w:pPr>
        <w:pStyle w:val="a6"/>
      </w:pPr>
      <w:r>
        <w:t>Д</w:t>
      </w:r>
      <w:r w:rsidR="006E7357" w:rsidRPr="005D024A">
        <w:t>ействи</w:t>
      </w:r>
      <w:r>
        <w:t>я</w:t>
      </w:r>
      <w:r w:rsidR="006E7357" w:rsidRPr="005D024A">
        <w:t xml:space="preserve"> в нештатных ситуациях</w:t>
      </w:r>
    </w:p>
    <w:p w14:paraId="658665EA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CD6ADA" w:rsidRPr="00436066" w14:paraId="5F22BDB0" w14:textId="77777777" w:rsidTr="00436066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0A117" w14:textId="77777777" w:rsidR="00CD6ADA" w:rsidRDefault="00CD6ADA" w:rsidP="00CD6ADA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330DC73" w14:textId="77777777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</w:t>
            </w:r>
            <w:r>
              <w:t>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4861399" w14:textId="77777777" w:rsidR="00CD6ADA" w:rsidRDefault="00CD6ADA" w:rsidP="00CD6ADA">
            <w:pPr>
              <w:pStyle w:val="af0"/>
              <w:spacing w:line="264" w:lineRule="auto"/>
            </w:pPr>
            <w:r w:rsidRPr="008E5C1A">
              <w:t>Причин</w:t>
            </w:r>
            <w:r w:rsidR="00047DA7">
              <w:t>ы</w:t>
            </w:r>
            <w:r w:rsidRPr="008E5C1A">
              <w:t xml:space="preserve"> </w:t>
            </w:r>
            <w:r>
              <w:t>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6AABD09" w14:textId="77777777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действий </w:t>
            </w:r>
            <w:r>
              <w:br/>
            </w:r>
            <w:r w:rsidRPr="008E5C1A">
              <w:t xml:space="preserve">при </w:t>
            </w:r>
            <w:r>
              <w:t>возникновении нештатной ситуации</w:t>
            </w:r>
          </w:p>
        </w:tc>
      </w:tr>
      <w:tr w:rsidR="006263E6" w:rsidRPr="00436066" w14:paraId="6F202EFC" w14:textId="77777777" w:rsidTr="00436066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3E459" w14:textId="77777777" w:rsidR="006263E6" w:rsidRPr="005D024A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5EC1B40" w14:textId="77777777" w:rsidR="006263E6" w:rsidRPr="008E5C1A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DDE35D2" w14:textId="77777777" w:rsidR="006263E6" w:rsidRPr="008E5C1A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0C3B5C0" w14:textId="77777777" w:rsidR="006263E6" w:rsidRPr="008E5C1A" w:rsidRDefault="006263E6" w:rsidP="00773400">
            <w:pPr>
              <w:pStyle w:val="af0"/>
              <w:spacing w:line="264" w:lineRule="auto"/>
            </w:pPr>
            <w:r>
              <w:t>4</w:t>
            </w:r>
          </w:p>
        </w:tc>
      </w:tr>
      <w:tr w:rsidR="006263E6" w:rsidRPr="00436066" w14:paraId="465D8009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B76824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436066">
              <w:rPr>
                <w:lang w:val="en-US"/>
              </w:rPr>
              <w:t>P.EXC.001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23165A" w14:textId="77777777" w:rsidR="006263E6" w:rsidRPr="005D024A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инициатор односторонней транзакции общего процесса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не получил уведомление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о принятии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в обработку сообщения-уведомления после истечения согласованного времени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и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1D5C66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технические сбои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в транспортной системе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6EAFDD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>необходимо направить запрос в службу технической поддержки национального сегмента, в который было отправлено сообщение</w:t>
            </w:r>
          </w:p>
        </w:tc>
      </w:tr>
      <w:tr w:rsidR="006263E6" w:rsidRPr="00436066" w14:paraId="08C2937B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05AF71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436066">
              <w:rPr>
                <w:lang w:val="en-US"/>
              </w:rPr>
              <w:lastRenderedPageBreak/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28312E" w14:textId="77777777" w:rsidR="006263E6" w:rsidRPr="005D024A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инициатор двусторонней транзакции общего процесса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F39538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технические сбои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в транспортной системе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B04136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436066" w14:paraId="5561460D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A08783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436066">
              <w:rPr>
                <w:lang w:val="en-US"/>
              </w:rPr>
              <w:t>P.EXC.003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7B7E69" w14:textId="77777777" w:rsidR="006263E6" w:rsidRPr="005D024A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респондент односторонней транзакции общего процесса не смог обработать сообщение-запрос или сообщение-уведомление после того, как отправил инициатору уведомление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о принятии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в обработку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AD6978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системная ошибка программного обеспечения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на стороне принимающего участника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B40CF1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необходимо направить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в службу технической поддержки национального сегмента, в котором было сформировано сообщение, запрос, содержащий идентификатор транзакции общего процесса, которая не может быть обработана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в штатном режиме, для повторного инициирования транзакции общего процесса</w:t>
            </w:r>
          </w:p>
        </w:tc>
      </w:tr>
      <w:tr w:rsidR="006263E6" w:rsidRPr="00436066" w14:paraId="049BD186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C94C06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436066">
              <w:rPr>
                <w:lang w:val="en-US"/>
              </w:rPr>
              <w:lastRenderedPageBreak/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7639DA" w14:textId="77777777" w:rsidR="006263E6" w:rsidRPr="005D024A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инициатор транзакции общего процесса получил уведомление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>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963876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не синхронизированы справочники </w:t>
            </w:r>
            <w:r w:rsidR="00A302E1">
              <w:rPr>
                <w:noProof/>
              </w:rPr>
              <w:br/>
            </w:r>
            <w:r w:rsidRPr="00436066">
              <w:rPr>
                <w:noProof/>
              </w:rPr>
              <w:t xml:space="preserve">и классификаторы или не обновлены </w:t>
            </w:r>
            <w:r w:rsidR="006C1732">
              <w:rPr>
                <w:noProof/>
              </w:rPr>
              <w:br/>
            </w:r>
            <w:r w:rsidRPr="00436066">
              <w:rPr>
                <w:noProof/>
                <w:lang w:val="en-US"/>
              </w:rPr>
              <w:t>XML</w:t>
            </w:r>
            <w:r w:rsidRPr="00436066">
              <w:rPr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00DFA8" w14:textId="77777777" w:rsidR="006263E6" w:rsidRPr="00436066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инициатору транзакции общего процесса необходимо синхронизировать используемые справочники </w:t>
            </w:r>
            <w:r w:rsidR="00623B0F">
              <w:rPr>
                <w:noProof/>
              </w:rPr>
              <w:br/>
            </w:r>
            <w:r w:rsidRPr="00436066">
              <w:rPr>
                <w:noProof/>
              </w:rPr>
              <w:t xml:space="preserve">и классификаторы или обновить </w:t>
            </w:r>
            <w:r w:rsidRPr="00436066">
              <w:rPr>
                <w:noProof/>
                <w:lang w:val="en-US"/>
              </w:rPr>
              <w:t>XML</w:t>
            </w:r>
            <w:r w:rsidRPr="00436066">
              <w:rPr>
                <w:noProof/>
              </w:rPr>
              <w:t>-схемы электронных документов (сведений).</w:t>
            </w:r>
          </w:p>
          <w:p w14:paraId="1C91133D" w14:textId="77777777" w:rsidR="006263E6" w:rsidRPr="00836739" w:rsidRDefault="006263E6" w:rsidP="007E369C">
            <w:pPr>
              <w:pStyle w:val="af1"/>
            </w:pPr>
            <w:r w:rsidRPr="00436066">
              <w:rPr>
                <w:noProof/>
              </w:rPr>
              <w:t xml:space="preserve">Если справочники </w:t>
            </w:r>
            <w:r w:rsidR="00623B0F">
              <w:rPr>
                <w:noProof/>
              </w:rPr>
              <w:br/>
            </w:r>
            <w:r w:rsidRPr="00436066">
              <w:rPr>
                <w:noProof/>
              </w:rPr>
              <w:t xml:space="preserve">и классификаторы синхронизированы, </w:t>
            </w:r>
            <w:r w:rsidRPr="00436066">
              <w:rPr>
                <w:noProof/>
                <w:lang w:val="en-US"/>
              </w:rPr>
              <w:t>XML</w:t>
            </w:r>
            <w:r w:rsidRPr="00436066">
              <w:rPr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68C1A44B" w14:textId="77777777" w:rsidR="001C09E8" w:rsidRPr="00836739" w:rsidRDefault="000032E9">
      <w:pPr>
        <w:pStyle w:val="1"/>
      </w:pPr>
      <w:r w:rsidRPr="00A1317B">
        <w:rPr>
          <w:noProof/>
          <w:lang w:val="en-US"/>
        </w:rPr>
        <w:t>IX</w:t>
      </w:r>
      <w:r w:rsidRPr="00836739">
        <w:t>.</w:t>
      </w:r>
      <w:r w:rsidR="00682EC1" w:rsidRPr="00682EC1">
        <w:rPr>
          <w:lang w:val="en-US"/>
        </w:rPr>
        <w:t> </w:t>
      </w:r>
      <w:r w:rsidR="001C09E8" w:rsidRPr="005D024A">
        <w:t>Т</w:t>
      </w:r>
      <w:r w:rsidR="00E443D8" w:rsidRPr="005D024A">
        <w:t>ребования</w:t>
      </w:r>
      <w:r w:rsidR="00E443D8" w:rsidRPr="00836739">
        <w:t xml:space="preserve"> </w:t>
      </w:r>
      <w:r w:rsidR="001C09E8" w:rsidRPr="005D024A">
        <w:t>к</w:t>
      </w:r>
      <w:r w:rsidR="001C09E8" w:rsidRPr="00836739">
        <w:t xml:space="preserve"> </w:t>
      </w:r>
      <w:r w:rsidR="005602E1">
        <w:t>заполнению</w:t>
      </w:r>
      <w:r w:rsidR="005602E1" w:rsidRPr="00836739">
        <w:t xml:space="preserve"> </w:t>
      </w:r>
      <w:r w:rsidR="00262451">
        <w:br/>
      </w:r>
      <w:r w:rsidR="005602E1">
        <w:t>электронных</w:t>
      </w:r>
      <w:r w:rsidR="005602E1" w:rsidRPr="00836739">
        <w:t xml:space="preserve"> </w:t>
      </w:r>
      <w:r w:rsidR="005602E1">
        <w:t>документов</w:t>
      </w:r>
      <w:r w:rsidR="005602E1" w:rsidRPr="00836739">
        <w:t xml:space="preserve"> </w:t>
      </w:r>
      <w:r w:rsidR="005602E1">
        <w:t>и</w:t>
      </w:r>
      <w:r w:rsidR="005602E1" w:rsidRPr="00836739">
        <w:t xml:space="preserve"> </w:t>
      </w:r>
      <w:r w:rsidR="005602E1">
        <w:t>сведений</w:t>
      </w:r>
    </w:p>
    <w:p w14:paraId="43D53348" w14:textId="0CDC2E5C" w:rsidR="00805380" w:rsidRDefault="00805380" w:rsidP="00805380">
      <w:pPr>
        <w:pStyle w:val="a7"/>
        <w:rPr>
          <w:rStyle w:val="a9"/>
          <w:lang w:val="ru-RU"/>
        </w:rPr>
      </w:pPr>
      <w:r>
        <w:rPr>
          <w:rStyle w:val="a9"/>
          <w:lang w:val="ru-RU"/>
        </w:rPr>
        <w:t>19</w:t>
      </w:r>
      <w:r w:rsidRPr="007B6675">
        <w:rPr>
          <w:rStyle w:val="a9"/>
        </w:rPr>
        <w:t>. Требования к заполнению реквизитов электронных документов (сведений) «</w:t>
      </w:r>
      <w:r>
        <w:rPr>
          <w:rStyle w:val="a9"/>
          <w:lang w:val="ru-RU"/>
        </w:rPr>
        <w:t>С</w:t>
      </w:r>
      <w:r w:rsidRPr="00ED52E6">
        <w:rPr>
          <w:rStyle w:val="a9"/>
          <w:lang w:val="ru-RU"/>
        </w:rPr>
        <w:t>остояние актуализации справочных данных</w:t>
      </w:r>
      <w:r w:rsidRPr="007B6675">
        <w:rPr>
          <w:rStyle w:val="a9"/>
        </w:rPr>
        <w:t>» (R.00</w:t>
      </w:r>
      <w:r>
        <w:rPr>
          <w:rStyle w:val="a9"/>
          <w:lang w:val="ru-RU"/>
        </w:rPr>
        <w:t>8</w:t>
      </w:r>
      <w:r w:rsidRPr="007B6675">
        <w:rPr>
          <w:rStyle w:val="a9"/>
        </w:rPr>
        <w:t>), передаваемых в сообщении «</w:t>
      </w:r>
      <w:r>
        <w:rPr>
          <w:rStyle w:val="a9"/>
          <w:lang w:val="ru-RU"/>
        </w:rPr>
        <w:t>У</w:t>
      </w:r>
      <w:r w:rsidRPr="00ED52E6">
        <w:rPr>
          <w:rStyle w:val="a9"/>
        </w:rPr>
        <w:t>ведомление о внесении изменений</w:t>
      </w:r>
      <w:r w:rsidRPr="007B6675">
        <w:rPr>
          <w:rStyle w:val="a9"/>
        </w:rPr>
        <w:t>» (P.GC.01.MSG.00</w:t>
      </w:r>
      <w:r>
        <w:rPr>
          <w:rStyle w:val="a9"/>
          <w:lang w:val="ru-RU"/>
        </w:rPr>
        <w:t>1</w:t>
      </w:r>
      <w:r w:rsidRPr="007B6675">
        <w:rPr>
          <w:rStyle w:val="a9"/>
        </w:rPr>
        <w:t>), приведены в таблице </w:t>
      </w:r>
      <w:r w:rsidR="005D6F1B">
        <w:rPr>
          <w:rStyle w:val="a9"/>
          <w:lang w:val="ru-RU"/>
        </w:rPr>
        <w:t>8</w:t>
      </w:r>
      <w:r w:rsidRPr="007B6675">
        <w:rPr>
          <w:rStyle w:val="a9"/>
        </w:rPr>
        <w:t>.</w:t>
      </w:r>
    </w:p>
    <w:p w14:paraId="651D2021" w14:textId="5E7EEB86" w:rsidR="00805380" w:rsidRPr="00836739" w:rsidRDefault="00805380" w:rsidP="00805380">
      <w:pPr>
        <w:pStyle w:val="affd"/>
        <w:rPr>
          <w:rStyle w:val="afc"/>
          <w:bCs w:val="0"/>
          <w:noProof/>
          <w:lang w:val="ru-RU"/>
        </w:rPr>
      </w:pPr>
      <w:r w:rsidRPr="005D024A">
        <w:lastRenderedPageBreak/>
        <w:t>Табл</w:t>
      </w:r>
      <w:r>
        <w:t>ица</w:t>
      </w:r>
      <w:r w:rsidRPr="00AC4031">
        <w:rPr>
          <w:lang w:val="en-US"/>
        </w:rPr>
        <w:t> </w:t>
      </w:r>
      <w:r w:rsidR="005D6F1B">
        <w:t>8</w:t>
      </w:r>
    </w:p>
    <w:p w14:paraId="29667D10" w14:textId="116DC7B0" w:rsidR="00805380" w:rsidRDefault="00805380" w:rsidP="00805380">
      <w:pPr>
        <w:pStyle w:val="a6"/>
      </w:pPr>
      <w:r>
        <w:t>Требования к заполнению реквизитов</w:t>
      </w:r>
      <w:r w:rsidRPr="00AD1E2F">
        <w:t xml:space="preserve"> </w:t>
      </w:r>
      <w:r>
        <w:t>электронных</w:t>
      </w:r>
      <w:r w:rsidRPr="00AD1E2F">
        <w:t xml:space="preserve"> </w:t>
      </w:r>
      <w:r w:rsidRPr="005D024A">
        <w:t>документ</w:t>
      </w:r>
      <w:r>
        <w:t>ов</w:t>
      </w:r>
      <w:r w:rsidRPr="00AD1E2F">
        <w:t xml:space="preserve"> </w:t>
      </w:r>
      <w:r>
        <w:t>(сведений)</w:t>
      </w:r>
      <w:r w:rsidRPr="00AD1E2F">
        <w:t xml:space="preserve"> </w:t>
      </w:r>
      <w:r>
        <w:t>«</w:t>
      </w:r>
      <w:r w:rsidRPr="00ED52E6">
        <w:t>Уведомление о внесении изменений</w:t>
      </w:r>
      <w:r>
        <w:t>» (</w:t>
      </w:r>
      <w:r w:rsidR="00D4263A" w:rsidRPr="00ED52E6">
        <w:t>R.008</w:t>
      </w:r>
      <w:r>
        <w:t>), передаваемых</w:t>
      </w:r>
      <w:r w:rsidRPr="00AD1E2F">
        <w:t xml:space="preserve"> </w:t>
      </w:r>
      <w:r w:rsidRPr="005D024A">
        <w:t>в</w:t>
      </w:r>
      <w:r w:rsidRPr="00AD1E2F">
        <w:t xml:space="preserve"> </w:t>
      </w:r>
      <w:r w:rsidRPr="005D024A">
        <w:t>сообщении</w:t>
      </w:r>
      <w:r w:rsidRPr="00AD1E2F">
        <w:t xml:space="preserve"> «</w:t>
      </w:r>
      <w:r w:rsidRPr="00ED52E6">
        <w:t>Состояние актуализации справочных данных» (</w:t>
      </w:r>
      <w:r w:rsidR="00D4263A" w:rsidRPr="007B6675">
        <w:rPr>
          <w:rStyle w:val="a9"/>
        </w:rPr>
        <w:t>P.GC.01.MSG.00</w:t>
      </w:r>
      <w:r w:rsidR="00D4263A">
        <w:rPr>
          <w:rStyle w:val="a9"/>
          <w:lang w:val="ru-RU"/>
        </w:rPr>
        <w:t>1</w:t>
      </w:r>
      <w:r w:rsidRPr="00ED52E6"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377"/>
        <w:gridCol w:w="7979"/>
      </w:tblGrid>
      <w:tr w:rsidR="0047738D" w:rsidRPr="00436066" w14:paraId="4805F159" w14:textId="77777777" w:rsidTr="009D2CCA">
        <w:trPr>
          <w:cantSplit/>
          <w:trHeight w:val="601"/>
          <w:tblHeader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FA5E90" w14:textId="77777777" w:rsidR="0047738D" w:rsidRPr="005D024A" w:rsidRDefault="0047738D" w:rsidP="003419D4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требования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0A6D0A" w14:textId="77777777" w:rsidR="0047738D" w:rsidRPr="005D024A" w:rsidRDefault="0047738D" w:rsidP="003419D4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>
              <w:t>требования</w:t>
            </w:r>
          </w:p>
        </w:tc>
      </w:tr>
      <w:tr w:rsidR="0047738D" w:rsidRPr="00EC6CCB" w14:paraId="37FBCCEC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08BF92" w14:textId="77777777" w:rsidR="0047738D" w:rsidRPr="00AC5596" w:rsidRDefault="0047738D" w:rsidP="003419D4">
            <w:pPr>
              <w:pStyle w:val="aff4"/>
              <w:numPr>
                <w:ilvl w:val="0"/>
                <w:numId w:val="20"/>
              </w:num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AA0E85" w14:textId="77777777" w:rsidR="0047738D" w:rsidRPr="00EC6CCB" w:rsidRDefault="0047738D" w:rsidP="003419D4">
            <w:pPr>
              <w:pStyle w:val="af1"/>
            </w:pPr>
            <w:r>
              <w:rPr>
                <w:noProof/>
              </w:rPr>
              <w:t>в структуре электронного документа (сведений) должен быть заполнен реквизит «Сведения об акте»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</w:p>
        </w:tc>
      </w:tr>
      <w:tr w:rsidR="0047738D" w:rsidRPr="00EC6CCB" w14:paraId="37126260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F153F3" w14:textId="77777777" w:rsidR="0047738D" w:rsidRPr="007008B6" w:rsidRDefault="0047738D" w:rsidP="003419D4">
            <w:pPr>
              <w:pStyle w:val="aff4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2E5F6E" w14:textId="77777777" w:rsidR="0047738D" w:rsidRDefault="0047738D" w:rsidP="003419D4">
            <w:pPr>
              <w:pStyle w:val="af1"/>
              <w:rPr>
                <w:noProof/>
              </w:rPr>
            </w:pPr>
            <w:r>
              <w:rPr>
                <w:noProof/>
              </w:rPr>
              <w:t>при заполнении сложного реквизита «Сведения об акте»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в его составе должны быть заполнены следующие реквизиты:</w:t>
            </w:r>
          </w:p>
          <w:p w14:paraId="17AEAE9E" w14:textId="77777777" w:rsidR="00977AA0" w:rsidRDefault="00977AA0" w:rsidP="003419D4">
            <w:pPr>
              <w:pStyle w:val="af1"/>
              <w:spacing w:before="120"/>
              <w:rPr>
                <w:noProof/>
              </w:rPr>
            </w:pPr>
            <w:r w:rsidRPr="003C5434">
              <w:rPr>
                <w:noProof/>
              </w:rPr>
              <w:t>«Код вида акта» (</w:t>
            </w:r>
            <w:proofErr w:type="spellStart"/>
            <w:proofErr w:type="gramStart"/>
            <w:r w:rsidRPr="009D2CCA">
              <w:t>csdo</w:t>
            </w:r>
            <w:r w:rsidRPr="003C5434">
              <w:rPr>
                <w:noProof/>
              </w:rPr>
              <w:t>:</w:t>
            </w:r>
            <w:r w:rsidRPr="009D2CCA">
              <w:t>EAEUDocKindCode</w:t>
            </w:r>
            <w:proofErr w:type="spellEnd"/>
            <w:proofErr w:type="gramEnd"/>
            <w:r w:rsidRPr="003C5434">
              <w:rPr>
                <w:noProof/>
              </w:rPr>
              <w:t>)</w:t>
            </w:r>
            <w:r>
              <w:rPr>
                <w:noProof/>
              </w:rPr>
              <w:t>;</w:t>
            </w:r>
          </w:p>
          <w:p w14:paraId="380FC3BF" w14:textId="3F3ED5AB" w:rsidR="0047738D" w:rsidRDefault="0047738D" w:rsidP="003419D4">
            <w:pPr>
              <w:pStyle w:val="af1"/>
              <w:spacing w:before="120"/>
              <w:rPr>
                <w:noProof/>
              </w:rPr>
            </w:pPr>
            <w:r w:rsidRPr="00B44F86">
              <w:rPr>
                <w:noProof/>
              </w:rPr>
              <w:t>«</w:t>
            </w:r>
            <w:r>
              <w:rPr>
                <w:noProof/>
              </w:rPr>
              <w:t>Наименование акта</w:t>
            </w:r>
            <w:r w:rsidRPr="00B44F86">
              <w:rPr>
                <w:noProof/>
              </w:rPr>
              <w:t>»</w:t>
            </w:r>
            <w:r>
              <w:rPr>
                <w:noProof/>
              </w:rPr>
              <w:t xml:space="preserve"> (csdo:EAEUDocName);</w:t>
            </w:r>
          </w:p>
          <w:p w14:paraId="4FD5467C" w14:textId="77777777" w:rsidR="0047738D" w:rsidRPr="00EC6CCB" w:rsidRDefault="0047738D" w:rsidP="003419D4">
            <w:pPr>
              <w:pStyle w:val="af1"/>
              <w:spacing w:before="120"/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Номер акта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Id</w:t>
            </w:r>
            <w:r w:rsidRPr="00EC6CCB">
              <w:t>)</w:t>
            </w:r>
            <w:r>
              <w:t>;</w:t>
            </w:r>
          </w:p>
          <w:p w14:paraId="43FDE38E" w14:textId="77777777" w:rsidR="0047738D" w:rsidRPr="00EC6CCB" w:rsidRDefault="0047738D" w:rsidP="003419D4">
            <w:pPr>
              <w:pStyle w:val="af1"/>
              <w:spacing w:before="120"/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Дата акта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 w:rsidRPr="0000110E"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EAEUDocCreation</w:t>
            </w:r>
            <w:r w:rsidRPr="0000110E">
              <w:rPr>
                <w:noProof/>
                <w:lang w:val="en-US"/>
              </w:rPr>
              <w:t>Date</w:t>
            </w:r>
            <w:r w:rsidRPr="00EC6CCB">
              <w:t>)</w:t>
            </w:r>
            <w:r>
              <w:t>;</w:t>
            </w:r>
          </w:p>
          <w:p w14:paraId="7E0F96A0" w14:textId="77777777" w:rsidR="0047738D" w:rsidRPr="007008B6" w:rsidRDefault="0047738D" w:rsidP="003419D4">
            <w:pPr>
              <w:pStyle w:val="af1"/>
              <w:keepNext/>
              <w:spacing w:before="120"/>
              <w:rPr>
                <w:noProof/>
              </w:rPr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Наименование органа Союза, принявшего акт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EAEUDocIssuer</w:t>
            </w:r>
            <w:r w:rsidRPr="0000110E">
              <w:rPr>
                <w:noProof/>
                <w:lang w:val="en-US"/>
              </w:rPr>
              <w:t>Name</w:t>
            </w:r>
            <w:r w:rsidRPr="00EC6CCB">
              <w:t>)</w:t>
            </w:r>
          </w:p>
        </w:tc>
      </w:tr>
      <w:tr w:rsidR="00927336" w:rsidRPr="00EC6CCB" w14:paraId="60AF0710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562637" w14:textId="77777777" w:rsidR="00927336" w:rsidRPr="007008B6" w:rsidRDefault="00927336" w:rsidP="003419D4">
            <w:pPr>
              <w:pStyle w:val="aff4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04F16F" w14:textId="4731076E" w:rsidR="00927336" w:rsidRDefault="00927336" w:rsidP="00927336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«Код вида изменения справочника (классификатора)» (csdo:CodeListChangeKindCode) не заполняется</w:t>
            </w:r>
          </w:p>
        </w:tc>
      </w:tr>
      <w:tr w:rsidR="0047738D" w:rsidRPr="00EC6CCB" w14:paraId="0AFC3D9D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54C63B" w14:textId="77777777" w:rsidR="0047738D" w:rsidRDefault="0047738D" w:rsidP="003419D4">
            <w:pPr>
              <w:pStyle w:val="aff4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45989A" w14:textId="3B51172F" w:rsidR="0047738D" w:rsidRPr="008C1E05" w:rsidRDefault="0047738D" w:rsidP="00977AA0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3C5434">
              <w:rPr>
                <w:noProof/>
              </w:rPr>
              <w:t>«Код вида акта» (</w:t>
            </w:r>
            <w:proofErr w:type="spellStart"/>
            <w:r w:rsidRPr="009D2CCA">
              <w:t>csdo</w:t>
            </w:r>
            <w:r w:rsidRPr="003C5434">
              <w:rPr>
                <w:noProof/>
              </w:rPr>
              <w:t>:</w:t>
            </w:r>
            <w:r w:rsidRPr="009D2CCA">
              <w:t>EAEUDocKindCode</w:t>
            </w:r>
            <w:proofErr w:type="spellEnd"/>
            <w:r w:rsidRPr="003C5434">
              <w:rPr>
                <w:noProof/>
              </w:rPr>
              <w:t>) в составе сложного реквизита «Сведения об акте» (</w:t>
            </w:r>
            <w:proofErr w:type="spellStart"/>
            <w:r w:rsidRPr="009D2CCA">
              <w:t>ccdo</w:t>
            </w:r>
            <w:r w:rsidRPr="003C5434">
              <w:rPr>
                <w:noProof/>
              </w:rPr>
              <w:t>:</w:t>
            </w:r>
            <w:r w:rsidRPr="009D2CCA">
              <w:t>EAEUDocDetails</w:t>
            </w:r>
            <w:proofErr w:type="spellEnd"/>
            <w:r w:rsidRPr="003C5434">
              <w:rPr>
                <w:noProof/>
              </w:rPr>
              <w:t xml:space="preserve">) </w:t>
            </w:r>
            <w:r w:rsidR="007A1EEF">
              <w:rPr>
                <w:noProof/>
              </w:rPr>
              <w:t>заполняется</w:t>
            </w:r>
            <w:r w:rsidR="00977AA0">
              <w:rPr>
                <w:noProof/>
              </w:rPr>
              <w:t xml:space="preserve"> </w:t>
            </w:r>
            <w:r w:rsidR="00F22208">
              <w:rPr>
                <w:noProof/>
              </w:rPr>
              <w:br/>
            </w:r>
            <w:r w:rsidR="00977AA0">
              <w:rPr>
                <w:noProof/>
              </w:rPr>
              <w:t>в соотвествии со справочником видов актов органов Евразийского экономического союза</w:t>
            </w:r>
          </w:p>
        </w:tc>
      </w:tr>
      <w:tr w:rsidR="00960B9C" w:rsidRPr="00EC6CCB" w14:paraId="06C941FA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B4963C" w14:textId="77777777" w:rsidR="00960B9C" w:rsidRDefault="00960B9C" w:rsidP="003419D4">
            <w:pPr>
              <w:pStyle w:val="aff4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5C6292" w14:textId="48291550" w:rsidR="005B4B47" w:rsidRDefault="00960B9C" w:rsidP="005B4B47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«Идентификатор справочника (классификатора)» (csdo:ReferenceDataId) </w:t>
            </w:r>
            <w:r w:rsidR="00A42CAD">
              <w:rPr>
                <w:noProof/>
              </w:rPr>
              <w:t>должен содержать</w:t>
            </w:r>
            <w:r w:rsidR="00140A1A">
              <w:rPr>
                <w:noProof/>
              </w:rPr>
              <w:t xml:space="preserve"> </w:t>
            </w:r>
            <w:r w:rsidR="005B4B47">
              <w:rPr>
                <w:noProof/>
              </w:rPr>
              <w:t>значение (</w:t>
            </w:r>
            <w:r>
              <w:rPr>
                <w:noProof/>
              </w:rPr>
              <w:t>значени</w:t>
            </w:r>
            <w:r w:rsidR="005B4B47">
              <w:rPr>
                <w:noProof/>
              </w:rPr>
              <w:t>я)</w:t>
            </w:r>
            <w:r>
              <w:rPr>
                <w:noProof/>
              </w:rPr>
              <w:t xml:space="preserve">, соответствующее </w:t>
            </w:r>
            <w:r w:rsidR="00140A1A">
              <w:rPr>
                <w:noProof/>
              </w:rPr>
              <w:t xml:space="preserve">(соотвествующие) </w:t>
            </w:r>
            <w:r w:rsidR="005B4B47">
              <w:rPr>
                <w:noProof/>
              </w:rPr>
              <w:t>значению (</w:t>
            </w:r>
            <w:r>
              <w:rPr>
                <w:noProof/>
              </w:rPr>
              <w:t>значени</w:t>
            </w:r>
            <w:r w:rsidR="005B4B47">
              <w:rPr>
                <w:noProof/>
              </w:rPr>
              <w:t>ям)</w:t>
            </w:r>
            <w:r>
              <w:rPr>
                <w:noProof/>
              </w:rPr>
              <w:t xml:space="preserve"> идентификатор</w:t>
            </w:r>
            <w:r w:rsidR="005B4B47">
              <w:rPr>
                <w:noProof/>
              </w:rPr>
              <w:t>ов</w:t>
            </w:r>
            <w:r>
              <w:rPr>
                <w:noProof/>
              </w:rPr>
              <w:t xml:space="preserve"> </w:t>
            </w:r>
            <w:r w:rsidR="007B6CFA">
              <w:rPr>
                <w:noProof/>
              </w:rPr>
              <w:t xml:space="preserve">следующих </w:t>
            </w:r>
            <w:r>
              <w:rPr>
                <w:noProof/>
              </w:rPr>
              <w:t>справочник</w:t>
            </w:r>
            <w:r w:rsidR="007B6CFA">
              <w:rPr>
                <w:noProof/>
              </w:rPr>
              <w:t>ов</w:t>
            </w:r>
            <w:r>
              <w:rPr>
                <w:noProof/>
              </w:rPr>
              <w:t xml:space="preserve"> </w:t>
            </w:r>
            <w:r w:rsidR="005B4B47" w:rsidRPr="008C1E05">
              <w:rPr>
                <w:noProof/>
              </w:rPr>
              <w:t>в реестре</w:t>
            </w:r>
            <w:r w:rsidR="005B4B47">
              <w:rPr>
                <w:noProof/>
              </w:rPr>
              <w:t xml:space="preserve"> нормативно-справочной информации Союза:</w:t>
            </w:r>
          </w:p>
          <w:p w14:paraId="64F42F58" w14:textId="558EF178" w:rsidR="00960B9C" w:rsidRPr="003C5434" w:rsidRDefault="003058D8" w:rsidP="005D6F1B">
            <w:pPr>
              <w:pStyle w:val="af1"/>
              <w:rPr>
                <w:noProof/>
              </w:rPr>
            </w:pPr>
            <w:r>
              <w:rPr>
                <w:rFonts w:cs="Times New Roman"/>
                <w:noProof/>
                <w:szCs w:val="24"/>
              </w:rPr>
              <w:t>- справочника</w:t>
            </w:r>
            <w:r w:rsidRPr="00136ADF">
              <w:rPr>
                <w:rFonts w:cs="Times New Roman"/>
                <w:noProof/>
                <w:szCs w:val="24"/>
              </w:rPr>
              <w:t xml:space="preserve"> </w:t>
            </w:r>
            <w:r w:rsidR="007B6CFA">
              <w:rPr>
                <w:rFonts w:cs="Times New Roman"/>
                <w:noProof/>
                <w:szCs w:val="24"/>
              </w:rPr>
              <w:t>позиций</w:t>
            </w:r>
            <w:r w:rsidR="005D6F1B">
              <w:rPr>
                <w:rFonts w:cs="Times New Roman"/>
                <w:noProof/>
                <w:szCs w:val="24"/>
              </w:rPr>
              <w:t xml:space="preserve"> </w:t>
            </w:r>
            <w:r w:rsidR="005D6F1B" w:rsidRPr="00836739">
              <w:t>ТН</w:t>
            </w:r>
            <w:r w:rsidR="005D6F1B" w:rsidRPr="00480CC5">
              <w:rPr>
                <w:lang w:val="en-US"/>
              </w:rPr>
              <w:t> </w:t>
            </w:r>
            <w:r w:rsidR="005D6F1B" w:rsidRPr="00836739">
              <w:t>ВЭД</w:t>
            </w:r>
            <w:r w:rsidR="005D6F1B" w:rsidRPr="00480CC5">
              <w:rPr>
                <w:lang w:val="en-US"/>
              </w:rPr>
              <w:t> </w:t>
            </w:r>
            <w:r w:rsidR="005D6F1B" w:rsidRPr="00836739">
              <w:t>ЕАЭС</w:t>
            </w:r>
            <w:r>
              <w:rPr>
                <w:rFonts w:cs="Times New Roman"/>
                <w:noProof/>
                <w:szCs w:val="24"/>
              </w:rPr>
              <w:t xml:space="preserve"> и ставок ввозных таможенных пошлин </w:t>
            </w:r>
            <w:r w:rsidRPr="00836739">
              <w:t>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>
              <w:t>;</w:t>
            </w:r>
            <w:r w:rsidR="002C73FB">
              <w:br/>
            </w:r>
            <w:r>
              <w:t>- справочника примечаний к ТН ВЭД ЕАЭС;</w:t>
            </w:r>
            <w:r w:rsidR="002C73FB">
              <w:br/>
            </w:r>
            <w:r>
              <w:t xml:space="preserve">- </w:t>
            </w:r>
            <w:r>
              <w:rPr>
                <w:noProof/>
              </w:rPr>
              <w:t>справочника примечаний к разделам и группам ТН ВЭД ЕАЭС;</w:t>
            </w:r>
            <w:r w:rsidR="002C73FB">
              <w:rPr>
                <w:noProof/>
              </w:rPr>
              <w:br/>
            </w:r>
            <w:r>
              <w:rPr>
                <w:noProof/>
              </w:rPr>
              <w:t xml:space="preserve">- </w:t>
            </w:r>
            <w:r w:rsidRPr="00E5019A">
              <w:rPr>
                <w:rFonts w:cs="Times New Roman"/>
                <w:noProof/>
                <w:szCs w:val="24"/>
              </w:rPr>
              <w:t>справочник</w:t>
            </w:r>
            <w:r>
              <w:rPr>
                <w:rFonts w:cs="Times New Roman"/>
                <w:noProof/>
                <w:szCs w:val="24"/>
              </w:rPr>
              <w:t>а</w:t>
            </w:r>
            <w:r w:rsidRPr="00E5019A">
              <w:rPr>
                <w:rFonts w:cs="Times New Roman"/>
                <w:noProof/>
                <w:szCs w:val="24"/>
              </w:rPr>
              <w:t xml:space="preserve"> сведений о соответствии кодов </w:t>
            </w:r>
            <w:r>
              <w:rPr>
                <w:noProof/>
              </w:rPr>
              <w:t>ТН ВЭД ЕАЭС</w:t>
            </w:r>
            <w:r w:rsidRPr="00E5019A">
              <w:rPr>
                <w:rFonts w:cs="Times New Roman"/>
                <w:noProof/>
                <w:szCs w:val="24"/>
              </w:rPr>
              <w:t xml:space="preserve"> на уровне товарных позиций, субпозиций и подсубпозиций, </w:t>
            </w:r>
            <w:r>
              <w:rPr>
                <w:rFonts w:cs="Times New Roman"/>
                <w:noProof/>
                <w:szCs w:val="24"/>
              </w:rPr>
              <w:t>ф</w:t>
            </w:r>
            <w:r w:rsidRPr="00E5019A">
              <w:rPr>
                <w:rFonts w:cs="Times New Roman"/>
                <w:noProof/>
                <w:szCs w:val="24"/>
              </w:rPr>
              <w:t>ормируем</w:t>
            </w:r>
            <w:r>
              <w:rPr>
                <w:rFonts w:cs="Times New Roman"/>
                <w:noProof/>
                <w:szCs w:val="24"/>
              </w:rPr>
              <w:t>ого</w:t>
            </w:r>
            <w:r w:rsidRPr="00E5019A">
              <w:rPr>
                <w:rFonts w:cs="Times New Roman"/>
                <w:noProof/>
                <w:szCs w:val="24"/>
              </w:rPr>
              <w:t xml:space="preserve"> с учетом вносимых в нее изменений</w:t>
            </w:r>
            <w:r w:rsidR="007A1EEF">
              <w:rPr>
                <w:rFonts w:cs="Times New Roman"/>
                <w:noProof/>
                <w:szCs w:val="24"/>
              </w:rPr>
              <w:t>;</w:t>
            </w:r>
            <w:r w:rsidR="002C73FB">
              <w:rPr>
                <w:rFonts w:cs="Times New Roman"/>
                <w:noProof/>
                <w:szCs w:val="24"/>
              </w:rPr>
              <w:t xml:space="preserve"> </w:t>
            </w:r>
            <w:r w:rsidR="007A1EEF">
              <w:rPr>
                <w:rFonts w:cs="Times New Roman"/>
                <w:noProof/>
                <w:szCs w:val="24"/>
              </w:rPr>
              <w:br/>
            </w:r>
            <w:r w:rsidR="00140A1A">
              <w:rPr>
                <w:noProof/>
              </w:rPr>
              <w:t>в формате «1</w:t>
            </w:r>
            <w:r w:rsidR="00140A1A" w:rsidRPr="008C1E05">
              <w:rPr>
                <w:noProof/>
              </w:rPr>
              <w:t>XXX</w:t>
            </w:r>
            <w:r w:rsidR="00140A1A">
              <w:rPr>
                <w:noProof/>
              </w:rPr>
              <w:t>», где «</w:t>
            </w:r>
            <w:r w:rsidR="00140A1A" w:rsidRPr="008C1E05">
              <w:rPr>
                <w:noProof/>
              </w:rPr>
              <w:t>XXX</w:t>
            </w:r>
            <w:r w:rsidR="00140A1A">
              <w:rPr>
                <w:noProof/>
              </w:rPr>
              <w:t>»</w:t>
            </w:r>
            <w:r w:rsidR="00140A1A" w:rsidRPr="008C1E05">
              <w:rPr>
                <w:noProof/>
              </w:rPr>
              <w:t xml:space="preserve"> </w:t>
            </w:r>
            <w:r w:rsidR="00140A1A">
              <w:rPr>
                <w:noProof/>
              </w:rPr>
              <w:t>–</w:t>
            </w:r>
            <w:r w:rsidR="00140A1A" w:rsidRPr="008C1E05">
              <w:rPr>
                <w:noProof/>
              </w:rPr>
              <w:t xml:space="preserve"> 3-значный цифровой код справочника </w:t>
            </w:r>
            <w:r w:rsidR="007A1EEF">
              <w:rPr>
                <w:noProof/>
              </w:rPr>
              <w:br/>
            </w:r>
            <w:r w:rsidR="00140A1A" w:rsidRPr="008C1E05">
              <w:rPr>
                <w:noProof/>
              </w:rPr>
              <w:t>в реестре</w:t>
            </w:r>
            <w:r w:rsidR="00140A1A">
              <w:rPr>
                <w:noProof/>
              </w:rPr>
              <w:t xml:space="preserve"> нормативно-справочной информации Союза</w:t>
            </w:r>
          </w:p>
        </w:tc>
      </w:tr>
    </w:tbl>
    <w:p w14:paraId="0419B89D" w14:textId="120377BA" w:rsidR="00805380" w:rsidRPr="00EC6CCB" w:rsidRDefault="00805380" w:rsidP="00805380">
      <w:pPr>
        <w:spacing w:line="240" w:lineRule="auto"/>
        <w:rPr>
          <w:sz w:val="24"/>
          <w:szCs w:val="24"/>
        </w:rPr>
      </w:pPr>
    </w:p>
    <w:p w14:paraId="67C8CE4D" w14:textId="13A1F837" w:rsidR="00136E34" w:rsidRPr="007B6675" w:rsidRDefault="00805380" w:rsidP="00757496">
      <w:pPr>
        <w:pStyle w:val="a7"/>
        <w:rPr>
          <w:rStyle w:val="a9"/>
        </w:rPr>
      </w:pPr>
      <w:r w:rsidRPr="00805380">
        <w:rPr>
          <w:lang w:val="ru-RU"/>
        </w:rPr>
        <w:lastRenderedPageBreak/>
        <w:t>2</w:t>
      </w:r>
      <w:r>
        <w:rPr>
          <w:lang w:val="ru-RU"/>
        </w:rPr>
        <w:t>0</w:t>
      </w:r>
      <w:r w:rsidR="000D7BE0" w:rsidRPr="007B6675">
        <w:rPr>
          <w:rStyle w:val="a9"/>
        </w:rPr>
        <w:t>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</w:t>
      </w:r>
      <w:r w:rsidR="00757496" w:rsidRPr="00757496">
        <w:rPr>
          <w:rStyle w:val="a9"/>
          <w:lang w:val="ru-RU"/>
        </w:rPr>
        <w:t>Запрос измененных сведений из ТН</w:t>
      </w:r>
      <w:r w:rsidR="00757496">
        <w:rPr>
          <w:rStyle w:val="a9"/>
          <w:lang w:val="ru-RU"/>
        </w:rPr>
        <w:t> </w:t>
      </w:r>
      <w:r w:rsidR="00757496" w:rsidRPr="00757496">
        <w:rPr>
          <w:rStyle w:val="a9"/>
          <w:lang w:val="ru-RU"/>
        </w:rPr>
        <w:t>ВЭД</w:t>
      </w:r>
      <w:r w:rsidR="00757496">
        <w:rPr>
          <w:rStyle w:val="a9"/>
          <w:lang w:val="ru-RU"/>
        </w:rPr>
        <w:t> </w:t>
      </w:r>
      <w:r w:rsidR="00757496" w:rsidRPr="00757496">
        <w:rPr>
          <w:rStyle w:val="a9"/>
          <w:lang w:val="ru-RU"/>
        </w:rPr>
        <w:t xml:space="preserve">ЕАЭС </w:t>
      </w:r>
      <w:r w:rsidR="00757496">
        <w:rPr>
          <w:rStyle w:val="a9"/>
          <w:lang w:val="ru-RU"/>
        </w:rPr>
        <w:br/>
      </w:r>
      <w:r w:rsidR="00757496" w:rsidRPr="00757496">
        <w:rPr>
          <w:rStyle w:val="a9"/>
          <w:lang w:val="ru-RU"/>
        </w:rPr>
        <w:t>и ЕТТ</w:t>
      </w:r>
      <w:r w:rsidR="00757496">
        <w:rPr>
          <w:rStyle w:val="a9"/>
          <w:lang w:val="ru-RU"/>
        </w:rPr>
        <w:t> </w:t>
      </w:r>
      <w:r w:rsidR="00757496" w:rsidRPr="00757496">
        <w:rPr>
          <w:rStyle w:val="a9"/>
          <w:lang w:val="ru-RU"/>
        </w:rPr>
        <w:t>ЕАЭС</w:t>
      </w:r>
      <w:r w:rsidR="00354088" w:rsidRPr="007B6675">
        <w:rPr>
          <w:rStyle w:val="a9"/>
        </w:rPr>
        <w:t>» (R.CT.GC.01.</w:t>
      </w:r>
      <w:r w:rsidR="00757496" w:rsidRPr="007B6675">
        <w:rPr>
          <w:rStyle w:val="a9"/>
        </w:rPr>
        <w:t>00</w:t>
      </w:r>
      <w:r w:rsidR="00704CB0">
        <w:rPr>
          <w:rStyle w:val="a9"/>
          <w:lang w:val="ru-RU"/>
        </w:rPr>
        <w:t>2</w:t>
      </w:r>
      <w:r w:rsidR="00354088" w:rsidRPr="007B6675">
        <w:rPr>
          <w:rStyle w:val="a9"/>
        </w:rPr>
        <w:t>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измененных сведений» (P.GC.01.MSG.002),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</w:t>
      </w:r>
      <w:r w:rsidR="005D6F1B">
        <w:rPr>
          <w:rStyle w:val="a9"/>
          <w:lang w:val="ru-RU"/>
        </w:rPr>
        <w:t>9</w:t>
      </w:r>
      <w:r w:rsidR="00354088" w:rsidRPr="007B6675">
        <w:rPr>
          <w:rStyle w:val="a9"/>
        </w:rPr>
        <w:t>.</w:t>
      </w:r>
    </w:p>
    <w:p w14:paraId="1D9F3FE2" w14:textId="15BD886B" w:rsidR="001165B2" w:rsidRPr="00836739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5D6F1B">
        <w:t>9</w:t>
      </w:r>
    </w:p>
    <w:p w14:paraId="016287C3" w14:textId="77777777" w:rsidR="001C09E8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</w:t>
      </w:r>
      <w:r w:rsidR="008D5305">
        <w:t xml:space="preserve">«Запрос </w:t>
      </w:r>
      <w:r w:rsidR="00757496">
        <w:t xml:space="preserve">измененных </w:t>
      </w:r>
      <w:r w:rsidR="008D5305">
        <w:t xml:space="preserve">сведений из ТН ВЭД ЕАЭС </w:t>
      </w:r>
      <w:r w:rsidR="00757496">
        <w:br/>
      </w:r>
      <w:r w:rsidR="008D5305">
        <w:t>и ЕТТ ЕАЭС» (R.CT.GC.01.00</w:t>
      </w:r>
      <w:r w:rsidR="00704CB0">
        <w:t>2</w:t>
      </w:r>
      <w:r w:rsidR="008D5305">
        <w:t>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</w:t>
      </w:r>
      <w:r w:rsidR="00757496">
        <w:br/>
      </w:r>
      <w:r w:rsidR="004E1C7F" w:rsidRPr="00AD1E2F">
        <w:t>«Запрос измененных сведений» (P.GC.01.MSG.002)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377"/>
        <w:gridCol w:w="7979"/>
      </w:tblGrid>
      <w:tr w:rsidR="0047738D" w:rsidRPr="00436066" w14:paraId="48EE6D82" w14:textId="77777777" w:rsidTr="009D2CCA">
        <w:trPr>
          <w:cantSplit/>
          <w:trHeight w:val="601"/>
          <w:tblHeader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189A8E" w14:textId="77777777" w:rsidR="0047738D" w:rsidRPr="005D024A" w:rsidRDefault="0047738D" w:rsidP="003419D4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требования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EEDEEC9" w14:textId="77777777" w:rsidR="0047738D" w:rsidRPr="005D024A" w:rsidRDefault="0047738D" w:rsidP="003419D4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>
              <w:t>требования</w:t>
            </w:r>
          </w:p>
        </w:tc>
      </w:tr>
      <w:tr w:rsidR="0047738D" w:rsidRPr="00EC6CCB" w14:paraId="081FDC68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EC01EB" w14:textId="77777777" w:rsidR="0047738D" w:rsidRPr="00AC5596" w:rsidRDefault="0047738D" w:rsidP="003419D4">
            <w:pPr>
              <w:pStyle w:val="aff4"/>
              <w:numPr>
                <w:ilvl w:val="0"/>
                <w:numId w:val="21"/>
              </w:num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129193" w14:textId="77777777" w:rsidR="0047738D" w:rsidRDefault="0047738D" w:rsidP="003419D4">
            <w:pPr>
              <w:pStyle w:val="af1"/>
              <w:rPr>
                <w:noProof/>
              </w:rPr>
            </w:pPr>
            <w:r>
              <w:rPr>
                <w:noProof/>
              </w:rPr>
              <w:t>в структуре электронного документа (сведений) должен быть заполнен один из следующих реквизитов:</w:t>
            </w:r>
          </w:p>
          <w:p w14:paraId="7D67A252" w14:textId="77777777" w:rsidR="0047738D" w:rsidRDefault="0047738D" w:rsidP="003419D4">
            <w:pPr>
              <w:pStyle w:val="af1"/>
              <w:spacing w:before="120"/>
              <w:rPr>
                <w:noProof/>
              </w:rPr>
            </w:pPr>
            <w:r>
              <w:rPr>
                <w:noProof/>
              </w:rPr>
              <w:t>«Период»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Period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</w:p>
          <w:p w14:paraId="0BCB0F8A" w14:textId="77777777" w:rsidR="0047738D" w:rsidRPr="00EC6CCB" w:rsidRDefault="0047738D" w:rsidP="003419D4">
            <w:pPr>
              <w:pStyle w:val="af1"/>
              <w:spacing w:before="120"/>
            </w:pPr>
            <w:r>
              <w:rPr>
                <w:noProof/>
              </w:rPr>
              <w:t>«Сведения об акте»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</w:p>
        </w:tc>
      </w:tr>
      <w:tr w:rsidR="0047738D" w:rsidRPr="00EC6CCB" w14:paraId="1F870235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5728E5" w14:textId="77777777" w:rsidR="0047738D" w:rsidRPr="007008B6" w:rsidRDefault="0047738D" w:rsidP="003419D4">
            <w:pPr>
              <w:pStyle w:val="aff4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C8ABFD" w14:textId="77777777" w:rsidR="0047738D" w:rsidRDefault="0047738D" w:rsidP="003419D4">
            <w:pPr>
              <w:pStyle w:val="af1"/>
              <w:rPr>
                <w:noProof/>
              </w:rPr>
            </w:pPr>
            <w:r>
              <w:rPr>
                <w:noProof/>
              </w:rPr>
              <w:t>при заполнении реквизита «Сведения об акте»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 xml:space="preserve">) </w:t>
            </w:r>
            <w:r>
              <w:rPr>
                <w:noProof/>
              </w:rPr>
              <w:br/>
              <w:t>в его составе должны быть заполнены следующие реквизиты:</w:t>
            </w:r>
          </w:p>
          <w:p w14:paraId="248526CE" w14:textId="77777777" w:rsidR="00F22208" w:rsidRDefault="00F22208" w:rsidP="00F22208">
            <w:pPr>
              <w:pStyle w:val="af1"/>
              <w:spacing w:before="120"/>
              <w:rPr>
                <w:noProof/>
              </w:rPr>
            </w:pPr>
            <w:r w:rsidRPr="003C5434">
              <w:rPr>
                <w:noProof/>
              </w:rPr>
              <w:t>«Код вида акта» (</w:t>
            </w:r>
            <w:proofErr w:type="spellStart"/>
            <w:proofErr w:type="gramStart"/>
            <w:r w:rsidRPr="009D2CCA">
              <w:t>csdo</w:t>
            </w:r>
            <w:r w:rsidRPr="003C5434">
              <w:rPr>
                <w:noProof/>
              </w:rPr>
              <w:t>:</w:t>
            </w:r>
            <w:r w:rsidRPr="009D2CCA">
              <w:t>EAEUDocKindCode</w:t>
            </w:r>
            <w:proofErr w:type="spellEnd"/>
            <w:proofErr w:type="gramEnd"/>
            <w:r w:rsidRPr="003C5434">
              <w:rPr>
                <w:noProof/>
              </w:rPr>
              <w:t>)</w:t>
            </w:r>
            <w:r>
              <w:rPr>
                <w:noProof/>
              </w:rPr>
              <w:t>;</w:t>
            </w:r>
          </w:p>
          <w:p w14:paraId="407AD7BC" w14:textId="76DEF03E" w:rsidR="0047738D" w:rsidRDefault="0047738D" w:rsidP="003419D4">
            <w:pPr>
              <w:pStyle w:val="af1"/>
              <w:spacing w:before="120"/>
              <w:rPr>
                <w:noProof/>
              </w:rPr>
            </w:pPr>
            <w:r w:rsidRPr="00824181">
              <w:rPr>
                <w:noProof/>
              </w:rPr>
              <w:t xml:space="preserve">«Наименование акта» (csdo:EAEUDocName); </w:t>
            </w:r>
          </w:p>
          <w:p w14:paraId="43B3246F" w14:textId="77777777" w:rsidR="0047738D" w:rsidRPr="00EC6CCB" w:rsidRDefault="0047738D" w:rsidP="003419D4">
            <w:pPr>
              <w:pStyle w:val="af1"/>
              <w:spacing w:before="120"/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Номер акта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Id</w:t>
            </w:r>
            <w:r w:rsidRPr="00EC6CCB">
              <w:t>)</w:t>
            </w:r>
            <w:r>
              <w:t>;</w:t>
            </w:r>
          </w:p>
          <w:p w14:paraId="4A8987B2" w14:textId="77777777" w:rsidR="0047738D" w:rsidRPr="00EC6CCB" w:rsidRDefault="0047738D" w:rsidP="003419D4">
            <w:pPr>
              <w:pStyle w:val="af1"/>
              <w:spacing w:before="120"/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Дата акта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 w:rsidRPr="0000110E"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EAEUDocCreation</w:t>
            </w:r>
            <w:r w:rsidRPr="0000110E">
              <w:rPr>
                <w:noProof/>
                <w:lang w:val="en-US"/>
              </w:rPr>
              <w:t>Date</w:t>
            </w:r>
            <w:r w:rsidRPr="00EC6CCB">
              <w:t>)</w:t>
            </w:r>
            <w:r>
              <w:t>;</w:t>
            </w:r>
          </w:p>
          <w:p w14:paraId="19279B8C" w14:textId="77777777" w:rsidR="0047738D" w:rsidRPr="007008B6" w:rsidRDefault="0047738D" w:rsidP="003419D4">
            <w:pPr>
              <w:pStyle w:val="af1"/>
              <w:keepNext/>
              <w:spacing w:before="120"/>
              <w:rPr>
                <w:noProof/>
              </w:rPr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Наименование органа Союза, принявшего акт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EAEUDocIssuer</w:t>
            </w:r>
            <w:r w:rsidRPr="0000110E">
              <w:rPr>
                <w:noProof/>
                <w:lang w:val="en-US"/>
              </w:rPr>
              <w:t>Name</w:t>
            </w:r>
            <w:r w:rsidRPr="00EC6CCB">
              <w:t>)</w:t>
            </w:r>
          </w:p>
        </w:tc>
      </w:tr>
      <w:tr w:rsidR="00F22208" w:rsidRPr="00EC6CCB" w14:paraId="15FDBB76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6C7583" w14:textId="77777777" w:rsidR="00F22208" w:rsidRDefault="00F22208" w:rsidP="00F22208">
            <w:pPr>
              <w:pStyle w:val="aff4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E4D64A" w14:textId="6781531E" w:rsidR="00F22208" w:rsidRDefault="00F22208" w:rsidP="00F22208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3C5434">
              <w:rPr>
                <w:noProof/>
              </w:rPr>
              <w:t>«Код вида акта» (</w:t>
            </w:r>
            <w:proofErr w:type="spellStart"/>
            <w:r w:rsidRPr="009D2CCA">
              <w:t>csdo</w:t>
            </w:r>
            <w:r w:rsidRPr="003C5434">
              <w:rPr>
                <w:noProof/>
              </w:rPr>
              <w:t>:</w:t>
            </w:r>
            <w:r w:rsidRPr="009D2CCA">
              <w:t>EAEUDocKindCode</w:t>
            </w:r>
            <w:proofErr w:type="spellEnd"/>
            <w:r w:rsidRPr="003C5434">
              <w:rPr>
                <w:noProof/>
              </w:rPr>
              <w:t>) в составе сложного реквизита «Сведения об акте» (</w:t>
            </w:r>
            <w:proofErr w:type="spellStart"/>
            <w:r w:rsidRPr="009D2CCA">
              <w:t>ccdo</w:t>
            </w:r>
            <w:r w:rsidRPr="003C5434">
              <w:rPr>
                <w:noProof/>
              </w:rPr>
              <w:t>:</w:t>
            </w:r>
            <w:r w:rsidRPr="009D2CCA">
              <w:t>EAEUDocDetails</w:t>
            </w:r>
            <w:proofErr w:type="spellEnd"/>
            <w:r w:rsidRPr="003C5434">
              <w:rPr>
                <w:noProof/>
              </w:rPr>
              <w:t xml:space="preserve">) </w:t>
            </w:r>
            <w:r>
              <w:rPr>
                <w:noProof/>
              </w:rPr>
              <w:t xml:space="preserve">заполняется </w:t>
            </w:r>
            <w:r>
              <w:rPr>
                <w:noProof/>
              </w:rPr>
              <w:br/>
              <w:t>в соотвествии со справочником видов актов органов Евразийского экономического союза</w:t>
            </w:r>
          </w:p>
        </w:tc>
      </w:tr>
      <w:tr w:rsidR="0047738D" w:rsidRPr="00EC6CCB" w14:paraId="25DA457A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77B7AB" w14:textId="77777777" w:rsidR="0047738D" w:rsidRDefault="0047738D" w:rsidP="003419D4">
            <w:pPr>
              <w:pStyle w:val="aff4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CDD7BD" w14:textId="5E4945F5" w:rsidR="0047738D" w:rsidRPr="006C4A5B" w:rsidRDefault="0047738D" w:rsidP="006C4A5B">
            <w:pPr>
              <w:pStyle w:val="af1"/>
              <w:rPr>
                <w:noProof/>
              </w:rPr>
            </w:pPr>
            <w:r>
              <w:rPr>
                <w:noProof/>
              </w:rPr>
              <w:t>при заполнении реквизита «Период»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Period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в его составе должен быть заполнен реквизит «</w:t>
            </w:r>
            <w:r w:rsidRPr="00EC6CCB">
              <w:rPr>
                <w:noProof/>
              </w:rPr>
              <w:t>Начальная дата и время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StartDate</w:t>
            </w:r>
            <w:r w:rsidRPr="0000110E">
              <w:rPr>
                <w:noProof/>
                <w:lang w:val="en-US"/>
              </w:rPr>
              <w:t>Time</w:t>
            </w:r>
            <w:r w:rsidRPr="00EC6CCB">
              <w:t>)</w:t>
            </w:r>
            <w:r w:rsidR="006C4A5B" w:rsidRPr="006C4A5B">
              <w:t xml:space="preserve"> в </w:t>
            </w:r>
            <w:r w:rsidR="006C4A5B">
              <w:rPr>
                <w:noProof/>
              </w:rPr>
              <w:t xml:space="preserve">соответствии с шаблоном </w:t>
            </w:r>
            <w:r w:rsidR="006C4A5B">
              <w:rPr>
                <w:noProof/>
                <w:lang w:val="en-US"/>
              </w:rPr>
              <w:t>YYYY</w:t>
            </w:r>
            <w:r w:rsidR="006C4A5B" w:rsidRPr="00182679">
              <w:rPr>
                <w:noProof/>
              </w:rPr>
              <w:t>-</w:t>
            </w:r>
            <w:r w:rsidR="006C4A5B">
              <w:rPr>
                <w:noProof/>
                <w:lang w:val="en-US"/>
              </w:rPr>
              <w:t>MM</w:t>
            </w:r>
            <w:r w:rsidR="006C4A5B" w:rsidRPr="00182679">
              <w:rPr>
                <w:noProof/>
              </w:rPr>
              <w:t>-</w:t>
            </w:r>
            <w:r w:rsidR="006C4A5B">
              <w:rPr>
                <w:noProof/>
                <w:lang w:val="en-US"/>
              </w:rPr>
              <w:t>DDThh</w:t>
            </w:r>
            <w:r w:rsidR="006C4A5B" w:rsidRPr="00182679">
              <w:rPr>
                <w:noProof/>
              </w:rPr>
              <w:t>:</w:t>
            </w:r>
            <w:r w:rsidR="006C4A5B">
              <w:rPr>
                <w:noProof/>
                <w:lang w:val="en-US"/>
              </w:rPr>
              <w:t>mm</w:t>
            </w:r>
            <w:r w:rsidR="006C4A5B" w:rsidRPr="00182679">
              <w:rPr>
                <w:noProof/>
              </w:rPr>
              <w:t>:</w:t>
            </w:r>
            <w:r w:rsidR="006C4A5B">
              <w:rPr>
                <w:noProof/>
                <w:lang w:val="en-US"/>
              </w:rPr>
              <w:t>ss</w:t>
            </w:r>
            <w:r w:rsidR="006C4A5B" w:rsidRPr="00B75B27">
              <w:rPr>
                <w:noProof/>
              </w:rPr>
              <w:t>.</w:t>
            </w:r>
            <w:r w:rsidR="006C4A5B">
              <w:rPr>
                <w:noProof/>
                <w:lang w:val="en-US"/>
              </w:rPr>
              <w:t>ccc</w:t>
            </w:r>
            <w:r w:rsidR="006C4A5B">
              <w:rPr>
                <w:rFonts w:cs="Times New Roman"/>
                <w:noProof/>
                <w:lang w:val="en-US"/>
              </w:rPr>
              <w:t>Z</w:t>
            </w:r>
            <w:r w:rsidR="006C4A5B">
              <w:rPr>
                <w:rFonts w:cs="Times New Roman"/>
                <w:noProof/>
              </w:rPr>
              <w:t xml:space="preserve">, где </w:t>
            </w:r>
            <w:r w:rsidR="006C4A5B">
              <w:rPr>
                <w:rFonts w:cs="Times New Roman"/>
                <w:noProof/>
                <w:lang w:val="en-US"/>
              </w:rPr>
              <w:t>ccc</w:t>
            </w:r>
            <w:r w:rsidR="006C4A5B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="006C4A5B">
              <w:rPr>
                <w:rFonts w:cs="Times New Roman"/>
                <w:noProof/>
                <w:lang w:val="en-US"/>
              </w:rPr>
              <w:t>Z</w:t>
            </w:r>
            <w:r w:rsidR="006C4A5B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="006C4A5B">
              <w:rPr>
                <w:rFonts w:cs="Times New Roman"/>
                <w:noProof/>
                <w:lang w:val="en-US"/>
              </w:rPr>
              <w:t>UTC</w:t>
            </w:r>
            <w:r w:rsidR="006C4A5B">
              <w:rPr>
                <w:rFonts w:cs="Times New Roman"/>
                <w:noProof/>
              </w:rPr>
              <w:t>)</w:t>
            </w:r>
          </w:p>
        </w:tc>
      </w:tr>
      <w:tr w:rsidR="00960B9C" w:rsidRPr="00EC6CCB" w14:paraId="063D65BD" w14:textId="77777777" w:rsidTr="00F55D6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DF1705" w14:textId="77777777" w:rsidR="00960B9C" w:rsidRDefault="00960B9C" w:rsidP="003419D4">
            <w:pPr>
              <w:pStyle w:val="aff4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6B997E" w14:textId="5CAC39BA" w:rsidR="00A42CAD" w:rsidRDefault="003058D8" w:rsidP="00A42CAD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об акте»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="002A44FD">
              <w:rPr>
                <w:noProof/>
              </w:rPr>
              <w:t xml:space="preserve">, реквизит «Идентификатор справочника (классификатора)» (csdo:ReferenceDataId) </w:t>
            </w:r>
            <w:r w:rsidR="00A42CAD">
              <w:rPr>
                <w:noProof/>
              </w:rPr>
              <w:t xml:space="preserve">должен содержать значение (значения), соответствующее (соотвествующие) значению (значениям) идентификаторов следующих справочников </w:t>
            </w:r>
            <w:r w:rsidR="00A42CAD" w:rsidRPr="008C1E05">
              <w:rPr>
                <w:noProof/>
              </w:rPr>
              <w:t>в реестре</w:t>
            </w:r>
            <w:r w:rsidR="00A42CAD">
              <w:rPr>
                <w:noProof/>
              </w:rPr>
              <w:t xml:space="preserve"> нормативно-справочной информации Союза:</w:t>
            </w:r>
          </w:p>
          <w:p w14:paraId="7E831805" w14:textId="1176489A" w:rsidR="00960B9C" w:rsidRDefault="00A42CAD" w:rsidP="005D6F1B">
            <w:pPr>
              <w:pStyle w:val="af1"/>
              <w:rPr>
                <w:noProof/>
              </w:rPr>
            </w:pPr>
            <w:r>
              <w:rPr>
                <w:rFonts w:cs="Times New Roman"/>
                <w:noProof/>
                <w:szCs w:val="24"/>
              </w:rPr>
              <w:t>- справочника</w:t>
            </w:r>
            <w:r w:rsidRPr="00136ADF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 xml:space="preserve">позиций </w:t>
            </w:r>
            <w:r w:rsidR="005D6F1B" w:rsidRPr="00836739">
              <w:t>ТН</w:t>
            </w:r>
            <w:r w:rsidR="005D6F1B" w:rsidRPr="00480CC5">
              <w:rPr>
                <w:lang w:val="en-US"/>
              </w:rPr>
              <w:t> </w:t>
            </w:r>
            <w:r w:rsidR="005D6F1B" w:rsidRPr="00836739">
              <w:t>ВЭД</w:t>
            </w:r>
            <w:r w:rsidR="005D6F1B" w:rsidRPr="00480CC5">
              <w:rPr>
                <w:lang w:val="en-US"/>
              </w:rPr>
              <w:t> </w:t>
            </w:r>
            <w:r w:rsidR="005D6F1B" w:rsidRPr="00836739">
              <w:t xml:space="preserve">ЕАЭС </w:t>
            </w:r>
            <w:r>
              <w:rPr>
                <w:rFonts w:cs="Times New Roman"/>
                <w:noProof/>
                <w:szCs w:val="24"/>
              </w:rPr>
              <w:t xml:space="preserve">и ставок ввозных таможенных пошлин </w:t>
            </w:r>
            <w:r w:rsidRPr="00836739">
              <w:t>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>
              <w:t>;</w:t>
            </w:r>
            <w:r w:rsidR="007A1EEF">
              <w:br/>
            </w:r>
            <w:r>
              <w:t>- справочника примечаний к ТН ВЭД ЕАЭС;</w:t>
            </w:r>
            <w:r w:rsidR="007A1EEF">
              <w:br/>
            </w:r>
            <w:r>
              <w:t xml:space="preserve">- </w:t>
            </w:r>
            <w:r>
              <w:rPr>
                <w:noProof/>
              </w:rPr>
              <w:t>справочника примечаний к разделам и группам ТН ВЭД ЕАЭС;</w:t>
            </w:r>
            <w:r w:rsidR="007A1EEF">
              <w:rPr>
                <w:noProof/>
              </w:rPr>
              <w:br/>
            </w:r>
            <w:r>
              <w:rPr>
                <w:noProof/>
              </w:rPr>
              <w:t xml:space="preserve">- </w:t>
            </w:r>
            <w:r w:rsidRPr="00E5019A">
              <w:rPr>
                <w:rFonts w:cs="Times New Roman"/>
                <w:noProof/>
                <w:szCs w:val="24"/>
              </w:rPr>
              <w:t>справочник</w:t>
            </w:r>
            <w:r>
              <w:rPr>
                <w:rFonts w:cs="Times New Roman"/>
                <w:noProof/>
                <w:szCs w:val="24"/>
              </w:rPr>
              <w:t>а</w:t>
            </w:r>
            <w:r w:rsidRPr="00E5019A">
              <w:rPr>
                <w:rFonts w:cs="Times New Roman"/>
                <w:noProof/>
                <w:szCs w:val="24"/>
              </w:rPr>
              <w:t xml:space="preserve"> сведений о соответствии кодов </w:t>
            </w:r>
            <w:r>
              <w:rPr>
                <w:noProof/>
              </w:rPr>
              <w:t>ТН ВЭД ЕАЭС</w:t>
            </w:r>
            <w:r w:rsidRPr="00E5019A">
              <w:rPr>
                <w:rFonts w:cs="Times New Roman"/>
                <w:noProof/>
                <w:szCs w:val="24"/>
              </w:rPr>
              <w:t xml:space="preserve"> на уровне товарных позиций, субпозиций и подсубпозиций, </w:t>
            </w:r>
            <w:r>
              <w:rPr>
                <w:rFonts w:cs="Times New Roman"/>
                <w:noProof/>
                <w:szCs w:val="24"/>
              </w:rPr>
              <w:t>ф</w:t>
            </w:r>
            <w:r w:rsidRPr="00E5019A">
              <w:rPr>
                <w:rFonts w:cs="Times New Roman"/>
                <w:noProof/>
                <w:szCs w:val="24"/>
              </w:rPr>
              <w:t>ормируем</w:t>
            </w:r>
            <w:r>
              <w:rPr>
                <w:rFonts w:cs="Times New Roman"/>
                <w:noProof/>
                <w:szCs w:val="24"/>
              </w:rPr>
              <w:t>ого</w:t>
            </w:r>
            <w:r w:rsidRPr="00E5019A">
              <w:rPr>
                <w:rFonts w:cs="Times New Roman"/>
                <w:noProof/>
                <w:szCs w:val="24"/>
              </w:rPr>
              <w:t xml:space="preserve"> с учетом вносимых в нее изменений</w:t>
            </w:r>
            <w:r w:rsidR="007A1EEF">
              <w:rPr>
                <w:rFonts w:cs="Times New Roman"/>
                <w:noProof/>
                <w:szCs w:val="24"/>
              </w:rPr>
              <w:t>;</w:t>
            </w:r>
            <w:r w:rsidR="007A1EEF">
              <w:rPr>
                <w:rFonts w:cs="Times New Roman"/>
                <w:noProof/>
                <w:szCs w:val="24"/>
              </w:rPr>
              <w:br/>
            </w:r>
            <w:r>
              <w:rPr>
                <w:noProof/>
              </w:rPr>
              <w:t>в формате «1</w:t>
            </w:r>
            <w:r w:rsidRPr="008C1E05">
              <w:rPr>
                <w:noProof/>
              </w:rPr>
              <w:t>XXX</w:t>
            </w:r>
            <w:r>
              <w:rPr>
                <w:noProof/>
              </w:rPr>
              <w:t>», где «</w:t>
            </w:r>
            <w:r w:rsidRPr="008C1E05">
              <w:rPr>
                <w:noProof/>
              </w:rPr>
              <w:t>XXX</w:t>
            </w:r>
            <w:r>
              <w:rPr>
                <w:noProof/>
              </w:rPr>
              <w:t>»</w:t>
            </w:r>
            <w:r w:rsidRPr="008C1E05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8C1E05">
              <w:rPr>
                <w:noProof/>
              </w:rPr>
              <w:t xml:space="preserve"> 3-значный цифровой код справочника </w:t>
            </w:r>
            <w:r w:rsidR="007A1EEF">
              <w:rPr>
                <w:noProof/>
              </w:rPr>
              <w:br/>
            </w:r>
            <w:r w:rsidRPr="008C1E05">
              <w:rPr>
                <w:noProof/>
              </w:rPr>
              <w:t>в реестре</w:t>
            </w:r>
            <w:r>
              <w:rPr>
                <w:noProof/>
              </w:rPr>
              <w:t xml:space="preserve"> нормативно-справочной информации Союза</w:t>
            </w:r>
          </w:p>
        </w:tc>
      </w:tr>
      <w:tr w:rsidR="002A44FD" w:rsidRPr="00EC6CCB" w14:paraId="1A82CAEA" w14:textId="77777777" w:rsidTr="009D2CCA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578A47" w14:textId="77777777" w:rsidR="002A44FD" w:rsidRDefault="002A44FD" w:rsidP="003419D4">
            <w:pPr>
              <w:pStyle w:val="aff4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0BEFE6" w14:textId="562F8BC8" w:rsidR="002A44FD" w:rsidRDefault="002A44FD" w:rsidP="002A44FD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«Период»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Period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реквизит «Идентификатор справочника (классификатора)» (csdo:ReferenceDataId) должен содержать одно значение, соответствующее значению идент</w:t>
            </w:r>
            <w:r w:rsidR="007B6CFA">
              <w:rPr>
                <w:noProof/>
              </w:rPr>
              <w:t xml:space="preserve">ификаторов одного из следующих </w:t>
            </w:r>
            <w:r>
              <w:rPr>
                <w:noProof/>
              </w:rPr>
              <w:t xml:space="preserve">справочников </w:t>
            </w:r>
            <w:r w:rsidRPr="008C1E05">
              <w:rPr>
                <w:noProof/>
              </w:rPr>
              <w:t>в реестре</w:t>
            </w:r>
            <w:r>
              <w:rPr>
                <w:noProof/>
              </w:rPr>
              <w:t xml:space="preserve"> нормативно-справочной информации Союза: </w:t>
            </w:r>
          </w:p>
          <w:p w14:paraId="3E6096B7" w14:textId="6EEA6F7E" w:rsidR="002A44FD" w:rsidRDefault="002A44FD" w:rsidP="00C80103">
            <w:pPr>
              <w:pStyle w:val="af1"/>
              <w:rPr>
                <w:noProof/>
              </w:rPr>
            </w:pPr>
            <w:r>
              <w:rPr>
                <w:rFonts w:cs="Times New Roman"/>
                <w:noProof/>
                <w:szCs w:val="24"/>
              </w:rPr>
              <w:t>- справочника</w:t>
            </w:r>
            <w:r w:rsidRPr="00136ADF">
              <w:rPr>
                <w:rFonts w:cs="Times New Roman"/>
                <w:noProof/>
                <w:szCs w:val="24"/>
              </w:rPr>
              <w:t xml:space="preserve"> </w:t>
            </w:r>
            <w:r w:rsidR="007B6CFA">
              <w:rPr>
                <w:rFonts w:cs="Times New Roman"/>
                <w:noProof/>
                <w:szCs w:val="24"/>
              </w:rPr>
              <w:t>позиций</w:t>
            </w:r>
            <w:r>
              <w:rPr>
                <w:rFonts w:cs="Times New Roman"/>
                <w:noProof/>
                <w:szCs w:val="24"/>
              </w:rPr>
              <w:t xml:space="preserve"> </w:t>
            </w:r>
            <w:r w:rsidR="00C80103" w:rsidRPr="00836739">
              <w:t>ТН</w:t>
            </w:r>
            <w:r w:rsidR="00C80103" w:rsidRPr="00480CC5">
              <w:rPr>
                <w:lang w:val="en-US"/>
              </w:rPr>
              <w:t> </w:t>
            </w:r>
            <w:r w:rsidR="00C80103" w:rsidRPr="00836739">
              <w:t>ВЭД</w:t>
            </w:r>
            <w:r w:rsidR="00C80103" w:rsidRPr="00480CC5">
              <w:rPr>
                <w:lang w:val="en-US"/>
              </w:rPr>
              <w:t> </w:t>
            </w:r>
            <w:r w:rsidR="00C80103" w:rsidRPr="00836739">
              <w:t xml:space="preserve">ЕАЭС </w:t>
            </w:r>
            <w:r>
              <w:rPr>
                <w:rFonts w:cs="Times New Roman"/>
                <w:noProof/>
                <w:szCs w:val="24"/>
              </w:rPr>
              <w:t xml:space="preserve">и ставок ввозных таможенных пошлин </w:t>
            </w:r>
            <w:r w:rsidRPr="00836739">
              <w:t>ЕТТ</w:t>
            </w:r>
            <w:r w:rsidRPr="00480CC5">
              <w:rPr>
                <w:lang w:val="en-US"/>
              </w:rPr>
              <w:t> </w:t>
            </w:r>
            <w:r w:rsidRPr="00836739">
              <w:t>ЕАЭС</w:t>
            </w:r>
            <w:r>
              <w:t>;</w:t>
            </w:r>
            <w:r w:rsidR="007A1EEF">
              <w:br/>
            </w:r>
            <w:r>
              <w:t>- справочника примечаний к ТН ВЭД ЕАЭС;</w:t>
            </w:r>
            <w:r w:rsidR="007A1EEF">
              <w:br/>
            </w:r>
            <w:r>
              <w:t xml:space="preserve">- </w:t>
            </w:r>
            <w:r>
              <w:rPr>
                <w:noProof/>
              </w:rPr>
              <w:t>справочника примечаний к разделам и группам ТН ВЭД ЕАЭС;</w:t>
            </w:r>
            <w:r w:rsidR="007A1EEF">
              <w:rPr>
                <w:noProof/>
              </w:rPr>
              <w:br/>
            </w:r>
            <w:r>
              <w:rPr>
                <w:noProof/>
              </w:rPr>
              <w:t xml:space="preserve">- </w:t>
            </w:r>
            <w:r w:rsidRPr="00E5019A">
              <w:rPr>
                <w:rFonts w:cs="Times New Roman"/>
                <w:noProof/>
                <w:szCs w:val="24"/>
              </w:rPr>
              <w:t>справочник</w:t>
            </w:r>
            <w:r>
              <w:rPr>
                <w:rFonts w:cs="Times New Roman"/>
                <w:noProof/>
                <w:szCs w:val="24"/>
              </w:rPr>
              <w:t>а</w:t>
            </w:r>
            <w:r w:rsidRPr="00E5019A">
              <w:rPr>
                <w:rFonts w:cs="Times New Roman"/>
                <w:noProof/>
                <w:szCs w:val="24"/>
              </w:rPr>
              <w:t xml:space="preserve"> сведений о соответствии кодов </w:t>
            </w:r>
            <w:r>
              <w:rPr>
                <w:noProof/>
              </w:rPr>
              <w:t>ТН ВЭД ЕАЭС</w:t>
            </w:r>
            <w:r w:rsidRPr="00E5019A">
              <w:rPr>
                <w:rFonts w:cs="Times New Roman"/>
                <w:noProof/>
                <w:szCs w:val="24"/>
              </w:rPr>
              <w:t xml:space="preserve"> на уровне товарных позиций, субпозиций и подсубпозиций, </w:t>
            </w:r>
            <w:r>
              <w:rPr>
                <w:rFonts w:cs="Times New Roman"/>
                <w:noProof/>
                <w:szCs w:val="24"/>
              </w:rPr>
              <w:t>ф</w:t>
            </w:r>
            <w:r w:rsidRPr="00E5019A">
              <w:rPr>
                <w:rFonts w:cs="Times New Roman"/>
                <w:noProof/>
                <w:szCs w:val="24"/>
              </w:rPr>
              <w:t>ормируем</w:t>
            </w:r>
            <w:r>
              <w:rPr>
                <w:rFonts w:cs="Times New Roman"/>
                <w:noProof/>
                <w:szCs w:val="24"/>
              </w:rPr>
              <w:t>ого</w:t>
            </w:r>
            <w:r w:rsidRPr="00E5019A">
              <w:rPr>
                <w:rFonts w:cs="Times New Roman"/>
                <w:noProof/>
                <w:szCs w:val="24"/>
              </w:rPr>
              <w:t xml:space="preserve"> с учетом вносимых в нее изменений</w:t>
            </w:r>
            <w:r w:rsidR="007A1EEF">
              <w:rPr>
                <w:rFonts w:cs="Times New Roman"/>
                <w:noProof/>
                <w:szCs w:val="24"/>
              </w:rPr>
              <w:t>;</w:t>
            </w:r>
            <w:r w:rsidR="007A1EEF">
              <w:rPr>
                <w:rFonts w:cs="Times New Roman"/>
                <w:noProof/>
                <w:szCs w:val="24"/>
              </w:rPr>
              <w:br/>
            </w:r>
            <w:r w:rsidR="00A42CAD">
              <w:rPr>
                <w:noProof/>
              </w:rPr>
              <w:t>в формате «1</w:t>
            </w:r>
            <w:r w:rsidR="00A42CAD" w:rsidRPr="008C1E05">
              <w:rPr>
                <w:noProof/>
              </w:rPr>
              <w:t>XXX</w:t>
            </w:r>
            <w:r w:rsidR="00A42CAD">
              <w:rPr>
                <w:noProof/>
              </w:rPr>
              <w:t>», где «</w:t>
            </w:r>
            <w:r w:rsidR="00A42CAD" w:rsidRPr="008C1E05">
              <w:rPr>
                <w:noProof/>
              </w:rPr>
              <w:t>XXX</w:t>
            </w:r>
            <w:r w:rsidR="00A42CAD">
              <w:rPr>
                <w:noProof/>
              </w:rPr>
              <w:t>»</w:t>
            </w:r>
            <w:r w:rsidR="00A42CAD" w:rsidRPr="008C1E05">
              <w:rPr>
                <w:noProof/>
              </w:rPr>
              <w:t xml:space="preserve"> </w:t>
            </w:r>
            <w:r w:rsidR="00A42CAD">
              <w:rPr>
                <w:noProof/>
              </w:rPr>
              <w:t>–</w:t>
            </w:r>
            <w:r w:rsidR="00A42CAD" w:rsidRPr="008C1E05">
              <w:rPr>
                <w:noProof/>
              </w:rPr>
              <w:t xml:space="preserve"> 3-значный цифровой код справочника </w:t>
            </w:r>
            <w:r w:rsidR="007A1EEF">
              <w:rPr>
                <w:noProof/>
              </w:rPr>
              <w:br/>
            </w:r>
            <w:r w:rsidR="00A42CAD" w:rsidRPr="008C1E05">
              <w:rPr>
                <w:noProof/>
              </w:rPr>
              <w:t>в реестре</w:t>
            </w:r>
            <w:r w:rsidR="00A42CAD">
              <w:rPr>
                <w:noProof/>
              </w:rPr>
              <w:t xml:space="preserve"> нормативно-справочной информации Союза</w:t>
            </w:r>
          </w:p>
        </w:tc>
      </w:tr>
    </w:tbl>
    <w:p w14:paraId="5889BCD3" w14:textId="77777777" w:rsidR="0002394E" w:rsidRPr="00EC6CCB" w:rsidRDefault="0002394E" w:rsidP="007902AB">
      <w:pPr>
        <w:spacing w:line="240" w:lineRule="auto"/>
        <w:rPr>
          <w:sz w:val="24"/>
          <w:szCs w:val="24"/>
        </w:rPr>
      </w:pPr>
    </w:p>
    <w:p w14:paraId="2CE276E2" w14:textId="08BDE7A0" w:rsidR="003450C5" w:rsidRPr="007B6675" w:rsidRDefault="00805380" w:rsidP="003450C5">
      <w:pPr>
        <w:pStyle w:val="a7"/>
        <w:rPr>
          <w:rStyle w:val="a9"/>
        </w:rPr>
      </w:pPr>
      <w:r w:rsidRPr="00805380">
        <w:rPr>
          <w:rStyle w:val="a9"/>
          <w:lang w:val="ru-RU"/>
        </w:rPr>
        <w:t>2</w:t>
      </w:r>
      <w:r w:rsidR="003450C5">
        <w:rPr>
          <w:rStyle w:val="a9"/>
          <w:lang w:val="ru-RU"/>
        </w:rPr>
        <w:t>1</w:t>
      </w:r>
      <w:r w:rsidR="003450C5" w:rsidRPr="007B6675">
        <w:rPr>
          <w:rStyle w:val="a9"/>
        </w:rPr>
        <w:t>. Требования к заполнению реквизитов электронных документов (сведений) «</w:t>
      </w:r>
      <w:r w:rsidR="003450C5">
        <w:rPr>
          <w:rStyle w:val="a9"/>
          <w:lang w:val="ru-RU"/>
        </w:rPr>
        <w:t>О</w:t>
      </w:r>
      <w:r w:rsidR="003450C5" w:rsidRPr="003450C5">
        <w:rPr>
          <w:rStyle w:val="a9"/>
          <w:lang w:val="ru-RU"/>
        </w:rPr>
        <w:t>бобщенная структура электронного документа (сведений)</w:t>
      </w:r>
      <w:r w:rsidR="003450C5">
        <w:rPr>
          <w:rStyle w:val="a9"/>
          <w:lang w:val="ru-RU"/>
        </w:rPr>
        <w:t>»</w:t>
      </w:r>
      <w:r w:rsidR="003450C5" w:rsidRPr="003450C5">
        <w:rPr>
          <w:rStyle w:val="a9"/>
          <w:lang w:val="ru-RU"/>
        </w:rPr>
        <w:t xml:space="preserve"> (R.010)</w:t>
      </w:r>
      <w:r w:rsidR="003450C5" w:rsidRPr="007B6675">
        <w:rPr>
          <w:rStyle w:val="a9"/>
        </w:rPr>
        <w:t>, передаваемых в сообщении «</w:t>
      </w:r>
      <w:r w:rsidR="003450C5">
        <w:rPr>
          <w:rStyle w:val="a9"/>
          <w:lang w:val="ru-RU"/>
        </w:rPr>
        <w:t>И</w:t>
      </w:r>
      <w:r w:rsidR="003450C5" w:rsidRPr="003450C5">
        <w:rPr>
          <w:rStyle w:val="a9"/>
        </w:rPr>
        <w:t>змененные сведения из ТН ВЭД ЕАЭС и ЕТТ ЕАЭС</w:t>
      </w:r>
      <w:r w:rsidR="003450C5" w:rsidRPr="007B6675">
        <w:rPr>
          <w:rStyle w:val="a9"/>
        </w:rPr>
        <w:t>» (P.GC.01.MSG.00</w:t>
      </w:r>
      <w:r w:rsidR="003450C5">
        <w:rPr>
          <w:rStyle w:val="a9"/>
          <w:lang w:val="ru-RU"/>
        </w:rPr>
        <w:t>3</w:t>
      </w:r>
      <w:r w:rsidR="003450C5" w:rsidRPr="007B6675">
        <w:rPr>
          <w:rStyle w:val="a9"/>
        </w:rPr>
        <w:t xml:space="preserve">), приведены </w:t>
      </w:r>
      <w:r w:rsidR="00F55D63">
        <w:rPr>
          <w:rStyle w:val="a9"/>
          <w:lang w:val="ru-RU"/>
        </w:rPr>
        <w:br/>
      </w:r>
      <w:r w:rsidR="003450C5" w:rsidRPr="007B6675">
        <w:rPr>
          <w:rStyle w:val="a9"/>
        </w:rPr>
        <w:t>в таблице 1</w:t>
      </w:r>
      <w:r w:rsidR="005D6F1B">
        <w:rPr>
          <w:lang w:val="ru-RU"/>
        </w:rPr>
        <w:t>0</w:t>
      </w:r>
      <w:r w:rsidR="003450C5" w:rsidRPr="007B6675">
        <w:rPr>
          <w:rStyle w:val="a9"/>
        </w:rPr>
        <w:t>.</w:t>
      </w:r>
    </w:p>
    <w:p w14:paraId="06F78383" w14:textId="518B22F7" w:rsidR="003450C5" w:rsidRPr="005D6F1B" w:rsidRDefault="003450C5" w:rsidP="003450C5">
      <w:pPr>
        <w:pStyle w:val="affd"/>
        <w:rPr>
          <w:rStyle w:val="afc"/>
          <w:bCs w:val="0"/>
          <w:noProof/>
          <w:lang w:val="ru-RU"/>
        </w:rPr>
      </w:pPr>
      <w:r w:rsidRPr="005D024A">
        <w:lastRenderedPageBreak/>
        <w:t>Табл</w:t>
      </w:r>
      <w:r>
        <w:t>ица</w:t>
      </w:r>
      <w:r w:rsidRPr="00AC4031">
        <w:rPr>
          <w:lang w:val="en-US"/>
        </w:rPr>
        <w:t> </w:t>
      </w:r>
      <w:r w:rsidRPr="00836739">
        <w:t>1</w:t>
      </w:r>
      <w:r w:rsidR="005D6F1B">
        <w:t>0</w:t>
      </w:r>
    </w:p>
    <w:p w14:paraId="607CF009" w14:textId="484040F7" w:rsidR="003450C5" w:rsidRPr="00AD1E2F" w:rsidRDefault="003450C5" w:rsidP="003450C5">
      <w:pPr>
        <w:pStyle w:val="a6"/>
      </w:pPr>
      <w:r>
        <w:t>Требования к заполнению реквизитов</w:t>
      </w:r>
      <w:r w:rsidRPr="00AD1E2F">
        <w:t xml:space="preserve"> </w:t>
      </w:r>
      <w:r>
        <w:t>электронных</w:t>
      </w:r>
      <w:r w:rsidRPr="00AD1E2F">
        <w:t xml:space="preserve"> </w:t>
      </w:r>
      <w:r w:rsidRPr="005D024A">
        <w:t>документ</w:t>
      </w:r>
      <w:r>
        <w:t>ов</w:t>
      </w:r>
      <w:r w:rsidRPr="00AD1E2F">
        <w:t xml:space="preserve"> </w:t>
      </w:r>
      <w:r>
        <w:t>(сведений)</w:t>
      </w:r>
      <w:r w:rsidRPr="00AD1E2F">
        <w:t xml:space="preserve"> </w:t>
      </w:r>
      <w:r>
        <w:t>«</w:t>
      </w:r>
      <w:r w:rsidR="00015E35" w:rsidRPr="00015E35">
        <w:t>Обобщенная структура электронного документа (сведений)» (R.010)</w:t>
      </w:r>
      <w:r>
        <w:t>, передаваемых</w:t>
      </w:r>
      <w:r w:rsidRPr="00AD1E2F">
        <w:t xml:space="preserve"> </w:t>
      </w:r>
      <w:r w:rsidRPr="005D024A">
        <w:t>в</w:t>
      </w:r>
      <w:r w:rsidRPr="00AD1E2F">
        <w:t xml:space="preserve"> </w:t>
      </w:r>
      <w:r w:rsidRPr="005D024A">
        <w:t>сообщении</w:t>
      </w:r>
      <w:r w:rsidRPr="00AD1E2F">
        <w:t xml:space="preserve"> </w:t>
      </w:r>
      <w:r>
        <w:br/>
      </w:r>
      <w:r w:rsidRPr="00AD1E2F">
        <w:t>«</w:t>
      </w:r>
      <w:r w:rsidR="00015E35" w:rsidRPr="00015E35">
        <w:t>Измененные сведения из ТН ВЭД ЕАЭС и ЕТТ ЕАЭС»</w:t>
      </w:r>
      <w:r w:rsidRPr="00AD1E2F">
        <w:t xml:space="preserve"> (P.GC.01.MSG.00</w:t>
      </w:r>
      <w:r w:rsidR="00015E35">
        <w:t>3</w:t>
      </w:r>
      <w:r w:rsidRPr="00AD1E2F">
        <w:t>)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1377"/>
        <w:gridCol w:w="7967"/>
      </w:tblGrid>
      <w:tr w:rsidR="003450C5" w:rsidRPr="00436066" w14:paraId="5DDABAAD" w14:textId="77777777" w:rsidTr="002D175B">
        <w:trPr>
          <w:cantSplit/>
          <w:trHeight w:val="601"/>
          <w:tblHeader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41172FF" w14:textId="77777777" w:rsidR="003450C5" w:rsidRPr="005D024A" w:rsidRDefault="003450C5" w:rsidP="002C6B28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требования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C755F6E" w14:textId="77777777" w:rsidR="003450C5" w:rsidRPr="005D024A" w:rsidRDefault="003450C5" w:rsidP="002C6B28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>
              <w:t>требования</w:t>
            </w:r>
          </w:p>
        </w:tc>
      </w:tr>
      <w:tr w:rsidR="003450C5" w:rsidRPr="00EC6CCB" w14:paraId="4932838A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BD0B45" w14:textId="07E7D9B9" w:rsidR="003450C5" w:rsidRPr="00A149EA" w:rsidRDefault="003450C5" w:rsidP="0051232E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2DDBC8" w14:textId="05F3C5CD" w:rsidR="00673255" w:rsidRDefault="00A149EA" w:rsidP="003F31CB">
            <w:pPr>
              <w:pStyle w:val="af1"/>
              <w:rPr>
                <w:noProof/>
              </w:rPr>
            </w:pPr>
            <w:r w:rsidRPr="00A149EA">
              <w:rPr>
                <w:noProof/>
              </w:rPr>
              <w:t xml:space="preserve">электронный документ (сведения) «Обобщенная структура электронного документа (сведений)» (R.010) </w:t>
            </w:r>
            <w:r w:rsidRPr="00914728">
              <w:rPr>
                <w:noProof/>
              </w:rPr>
              <w:t>может</w:t>
            </w:r>
            <w:r>
              <w:rPr>
                <w:noProof/>
              </w:rPr>
              <w:t xml:space="preserve"> </w:t>
            </w:r>
            <w:r w:rsidRPr="00A149EA">
              <w:rPr>
                <w:noProof/>
              </w:rPr>
              <w:t xml:space="preserve">включать в себя </w:t>
            </w:r>
            <w:r w:rsidR="003F31CB">
              <w:rPr>
                <w:noProof/>
              </w:rPr>
              <w:t>реквизиты электронных документов</w:t>
            </w:r>
            <w:r w:rsidRPr="00A149EA">
              <w:rPr>
                <w:noProof/>
              </w:rPr>
              <w:t xml:space="preserve"> из следующего перечня:</w:t>
            </w:r>
            <w:r>
              <w:rPr>
                <w:noProof/>
              </w:rPr>
              <w:t xml:space="preserve"> </w:t>
            </w:r>
          </w:p>
          <w:p w14:paraId="3F660DF7" w14:textId="43EDA19A" w:rsidR="00F418E5" w:rsidRDefault="00673255" w:rsidP="00C80103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A149EA" w:rsidRPr="00A149EA">
              <w:rPr>
                <w:noProof/>
              </w:rPr>
              <w:t xml:space="preserve">«Сведения из справочника </w:t>
            </w:r>
            <w:r w:rsidR="007B6CFA">
              <w:rPr>
                <w:noProof/>
              </w:rPr>
              <w:t>позиций</w:t>
            </w:r>
            <w:r w:rsidR="00A149EA" w:rsidRPr="00A149EA">
              <w:rPr>
                <w:noProof/>
              </w:rPr>
              <w:t xml:space="preserve"> </w:t>
            </w:r>
            <w:r w:rsidR="00C80103" w:rsidRPr="00A149EA">
              <w:rPr>
                <w:noProof/>
              </w:rPr>
              <w:t xml:space="preserve">ТН ВЭД ЕАЭС </w:t>
            </w:r>
            <w:r w:rsidR="00A149EA" w:rsidRPr="00A149EA">
              <w:rPr>
                <w:noProof/>
              </w:rPr>
              <w:t>и ставок ввозных таможенных пошлин ЕТТ ЕАЭС» (R.CT.GC.01.001)</w:t>
            </w:r>
            <w:r w:rsidR="00A149EA">
              <w:rPr>
                <w:noProof/>
              </w:rPr>
              <w:t>;</w:t>
            </w:r>
            <w:r w:rsidR="002C73FB">
              <w:rPr>
                <w:noProof/>
              </w:rPr>
              <w:br/>
            </w:r>
            <w:r>
              <w:rPr>
                <w:noProof/>
              </w:rPr>
              <w:t xml:space="preserve">- </w:t>
            </w:r>
            <w:r w:rsidR="00A149EA" w:rsidRPr="00A149EA">
              <w:rPr>
                <w:noProof/>
              </w:rPr>
              <w:t>«Сведения из справочника примечаний к ТН ВЭД ЕАЭС» (R.CT.GC.01.003)</w:t>
            </w:r>
            <w:r w:rsidR="00A149EA">
              <w:rPr>
                <w:noProof/>
              </w:rPr>
              <w:t>;</w:t>
            </w:r>
            <w:r w:rsidR="002C73FB">
              <w:rPr>
                <w:noProof/>
              </w:rPr>
              <w:br/>
            </w:r>
            <w:r>
              <w:rPr>
                <w:noProof/>
              </w:rPr>
              <w:t xml:space="preserve">- </w:t>
            </w:r>
            <w:r w:rsidR="00A149EA" w:rsidRPr="00A149EA">
              <w:rPr>
                <w:noProof/>
              </w:rPr>
              <w:t xml:space="preserve">«Сведения из справочника примечаний к разделам и группам </w:t>
            </w:r>
            <w:r w:rsidR="002C73FB">
              <w:rPr>
                <w:noProof/>
              </w:rPr>
              <w:br/>
            </w:r>
            <w:r w:rsidR="00A149EA" w:rsidRPr="00A149EA">
              <w:rPr>
                <w:noProof/>
              </w:rPr>
              <w:t>ТН ВЭД ЕАЭС» (R.CT.GC.01.004)</w:t>
            </w:r>
            <w:r w:rsidR="00A149EA">
              <w:rPr>
                <w:noProof/>
              </w:rPr>
              <w:t>;</w:t>
            </w:r>
            <w:r w:rsidR="002C73FB">
              <w:rPr>
                <w:noProof/>
              </w:rPr>
              <w:br/>
            </w:r>
            <w:r w:rsidR="007B6CFA">
              <w:rPr>
                <w:noProof/>
              </w:rPr>
              <w:t>-</w:t>
            </w:r>
            <w:r w:rsidR="00A149EA" w:rsidRPr="00A149EA">
              <w:rPr>
                <w:noProof/>
              </w:rPr>
              <w:t xml:space="preserve"> «</w:t>
            </w:r>
            <w:r w:rsidR="005C5989" w:rsidRPr="005C5989">
              <w:rPr>
                <w:noProof/>
              </w:rPr>
              <w:t xml:space="preserve">Сведения из справочника сведений о соответствии кодов ТН ВЭД ЕАЭС на уровне товарных позиций, субпозиций и подсубпозиций, формируемого </w:t>
            </w:r>
            <w:r w:rsidR="002C73FB">
              <w:rPr>
                <w:noProof/>
              </w:rPr>
              <w:br/>
            </w:r>
            <w:r w:rsidR="005C5989" w:rsidRPr="005C5989">
              <w:rPr>
                <w:noProof/>
              </w:rPr>
              <w:t>с учетом вносимых в нее изменений</w:t>
            </w:r>
            <w:r w:rsidR="00A149EA" w:rsidRPr="00A149EA">
              <w:rPr>
                <w:noProof/>
              </w:rPr>
              <w:t>» (R.CT.GC.01.005)</w:t>
            </w:r>
            <w:r>
              <w:rPr>
                <w:noProof/>
              </w:rPr>
              <w:t>.</w:t>
            </w:r>
            <w:r w:rsidR="00F418E5">
              <w:t xml:space="preserve"> </w:t>
            </w:r>
          </w:p>
        </w:tc>
      </w:tr>
      <w:tr w:rsidR="00F418E5" w:rsidRPr="00EC6CCB" w14:paraId="7587426D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2667CB" w14:textId="77777777" w:rsidR="00F418E5" w:rsidRPr="00A149EA" w:rsidRDefault="00F418E5" w:rsidP="0051232E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68BF7F" w14:textId="36DDB7C9" w:rsidR="00F418E5" w:rsidRDefault="002C73FB" w:rsidP="00977AA0">
            <w:pPr>
              <w:pStyle w:val="af1"/>
              <w:rPr>
                <w:noProof/>
              </w:rPr>
            </w:pPr>
            <w:r>
              <w:rPr>
                <w:noProof/>
              </w:rPr>
              <w:t>в</w:t>
            </w:r>
            <w:r w:rsidR="00F418E5">
              <w:rPr>
                <w:noProof/>
              </w:rPr>
              <w:t xml:space="preserve"> случае если в рамках одного э</w:t>
            </w:r>
            <w:r>
              <w:rPr>
                <w:noProof/>
              </w:rPr>
              <w:t xml:space="preserve">кземпляра транзакции в составе </w:t>
            </w:r>
            <w:r w:rsidR="00F418E5">
              <w:rPr>
                <w:noProof/>
              </w:rPr>
              <w:t xml:space="preserve">сообщения «Запрос измененных сведений» (P.GC.01.MSG.002) был направлен </w:t>
            </w:r>
            <w:r w:rsidR="00D66592">
              <w:rPr>
                <w:noProof/>
              </w:rPr>
              <w:t>электронный документ «З</w:t>
            </w:r>
            <w:r w:rsidR="00F418E5">
              <w:rPr>
                <w:noProof/>
              </w:rPr>
              <w:t xml:space="preserve">апрос измененных сведений из ТН ВЭД ЕАЭС </w:t>
            </w:r>
            <w:r w:rsidR="00977AA0">
              <w:rPr>
                <w:noProof/>
              </w:rPr>
              <w:br/>
            </w:r>
            <w:r w:rsidR="00F418E5">
              <w:rPr>
                <w:noProof/>
              </w:rPr>
              <w:t xml:space="preserve">и ЕТТ ЕАЭС» (R.CT.GC.01.002) с </w:t>
            </w:r>
            <w:r>
              <w:rPr>
                <w:noProof/>
              </w:rPr>
              <w:t>заполненным реквизит</w:t>
            </w:r>
            <w:r w:rsidR="00B94E5E">
              <w:rPr>
                <w:noProof/>
              </w:rPr>
              <w:t>ом</w:t>
            </w:r>
            <w:r>
              <w:rPr>
                <w:noProof/>
              </w:rPr>
              <w:t xml:space="preserve"> «Сведения об акте» (</w:t>
            </w:r>
            <w:r>
              <w:rPr>
                <w:noProof/>
                <w:lang w:val="en-US"/>
              </w:rPr>
              <w:t>ccdo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="00F418E5">
              <w:rPr>
                <w:noProof/>
              </w:rPr>
              <w:t xml:space="preserve"> (далее - запрос), состав электронных документов, включаемых в «Обобщенную структуру электронного документа (сведений)» (R.010) ответного сообщения «Измененные сведения из ТН ВЭД ЕАЭС и ЕТТ ЕАЭС» (P.GC.01.MSG.003), определяется исходя из наличия фактических изменений </w:t>
            </w:r>
            <w:r w:rsidR="00873C9B">
              <w:rPr>
                <w:noProof/>
              </w:rPr>
              <w:t xml:space="preserve">в </w:t>
            </w:r>
            <w:r w:rsidR="00F418E5">
              <w:rPr>
                <w:noProof/>
              </w:rPr>
              <w:t>справочниках</w:t>
            </w:r>
            <w:r w:rsidR="00873C9B">
              <w:rPr>
                <w:noProof/>
              </w:rPr>
              <w:t xml:space="preserve">, перечисленных в пункте 1 </w:t>
            </w:r>
            <w:r>
              <w:rPr>
                <w:noProof/>
              </w:rPr>
              <w:t xml:space="preserve">настоящей </w:t>
            </w:r>
            <w:r w:rsidR="00873C9B">
              <w:rPr>
                <w:noProof/>
              </w:rPr>
              <w:t xml:space="preserve">таблицы, внесенных в них </w:t>
            </w:r>
            <w:r w:rsidR="00977AA0">
              <w:rPr>
                <w:noProof/>
              </w:rPr>
              <w:br/>
            </w:r>
            <w:r w:rsidR="00873C9B">
              <w:rPr>
                <w:noProof/>
              </w:rPr>
              <w:t>в соответствии с актом</w:t>
            </w:r>
            <w:r w:rsidR="00F418E5">
              <w:rPr>
                <w:noProof/>
              </w:rPr>
              <w:t xml:space="preserve">, </w:t>
            </w:r>
            <w:r w:rsidR="00873C9B">
              <w:rPr>
                <w:noProof/>
              </w:rPr>
              <w:t xml:space="preserve">реквизиты которого были </w:t>
            </w:r>
            <w:r w:rsidR="00F418E5">
              <w:rPr>
                <w:noProof/>
              </w:rPr>
              <w:t>указанн</w:t>
            </w:r>
            <w:r w:rsidR="00873C9B">
              <w:rPr>
                <w:noProof/>
              </w:rPr>
              <w:t>ы</w:t>
            </w:r>
            <w:r w:rsidR="00F418E5">
              <w:rPr>
                <w:noProof/>
              </w:rPr>
              <w:t xml:space="preserve"> в запросе</w:t>
            </w:r>
          </w:p>
        </w:tc>
      </w:tr>
      <w:tr w:rsidR="003450C5" w:rsidRPr="00EC6CCB" w14:paraId="457A1AAD" w14:textId="77777777" w:rsidTr="009E4975">
        <w:trPr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44062C" w14:textId="4FD564E6" w:rsidR="003450C5" w:rsidRPr="007008B6" w:rsidRDefault="003450C5" w:rsidP="00836C35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ADAE22" w14:textId="72E07594" w:rsidR="003450C5" w:rsidRDefault="00C67852" w:rsidP="002C6B28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</w:t>
            </w:r>
            <w:r w:rsidR="007F5C54">
              <w:rPr>
                <w:noProof/>
              </w:rPr>
              <w:t>структурах</w:t>
            </w:r>
            <w:r w:rsidR="003F31CB" w:rsidRPr="003F31CB">
              <w:rPr>
                <w:noProof/>
              </w:rPr>
              <w:t xml:space="preserve"> электронных документов</w:t>
            </w:r>
            <w:r w:rsidRPr="00C67852">
              <w:rPr>
                <w:noProof/>
              </w:rPr>
              <w:t xml:space="preserve"> «Сведения из справочника </w:t>
            </w:r>
            <w:r w:rsidR="007B6CFA">
              <w:rPr>
                <w:noProof/>
              </w:rPr>
              <w:t>позиций</w:t>
            </w:r>
            <w:r w:rsidR="00C80103">
              <w:rPr>
                <w:noProof/>
              </w:rPr>
              <w:t xml:space="preserve"> </w:t>
            </w:r>
            <w:r w:rsidR="00C80103" w:rsidRPr="00C67852">
              <w:rPr>
                <w:noProof/>
              </w:rPr>
              <w:t>ТН ВЭД ЕАЭС</w:t>
            </w:r>
            <w:r w:rsidR="00C80103">
              <w:rPr>
                <w:noProof/>
              </w:rPr>
              <w:t xml:space="preserve"> </w:t>
            </w:r>
            <w:r w:rsidRPr="00C67852">
              <w:rPr>
                <w:noProof/>
              </w:rPr>
              <w:t>и ставок ввозных таможенных пошлин ЕТТ ЕАЭС» (R.CT.GC.01.001)</w:t>
            </w:r>
            <w:r>
              <w:rPr>
                <w:noProof/>
              </w:rPr>
              <w:t>,</w:t>
            </w:r>
            <w:r w:rsidRPr="00C67852">
              <w:rPr>
                <w:noProof/>
              </w:rPr>
              <w:t xml:space="preserve"> «Сведения из справочника примечаний к ТН ВЭД ЕАЭС» (R.CT.GC.01.003)</w:t>
            </w:r>
            <w:r>
              <w:rPr>
                <w:noProof/>
              </w:rPr>
              <w:t>,</w:t>
            </w:r>
            <w:r w:rsidRPr="00C67852">
              <w:rPr>
                <w:noProof/>
              </w:rPr>
              <w:t xml:space="preserve"> «Сведения из справочника примечаний </w:t>
            </w:r>
            <w:r w:rsidR="00977AA0">
              <w:rPr>
                <w:noProof/>
              </w:rPr>
              <w:br/>
            </w:r>
            <w:r w:rsidRPr="00C67852">
              <w:rPr>
                <w:noProof/>
              </w:rPr>
              <w:t>к разделам и группам ТН ВЭД ЕАЭС» (R.CT.GC.01.004)</w:t>
            </w:r>
            <w:r>
              <w:rPr>
                <w:noProof/>
              </w:rPr>
              <w:t>,</w:t>
            </w:r>
            <w:r w:rsidRPr="00C67852">
              <w:rPr>
                <w:noProof/>
              </w:rPr>
              <w:t xml:space="preserve"> «</w:t>
            </w:r>
            <w:r w:rsidR="00E56A28" w:rsidRPr="00E56A28">
              <w:rPr>
                <w:noProof/>
              </w:rPr>
              <w:t>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</w:t>
            </w:r>
            <w:r w:rsidRPr="00C67852">
              <w:rPr>
                <w:noProof/>
              </w:rPr>
              <w:t>» (R.CT.GC.01.005)</w:t>
            </w:r>
            <w:r>
              <w:rPr>
                <w:noProof/>
              </w:rPr>
              <w:t xml:space="preserve"> </w:t>
            </w:r>
            <w:r w:rsidR="003450C5">
              <w:rPr>
                <w:noProof/>
              </w:rPr>
              <w:t xml:space="preserve">при заполнении </w:t>
            </w:r>
            <w:r w:rsidR="005A42CD">
              <w:rPr>
                <w:noProof/>
              </w:rPr>
              <w:t xml:space="preserve">сложных </w:t>
            </w:r>
            <w:r w:rsidR="003450C5">
              <w:rPr>
                <w:noProof/>
              </w:rPr>
              <w:t>реквизит</w:t>
            </w:r>
            <w:r w:rsidR="007F5C54">
              <w:rPr>
                <w:noProof/>
              </w:rPr>
              <w:t>ов</w:t>
            </w:r>
            <w:r w:rsidR="003450C5">
              <w:rPr>
                <w:noProof/>
              </w:rPr>
              <w:t xml:space="preserve"> «Сведения об акте» (</w:t>
            </w:r>
            <w:r w:rsidR="003450C5">
              <w:rPr>
                <w:noProof/>
                <w:lang w:val="en-US"/>
              </w:rPr>
              <w:t>ccdo</w:t>
            </w:r>
            <w:r w:rsidR="003450C5" w:rsidRPr="00EC6CCB">
              <w:rPr>
                <w:noProof/>
              </w:rPr>
              <w:t>:</w:t>
            </w:r>
            <w:r w:rsidR="003450C5">
              <w:rPr>
                <w:noProof/>
                <w:lang w:val="en-US"/>
              </w:rPr>
              <w:t>EAEUDoc</w:t>
            </w:r>
            <w:r w:rsidR="003450C5" w:rsidRPr="0000110E">
              <w:rPr>
                <w:noProof/>
                <w:lang w:val="en-US"/>
              </w:rPr>
              <w:t>Details</w:t>
            </w:r>
            <w:r w:rsidR="003450C5">
              <w:rPr>
                <w:noProof/>
              </w:rPr>
              <w:t xml:space="preserve">) в </w:t>
            </w:r>
            <w:r w:rsidR="007F5C54">
              <w:rPr>
                <w:noProof/>
              </w:rPr>
              <w:t>их</w:t>
            </w:r>
            <w:r w:rsidR="003450C5">
              <w:rPr>
                <w:noProof/>
              </w:rPr>
              <w:t xml:space="preserve"> составе должны быть заполнены следующие реквизиты:</w:t>
            </w:r>
          </w:p>
          <w:p w14:paraId="0A4BD206" w14:textId="77777777" w:rsidR="00F22208" w:rsidRDefault="00F22208" w:rsidP="00F22208">
            <w:pPr>
              <w:pStyle w:val="af1"/>
              <w:spacing w:before="120"/>
              <w:rPr>
                <w:noProof/>
              </w:rPr>
            </w:pPr>
            <w:r w:rsidRPr="003C5434">
              <w:rPr>
                <w:noProof/>
              </w:rPr>
              <w:t>«Код вида акта» (</w:t>
            </w:r>
            <w:proofErr w:type="spellStart"/>
            <w:proofErr w:type="gramStart"/>
            <w:r w:rsidRPr="009D2CCA">
              <w:t>csdo</w:t>
            </w:r>
            <w:r w:rsidRPr="003C5434">
              <w:rPr>
                <w:noProof/>
              </w:rPr>
              <w:t>:</w:t>
            </w:r>
            <w:r w:rsidRPr="009D2CCA">
              <w:t>EAEUDocKindCode</w:t>
            </w:r>
            <w:proofErr w:type="spellEnd"/>
            <w:proofErr w:type="gramEnd"/>
            <w:r w:rsidRPr="003C5434">
              <w:rPr>
                <w:noProof/>
              </w:rPr>
              <w:t>)</w:t>
            </w:r>
            <w:r>
              <w:rPr>
                <w:noProof/>
              </w:rPr>
              <w:t>;</w:t>
            </w:r>
          </w:p>
          <w:p w14:paraId="6870B5D6" w14:textId="77777777" w:rsidR="005A42CD" w:rsidRDefault="005A42CD" w:rsidP="005A42CD">
            <w:pPr>
              <w:pStyle w:val="af1"/>
              <w:spacing w:before="120"/>
              <w:rPr>
                <w:noProof/>
              </w:rPr>
            </w:pPr>
            <w:r w:rsidRPr="00824181">
              <w:rPr>
                <w:noProof/>
              </w:rPr>
              <w:lastRenderedPageBreak/>
              <w:t xml:space="preserve">«Наименование акта» (csdo:EAEUDocName); </w:t>
            </w:r>
          </w:p>
          <w:p w14:paraId="46FCC1B7" w14:textId="77777777" w:rsidR="005A42CD" w:rsidRPr="00EC6CCB" w:rsidRDefault="005A42CD" w:rsidP="005A42CD">
            <w:pPr>
              <w:pStyle w:val="af1"/>
              <w:spacing w:before="120"/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Номер акта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</w:t>
            </w:r>
            <w:r w:rsidRPr="0000110E">
              <w:rPr>
                <w:noProof/>
                <w:lang w:val="en-US"/>
              </w:rPr>
              <w:t>Id</w:t>
            </w:r>
            <w:r w:rsidRPr="00EC6CCB">
              <w:t>)</w:t>
            </w:r>
            <w:r>
              <w:t>;</w:t>
            </w:r>
          </w:p>
          <w:p w14:paraId="69A05455" w14:textId="77777777" w:rsidR="005A42CD" w:rsidRPr="00EC6CCB" w:rsidRDefault="005A42CD" w:rsidP="005A42CD">
            <w:pPr>
              <w:pStyle w:val="af1"/>
              <w:spacing w:before="120"/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Дата акта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 w:rsidRPr="0000110E"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EAEUDocCreation</w:t>
            </w:r>
            <w:r w:rsidRPr="0000110E">
              <w:rPr>
                <w:noProof/>
                <w:lang w:val="en-US"/>
              </w:rPr>
              <w:t>Date</w:t>
            </w:r>
            <w:r w:rsidRPr="00EC6CCB">
              <w:t>)</w:t>
            </w:r>
            <w:r>
              <w:t>;</w:t>
            </w:r>
          </w:p>
          <w:p w14:paraId="2788C855" w14:textId="46D02C53" w:rsidR="003450C5" w:rsidRPr="007008B6" w:rsidRDefault="005A42CD" w:rsidP="005A42CD">
            <w:pPr>
              <w:pStyle w:val="af1"/>
              <w:keepNext/>
              <w:spacing w:before="120"/>
              <w:rPr>
                <w:noProof/>
              </w:rPr>
            </w:pPr>
            <w:r>
              <w:rPr>
                <w:noProof/>
              </w:rPr>
              <w:t>«</w:t>
            </w:r>
            <w:r w:rsidRPr="00EC6CCB">
              <w:rPr>
                <w:noProof/>
              </w:rPr>
              <w:t>Наименование органа Союза, принявшего акт</w:t>
            </w:r>
            <w:r>
              <w:rPr>
                <w:noProof/>
              </w:rPr>
              <w:t xml:space="preserve">» </w:t>
            </w:r>
            <w:r w:rsidRPr="00EC6CCB">
              <w:t>(</w:t>
            </w:r>
            <w:r>
              <w:rPr>
                <w:noProof/>
                <w:lang w:val="en-US"/>
              </w:rPr>
              <w:t>csdo</w:t>
            </w:r>
            <w:r w:rsidRPr="00EC6CCB">
              <w:rPr>
                <w:noProof/>
              </w:rPr>
              <w:t>:</w:t>
            </w:r>
            <w:r>
              <w:rPr>
                <w:noProof/>
                <w:lang w:val="en-US"/>
              </w:rPr>
              <w:t>EAEUDocIssuer</w:t>
            </w:r>
            <w:r w:rsidRPr="0000110E">
              <w:rPr>
                <w:noProof/>
                <w:lang w:val="en-US"/>
              </w:rPr>
              <w:t>Name</w:t>
            </w:r>
            <w:r w:rsidRPr="00EC6CCB">
              <w:t>)</w:t>
            </w:r>
          </w:p>
        </w:tc>
      </w:tr>
      <w:tr w:rsidR="006E075D" w:rsidRPr="00EC6CCB" w14:paraId="6AFFC29A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C82100" w14:textId="77777777" w:rsidR="006E075D" w:rsidRPr="007008B6" w:rsidRDefault="006E075D" w:rsidP="00836C35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A6D9D7" w14:textId="6C6DF075" w:rsidR="006E075D" w:rsidRPr="001655E8" w:rsidRDefault="005A42CD" w:rsidP="00C80103">
            <w:pPr>
              <w:pStyle w:val="af1"/>
              <w:rPr>
                <w:noProof/>
              </w:rPr>
            </w:pPr>
            <w:r>
              <w:rPr>
                <w:noProof/>
              </w:rPr>
              <w:t>в структурах</w:t>
            </w:r>
            <w:r w:rsidRPr="003F31CB">
              <w:rPr>
                <w:noProof/>
              </w:rPr>
              <w:t xml:space="preserve"> электронных документов</w:t>
            </w:r>
            <w:r w:rsidRPr="00C67852">
              <w:rPr>
                <w:noProof/>
              </w:rPr>
              <w:t xml:space="preserve"> «Сведения из справочника </w:t>
            </w:r>
            <w:r>
              <w:rPr>
                <w:noProof/>
              </w:rPr>
              <w:t>позиций</w:t>
            </w:r>
            <w:r w:rsidRPr="00C678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="00C80103" w:rsidRPr="00C67852">
              <w:rPr>
                <w:noProof/>
              </w:rPr>
              <w:t xml:space="preserve">ТН ВЭД ЕАЭС </w:t>
            </w:r>
            <w:r w:rsidRPr="00C67852">
              <w:rPr>
                <w:noProof/>
              </w:rPr>
              <w:t>и ставок ввозных таможенных пошлин ЕТТ ЕАЭС» (R.CT.GC.01.001)</w:t>
            </w:r>
            <w:r>
              <w:rPr>
                <w:noProof/>
              </w:rPr>
              <w:t>,</w:t>
            </w:r>
            <w:r w:rsidRPr="00C67852">
              <w:rPr>
                <w:noProof/>
              </w:rPr>
              <w:t xml:space="preserve"> «Сведения из справочника примечаний к ТН ВЭД ЕАЭС» (R.CT.GC.01.003)</w:t>
            </w:r>
            <w:r>
              <w:rPr>
                <w:noProof/>
              </w:rPr>
              <w:t>,</w:t>
            </w:r>
            <w:r w:rsidRPr="00C67852">
              <w:rPr>
                <w:noProof/>
              </w:rPr>
              <w:t xml:space="preserve"> «Сведения из справочника примечаний </w:t>
            </w:r>
            <w:r w:rsidR="00F22208">
              <w:rPr>
                <w:noProof/>
              </w:rPr>
              <w:br/>
            </w:r>
            <w:r w:rsidRPr="00C67852">
              <w:rPr>
                <w:noProof/>
              </w:rPr>
              <w:t>к разделам и группам ТН ВЭД ЕАЭС» (R.CT.GC.01.004)</w:t>
            </w:r>
            <w:r>
              <w:rPr>
                <w:noProof/>
              </w:rPr>
              <w:t>,</w:t>
            </w:r>
            <w:r w:rsidRPr="00C67852">
              <w:rPr>
                <w:noProof/>
              </w:rPr>
              <w:t xml:space="preserve"> «</w:t>
            </w:r>
            <w:r w:rsidRPr="00E56A28">
              <w:rPr>
                <w:noProof/>
              </w:rPr>
              <w:t>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</w:t>
            </w:r>
            <w:r w:rsidRPr="00C67852">
              <w:rPr>
                <w:noProof/>
              </w:rPr>
              <w:t>» (R.CT.GC.01.005)</w:t>
            </w:r>
            <w:r>
              <w:rPr>
                <w:noProof/>
              </w:rPr>
              <w:t xml:space="preserve"> </w:t>
            </w:r>
            <w:r w:rsidR="00542EB4" w:rsidRPr="003C5434">
              <w:rPr>
                <w:noProof/>
              </w:rPr>
              <w:t>реквизит «Код вида акта» (csdo:EAEUDocKindCode) в составе сложн</w:t>
            </w:r>
            <w:r w:rsidR="00DC5EF9">
              <w:rPr>
                <w:noProof/>
              </w:rPr>
              <w:t>ого</w:t>
            </w:r>
            <w:r w:rsidR="00542EB4" w:rsidRPr="003C5434">
              <w:rPr>
                <w:noProof/>
              </w:rPr>
              <w:t xml:space="preserve"> реквизит</w:t>
            </w:r>
            <w:r w:rsidR="00DC5EF9">
              <w:rPr>
                <w:noProof/>
              </w:rPr>
              <w:t>а</w:t>
            </w:r>
            <w:r w:rsidR="00542EB4" w:rsidRPr="003C5434">
              <w:rPr>
                <w:noProof/>
              </w:rPr>
              <w:t xml:space="preserve"> «Сведения </w:t>
            </w:r>
            <w:r w:rsidR="00542EB4">
              <w:rPr>
                <w:noProof/>
              </w:rPr>
              <w:br/>
            </w:r>
            <w:r w:rsidR="00542EB4" w:rsidRPr="003C5434">
              <w:rPr>
                <w:noProof/>
              </w:rPr>
              <w:t>об акте» (ccdo:EAEUDocDetails)</w:t>
            </w:r>
            <w:r w:rsidR="00542EB4">
              <w:rPr>
                <w:noProof/>
              </w:rPr>
              <w:t xml:space="preserve"> </w:t>
            </w:r>
            <w:r>
              <w:rPr>
                <w:noProof/>
              </w:rPr>
              <w:t>заполняется</w:t>
            </w:r>
            <w:r w:rsidR="006E075D">
              <w:rPr>
                <w:noProof/>
              </w:rPr>
              <w:t xml:space="preserve"> </w:t>
            </w:r>
            <w:r w:rsidR="00F22208">
              <w:rPr>
                <w:noProof/>
              </w:rPr>
              <w:t xml:space="preserve">в соотвествии </w:t>
            </w:r>
            <w:r w:rsidR="00F22208">
              <w:rPr>
                <w:noProof/>
              </w:rPr>
              <w:br/>
              <w:t>со справочником видов актов органов Евразийского экономического союза</w:t>
            </w:r>
          </w:p>
        </w:tc>
      </w:tr>
      <w:tr w:rsidR="00C67852" w:rsidRPr="00EC6CCB" w14:paraId="4EFC0543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698029" w14:textId="77777777" w:rsidR="00C67852" w:rsidRDefault="00C67852" w:rsidP="002C6B28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667DFC" w14:textId="6257B89B" w:rsidR="00C67852" w:rsidRDefault="00C67852" w:rsidP="00C80103">
            <w:pPr>
              <w:pStyle w:val="af1"/>
              <w:rPr>
                <w:noProof/>
              </w:rPr>
            </w:pPr>
            <w:r w:rsidRPr="00C67852">
              <w:rPr>
                <w:noProof/>
              </w:rPr>
              <w:t xml:space="preserve">в </w:t>
            </w:r>
            <w:r w:rsidR="007A1EEF">
              <w:rPr>
                <w:noProof/>
              </w:rPr>
              <w:t xml:space="preserve">структуре </w:t>
            </w:r>
            <w:r w:rsidR="003F31CB" w:rsidRPr="003F31CB">
              <w:rPr>
                <w:noProof/>
              </w:rPr>
              <w:t>электронн</w:t>
            </w:r>
            <w:r w:rsidR="003F31CB">
              <w:rPr>
                <w:noProof/>
              </w:rPr>
              <w:t>ого</w:t>
            </w:r>
            <w:r w:rsidR="003F31CB" w:rsidRPr="003F31CB">
              <w:rPr>
                <w:noProof/>
              </w:rPr>
              <w:t xml:space="preserve"> документ</w:t>
            </w:r>
            <w:r w:rsidR="003F31CB">
              <w:rPr>
                <w:noProof/>
              </w:rPr>
              <w:t>а</w:t>
            </w:r>
            <w:r w:rsidRPr="00C67852">
              <w:rPr>
                <w:noProof/>
              </w:rPr>
              <w:t xml:space="preserve"> «Сведения из справочника </w:t>
            </w:r>
            <w:r w:rsidR="007B6CFA">
              <w:rPr>
                <w:noProof/>
              </w:rPr>
              <w:t>позиций</w:t>
            </w:r>
            <w:r w:rsidRPr="00C67852">
              <w:rPr>
                <w:noProof/>
              </w:rPr>
              <w:t xml:space="preserve"> </w:t>
            </w:r>
            <w:r w:rsidR="00C80103" w:rsidRPr="00C67852">
              <w:rPr>
                <w:noProof/>
              </w:rPr>
              <w:t>ТН ВЭД ЕАЭС</w:t>
            </w:r>
            <w:r w:rsidR="00C80103">
              <w:rPr>
                <w:noProof/>
              </w:rPr>
              <w:t xml:space="preserve"> </w:t>
            </w:r>
            <w:r w:rsidRPr="00C67852">
              <w:rPr>
                <w:noProof/>
              </w:rPr>
              <w:t>и ставок ввозных таможенных пошлин ЕТТ ЕАЭС» (R.CT.GC.01.001)</w:t>
            </w:r>
            <w:r>
              <w:rPr>
                <w:noProof/>
              </w:rPr>
              <w:t xml:space="preserve"> </w:t>
            </w:r>
            <w:r w:rsidR="002C6B28" w:rsidRPr="002C6B28">
              <w:rPr>
                <w:noProof/>
              </w:rPr>
              <w:t xml:space="preserve">в составе сложного </w:t>
            </w:r>
            <w:r w:rsidR="00D63989">
              <w:rPr>
                <w:noProof/>
              </w:rPr>
              <w:t>реквизита «Сведения раздела ТН ВЭД</w:t>
            </w:r>
            <w:r w:rsidR="002C6B28" w:rsidRPr="002C6B28">
              <w:rPr>
                <w:noProof/>
              </w:rPr>
              <w:t xml:space="preserve"> ЕАЭС» (ctcdo:TNVEDSectionDetails) рекизиты «Код раздела ТН ВЭД ЕАЭС» (ctsdo:TNVEDSectionCode), «Наименование раздела ТН ВЭД ЕАЭС» (ctsdo:TNVEDSectionName), «Объект ТН ВЭД ЕАЭС» (ctcdo:TNVEDPositionDetails) обязательны для заполнения</w:t>
            </w:r>
          </w:p>
        </w:tc>
      </w:tr>
      <w:tr w:rsidR="002C6B28" w:rsidRPr="00EC6CCB" w14:paraId="65D95052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F26EE5" w14:textId="77777777" w:rsidR="002C6B28" w:rsidRDefault="002C6B28" w:rsidP="002C6B28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95187E" w14:textId="0129D036" w:rsidR="002C6B28" w:rsidRPr="00C67852" w:rsidRDefault="0062291C" w:rsidP="00C80103">
            <w:pPr>
              <w:pStyle w:val="af1"/>
              <w:rPr>
                <w:noProof/>
              </w:rPr>
            </w:pPr>
            <w:r w:rsidRPr="0062291C">
              <w:rPr>
                <w:noProof/>
              </w:rPr>
              <w:t xml:space="preserve">в </w:t>
            </w:r>
            <w:r w:rsidR="007A1EEF">
              <w:rPr>
                <w:noProof/>
              </w:rPr>
              <w:t>структуре</w:t>
            </w:r>
            <w:r w:rsidR="003F31CB" w:rsidRPr="003F31CB">
              <w:rPr>
                <w:noProof/>
              </w:rPr>
              <w:t xml:space="preserve"> электронного документа</w:t>
            </w:r>
            <w:r w:rsidRPr="0062291C">
              <w:rPr>
                <w:noProof/>
              </w:rPr>
              <w:t xml:space="preserve"> «Сведения из справочника </w:t>
            </w:r>
            <w:r w:rsidR="007B6CFA">
              <w:rPr>
                <w:noProof/>
              </w:rPr>
              <w:t>позиций</w:t>
            </w:r>
            <w:r w:rsidRPr="0062291C">
              <w:rPr>
                <w:noProof/>
              </w:rPr>
              <w:t xml:space="preserve"> </w:t>
            </w:r>
            <w:r w:rsidR="00C80103" w:rsidRPr="0062291C">
              <w:rPr>
                <w:noProof/>
              </w:rPr>
              <w:t>ТН ВЭД ЕАЭС</w:t>
            </w:r>
            <w:r w:rsidR="00C80103">
              <w:rPr>
                <w:noProof/>
              </w:rPr>
              <w:t xml:space="preserve"> </w:t>
            </w:r>
            <w:r w:rsidRPr="0062291C">
              <w:rPr>
                <w:noProof/>
              </w:rPr>
              <w:t xml:space="preserve">и ставок ввозных таможенных пошлин ЕТТ ЕАЭС» (R.CT.GC.01.001) в составе сложного реквизита «Объект ТН ВЭД ЕАЭС» (ctcdo:TNVEDPositionDetails) реквизиты «Код товара по ТН ВЭД ЕАЭС» (csdo:CommodityCode), «Наименование </w:t>
            </w:r>
            <w:r w:rsidR="007B6CFA">
              <w:rPr>
                <w:noProof/>
              </w:rPr>
              <w:t>позиции</w:t>
            </w:r>
            <w:r w:rsidRPr="0062291C">
              <w:rPr>
                <w:noProof/>
              </w:rPr>
              <w:t xml:space="preserve"> ТН ВЭД ЕАЭС» (ctsdo:TNVEDPositionName), «Полное наименование </w:t>
            </w:r>
            <w:r w:rsidR="007B6CFA">
              <w:rPr>
                <w:noProof/>
              </w:rPr>
              <w:t>позиции</w:t>
            </w:r>
            <w:r w:rsidRPr="0062291C">
              <w:rPr>
                <w:noProof/>
              </w:rPr>
              <w:t xml:space="preserve"> ТН ВЭД ЕАЭС» (ctsdo:TNVEDPositionFullNameBinaryText) обязательны для заполнения</w:t>
            </w:r>
          </w:p>
        </w:tc>
      </w:tr>
      <w:tr w:rsidR="00DD2557" w:rsidRPr="002B2454" w14:paraId="1C4367BC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9CBB5D" w14:textId="77777777" w:rsidR="00DD2557" w:rsidRDefault="00DD2557" w:rsidP="002C6B28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CDEB1E" w14:textId="44D0954B" w:rsidR="002B2454" w:rsidRPr="002B2454" w:rsidRDefault="00DD2557" w:rsidP="002B2454">
            <w:pPr>
              <w:pStyle w:val="af1"/>
            </w:pPr>
            <w:r w:rsidRPr="00DD2557">
              <w:rPr>
                <w:noProof/>
              </w:rPr>
              <w:t xml:space="preserve">в </w:t>
            </w:r>
            <w:r w:rsidR="00313E3E">
              <w:rPr>
                <w:noProof/>
              </w:rPr>
              <w:t>структуре</w:t>
            </w:r>
            <w:r w:rsidR="003F31CB" w:rsidRPr="003F31CB">
              <w:rPr>
                <w:noProof/>
              </w:rPr>
              <w:t xml:space="preserve"> электронного документа</w:t>
            </w:r>
            <w:r w:rsidRPr="00DD2557">
              <w:rPr>
                <w:noProof/>
              </w:rPr>
              <w:t xml:space="preserve"> «Сведения из справочника </w:t>
            </w:r>
            <w:r w:rsidR="007B6CFA">
              <w:rPr>
                <w:noProof/>
              </w:rPr>
              <w:t>позиций</w:t>
            </w:r>
            <w:r w:rsidRPr="00DD2557">
              <w:rPr>
                <w:noProof/>
              </w:rPr>
              <w:t xml:space="preserve"> </w:t>
            </w:r>
            <w:r w:rsidR="00C80103" w:rsidRPr="00DD2557">
              <w:rPr>
                <w:noProof/>
              </w:rPr>
              <w:t>ТН ВЭД ЕАЭС</w:t>
            </w:r>
            <w:r w:rsidR="00C80103">
              <w:rPr>
                <w:noProof/>
              </w:rPr>
              <w:t xml:space="preserve"> </w:t>
            </w:r>
            <w:r w:rsidRPr="00DD2557">
              <w:rPr>
                <w:noProof/>
              </w:rPr>
              <w:t xml:space="preserve">и ставок ввозных таможенных пошлин ЕТТ ЕАЭС» (R.CT.GC.01.001) </w:t>
            </w:r>
            <w:r w:rsidR="00C821E3">
              <w:rPr>
                <w:noProof/>
              </w:rPr>
              <w:t xml:space="preserve">значения </w:t>
            </w:r>
            <w:r w:rsidR="00C821E3" w:rsidRPr="00DD2557">
              <w:rPr>
                <w:noProof/>
              </w:rPr>
              <w:t>атрибут</w:t>
            </w:r>
            <w:r w:rsidR="00C821E3">
              <w:rPr>
                <w:noProof/>
              </w:rPr>
              <w:t>а</w:t>
            </w:r>
            <w:r w:rsidR="00C821E3" w:rsidRPr="00DD2557">
              <w:rPr>
                <w:noProof/>
              </w:rPr>
              <w:t xml:space="preserve"> «</w:t>
            </w:r>
            <w:r w:rsidR="00C821E3">
              <w:rPr>
                <w:noProof/>
              </w:rPr>
              <w:t xml:space="preserve">Порядковый номер уровня позиции» (атрибут nestingLevelOrdinal) </w:t>
            </w:r>
            <w:r w:rsidRPr="00DD2557">
              <w:rPr>
                <w:noProof/>
              </w:rPr>
              <w:t>в составе</w:t>
            </w:r>
            <w:r w:rsidR="00C821E3">
              <w:rPr>
                <w:noProof/>
              </w:rPr>
              <w:t xml:space="preserve"> </w:t>
            </w:r>
            <w:r w:rsidRPr="00DD2557">
              <w:rPr>
                <w:noProof/>
              </w:rPr>
              <w:t xml:space="preserve">реквизита «Наименование </w:t>
            </w:r>
            <w:r w:rsidR="007B6CFA">
              <w:rPr>
                <w:noProof/>
              </w:rPr>
              <w:t>позиции</w:t>
            </w:r>
            <w:r w:rsidRPr="00DD2557">
              <w:rPr>
                <w:noProof/>
              </w:rPr>
              <w:t xml:space="preserve"> ТН ВЭД ЕАЭС» (ctsdo:TNVEDPositionName)</w:t>
            </w:r>
            <w:r w:rsidR="002B2454">
              <w:rPr>
                <w:noProof/>
              </w:rPr>
              <w:t xml:space="preserve"> должно быть уникально </w:t>
            </w:r>
            <w:r w:rsidR="002B2454">
              <w:rPr>
                <w:noProof/>
              </w:rPr>
              <w:br/>
              <w:t>в рамках одного экземпляра сложного реквизита «</w:t>
            </w:r>
            <w:r w:rsidR="002B2454" w:rsidRPr="002B2454">
              <w:rPr>
                <w:noProof/>
              </w:rPr>
              <w:t>Объект ТН</w:t>
            </w:r>
            <w:r w:rsidR="002B2454">
              <w:rPr>
                <w:noProof/>
                <w:lang w:val="en-US"/>
              </w:rPr>
              <w:t> </w:t>
            </w:r>
            <w:r w:rsidR="002B2454" w:rsidRPr="002B2454">
              <w:rPr>
                <w:noProof/>
              </w:rPr>
              <w:t>ВЭД</w:t>
            </w:r>
            <w:r w:rsidR="002B2454">
              <w:rPr>
                <w:noProof/>
                <w:lang w:val="en-US"/>
              </w:rPr>
              <w:t> </w:t>
            </w:r>
            <w:r w:rsidR="002B2454" w:rsidRPr="002B2454">
              <w:rPr>
                <w:noProof/>
              </w:rPr>
              <w:t>ЕАЭС</w:t>
            </w:r>
            <w:r w:rsidR="002B2454">
              <w:rPr>
                <w:noProof/>
              </w:rPr>
              <w:t>»</w:t>
            </w:r>
          </w:p>
          <w:p w14:paraId="05CCC8E3" w14:textId="3520173F" w:rsidR="00DD2557" w:rsidRPr="002B2454" w:rsidRDefault="002B2454" w:rsidP="002B2454">
            <w:pPr>
              <w:pStyle w:val="af1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(ctcdo:TNVEDPosition​Details)</w:t>
            </w:r>
            <w:r w:rsidR="00DD2557" w:rsidRPr="002B2454">
              <w:rPr>
                <w:noProof/>
                <w:lang w:val="en-US"/>
              </w:rPr>
              <w:t xml:space="preserve"> </w:t>
            </w:r>
          </w:p>
        </w:tc>
      </w:tr>
      <w:tr w:rsidR="00751573" w:rsidRPr="00EC6CCB" w14:paraId="7E9BD455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37778C" w14:textId="77777777" w:rsidR="00751573" w:rsidRPr="002B2454" w:rsidRDefault="00751573" w:rsidP="002C6B28">
            <w:pPr>
              <w:pStyle w:val="aff4"/>
              <w:numPr>
                <w:ilvl w:val="0"/>
                <w:numId w:val="19"/>
              </w:num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E29A33" w14:textId="1549A1CD" w:rsidR="00751573" w:rsidRDefault="00751573" w:rsidP="00751573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</w:t>
            </w:r>
            <w:r w:rsidR="00C821E3">
              <w:rPr>
                <w:noProof/>
              </w:rPr>
              <w:t>структуре</w:t>
            </w:r>
            <w:r w:rsidR="003F31CB" w:rsidRPr="003F31CB">
              <w:rPr>
                <w:noProof/>
              </w:rPr>
              <w:t xml:space="preserve"> электронного документа</w:t>
            </w:r>
            <w:r>
              <w:rPr>
                <w:noProof/>
              </w:rPr>
              <w:t xml:space="preserve"> «Сведения из справочника </w:t>
            </w:r>
            <w:r w:rsidR="007B6CFA">
              <w:rPr>
                <w:noProof/>
              </w:rPr>
              <w:t>позиций</w:t>
            </w:r>
            <w:r w:rsidR="00C80103">
              <w:rPr>
                <w:noProof/>
              </w:rPr>
              <w:t xml:space="preserve"> ТН ВЭД ЕАЭС</w:t>
            </w:r>
            <w:r>
              <w:rPr>
                <w:noProof/>
              </w:rPr>
              <w:t xml:space="preserve"> и ставок ввозных таможенных пошлин ЕТТ ЕАЭС» (R.CT.GC.01.001) в составе реквизита «Наименование </w:t>
            </w:r>
            <w:r w:rsidR="007B6CFA">
              <w:rPr>
                <w:noProof/>
              </w:rPr>
              <w:t>позиции</w:t>
            </w:r>
            <w:r>
              <w:rPr>
                <w:noProof/>
              </w:rPr>
              <w:t xml:space="preserve"> ТН ВЭД ЕАЭС» (ctsdo:TNVEDPositionName) атрибут «Признак бескодовой </w:t>
            </w:r>
            <w:r w:rsidR="007B6CFA">
              <w:rPr>
                <w:noProof/>
              </w:rPr>
              <w:t>позиции</w:t>
            </w:r>
            <w:r>
              <w:rPr>
                <w:noProof/>
              </w:rPr>
              <w:t>» (атрибут nonCodedIndicator) должен иметь одно из следующих значений:</w:t>
            </w:r>
          </w:p>
          <w:p w14:paraId="71428173" w14:textId="27991066" w:rsidR="00751573" w:rsidRDefault="00751573" w:rsidP="00751573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«true» (истина) – </w:t>
            </w:r>
            <w:r w:rsidR="00D63989" w:rsidRPr="00D63989">
              <w:rPr>
                <w:noProof/>
              </w:rPr>
              <w:t>позиция не имеет код</w:t>
            </w:r>
            <w:r>
              <w:rPr>
                <w:noProof/>
              </w:rPr>
              <w:t>;</w:t>
            </w:r>
          </w:p>
          <w:p w14:paraId="41F211A6" w14:textId="7860CD18" w:rsidR="00751573" w:rsidRPr="0062291C" w:rsidRDefault="00751573" w:rsidP="00D63989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«false» (ложь) – </w:t>
            </w:r>
            <w:r w:rsidR="00D63989" w:rsidRPr="00D63989">
              <w:rPr>
                <w:noProof/>
              </w:rPr>
              <w:t>позиция имеет код</w:t>
            </w:r>
          </w:p>
        </w:tc>
      </w:tr>
      <w:tr w:rsidR="00173137" w:rsidRPr="00EC6CCB" w14:paraId="211DEEC1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FE9877" w14:textId="77777777" w:rsidR="00173137" w:rsidRDefault="00173137" w:rsidP="002C6B28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2BF9E1" w14:textId="2C1A3E57" w:rsidR="00173137" w:rsidRDefault="00982C3B" w:rsidP="00982C3B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если </w:t>
            </w:r>
            <w:r w:rsidR="00173137">
              <w:rPr>
                <w:noProof/>
              </w:rPr>
              <w:t xml:space="preserve">в </w:t>
            </w:r>
            <w:r w:rsidR="002B2454">
              <w:rPr>
                <w:noProof/>
              </w:rPr>
              <w:t>структуре</w:t>
            </w:r>
            <w:r w:rsidR="003F31CB" w:rsidRPr="003F31CB">
              <w:rPr>
                <w:noProof/>
              </w:rPr>
              <w:t xml:space="preserve"> электронного документа</w:t>
            </w:r>
            <w:r w:rsidR="00173137">
              <w:rPr>
                <w:noProof/>
              </w:rPr>
              <w:t xml:space="preserve"> «</w:t>
            </w:r>
            <w:r w:rsidR="00C80103">
              <w:rPr>
                <w:noProof/>
              </w:rPr>
              <w:t>Сведения из справочника позиций ТН ВЭД ЕАЭС и ставок ввозных таможенных пошлин ЕТТ ЕАЭС</w:t>
            </w:r>
            <w:r w:rsidR="00173137">
              <w:rPr>
                <w:noProof/>
              </w:rPr>
              <w:t xml:space="preserve">» (R.CT.GC.01.001) </w:t>
            </w:r>
            <w:r w:rsidR="00173137" w:rsidRPr="00173137">
              <w:rPr>
                <w:noProof/>
              </w:rPr>
              <w:t xml:space="preserve">атрибут «Признак бескодовой </w:t>
            </w:r>
            <w:r w:rsidR="007B6CFA">
              <w:rPr>
                <w:noProof/>
              </w:rPr>
              <w:t>позиции</w:t>
            </w:r>
            <w:r w:rsidR="00173137" w:rsidRPr="00173137">
              <w:rPr>
                <w:noProof/>
              </w:rPr>
              <w:t xml:space="preserve">» (атрибут nonCodedIndicator) </w:t>
            </w:r>
            <w:r w:rsidR="00173137">
              <w:rPr>
                <w:noProof/>
              </w:rPr>
              <w:t xml:space="preserve">в составе реквизита «Наименование </w:t>
            </w:r>
            <w:r w:rsidR="007B6CFA">
              <w:rPr>
                <w:noProof/>
              </w:rPr>
              <w:t>позиции</w:t>
            </w:r>
            <w:r w:rsidR="00173137">
              <w:rPr>
                <w:noProof/>
              </w:rPr>
              <w:t xml:space="preserve"> ТН ВЭД ЕАЭС» (ctsdo:TNVEDPositionName) имеет значение «true» (истина) – </w:t>
            </w:r>
            <w:r w:rsidR="00D63989" w:rsidRPr="00D63989">
              <w:rPr>
                <w:noProof/>
              </w:rPr>
              <w:t>позиция не имеет код</w:t>
            </w:r>
            <w:r w:rsidR="00173137">
              <w:rPr>
                <w:noProof/>
              </w:rPr>
              <w:t xml:space="preserve">, то атрибут </w:t>
            </w:r>
            <w:r w:rsidR="00173137" w:rsidRPr="00173137">
              <w:rPr>
                <w:noProof/>
              </w:rPr>
              <w:t xml:space="preserve">«Код </w:t>
            </w:r>
            <w:r w:rsidR="007B6CFA">
              <w:rPr>
                <w:noProof/>
              </w:rPr>
              <w:t>позиции</w:t>
            </w:r>
            <w:r w:rsidR="00173137" w:rsidRPr="00173137">
              <w:rPr>
                <w:noProof/>
              </w:rPr>
              <w:t xml:space="preserve"> ТН ВЭД ЕАЭС» (атрибут </w:t>
            </w:r>
            <w:r w:rsidR="00173137" w:rsidRPr="00173137">
              <w:rPr>
                <w:noProof/>
                <w:lang w:val="en-US"/>
              </w:rPr>
              <w:t>commodityCode</w:t>
            </w:r>
            <w:r w:rsidR="00173137" w:rsidRPr="00173137">
              <w:rPr>
                <w:noProof/>
              </w:rPr>
              <w:t>)</w:t>
            </w:r>
            <w:r w:rsidR="00173137">
              <w:rPr>
                <w:noProof/>
              </w:rPr>
              <w:t xml:space="preserve"> </w:t>
            </w:r>
            <w:r w:rsidR="00173137" w:rsidRPr="00173137">
              <w:rPr>
                <w:noProof/>
              </w:rPr>
              <w:t xml:space="preserve">в составе реквизита «Наименование </w:t>
            </w:r>
            <w:r w:rsidR="007B6CFA">
              <w:rPr>
                <w:noProof/>
              </w:rPr>
              <w:t>позиции</w:t>
            </w:r>
            <w:r w:rsidR="00173137" w:rsidRPr="00173137">
              <w:rPr>
                <w:noProof/>
              </w:rPr>
              <w:t xml:space="preserve"> ТН ВЭД ЕАЭС» (ctsdo:TNVEDPositionName)</w:t>
            </w:r>
            <w:r w:rsidR="00173137">
              <w:rPr>
                <w:noProof/>
              </w:rPr>
              <w:t xml:space="preserve"> не заполняется</w:t>
            </w:r>
          </w:p>
        </w:tc>
      </w:tr>
      <w:tr w:rsidR="002B2454" w:rsidRPr="00EC6CCB" w14:paraId="2888A2B0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BE77C2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0525D1" w14:textId="09901A84" w:rsidR="002B2454" w:rsidRDefault="00982C3B" w:rsidP="00DC5EF9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если </w:t>
            </w:r>
            <w:r w:rsidR="002B2454">
              <w:rPr>
                <w:noProof/>
              </w:rPr>
              <w:t>в структуре</w:t>
            </w:r>
            <w:r w:rsidR="002B2454" w:rsidRPr="003F31CB">
              <w:rPr>
                <w:noProof/>
              </w:rPr>
              <w:t xml:space="preserve"> электронного документа</w:t>
            </w:r>
            <w:r w:rsidR="002B2454">
              <w:rPr>
                <w:noProof/>
              </w:rPr>
              <w:t xml:space="preserve"> «</w:t>
            </w:r>
            <w:r w:rsidR="00C80103">
              <w:rPr>
                <w:noProof/>
              </w:rPr>
              <w:t>Сведения из справочника позиций ТН ВЭД ЕАЭС и ставок ввозных таможенных пошлин ЕТТ ЕАЭС</w:t>
            </w:r>
            <w:r w:rsidR="002B2454">
              <w:rPr>
                <w:noProof/>
              </w:rPr>
              <w:t xml:space="preserve">» (R.CT.GC.01.001) </w:t>
            </w:r>
            <w:r w:rsidR="002B2454" w:rsidRPr="00173137">
              <w:rPr>
                <w:noProof/>
              </w:rPr>
              <w:t xml:space="preserve">атрибут «Признак бескодовой </w:t>
            </w:r>
            <w:r w:rsidR="002B2454">
              <w:rPr>
                <w:noProof/>
              </w:rPr>
              <w:t>позиции</w:t>
            </w:r>
            <w:r w:rsidR="002B2454" w:rsidRPr="00173137">
              <w:rPr>
                <w:noProof/>
              </w:rPr>
              <w:t xml:space="preserve">» (атрибут nonCodedIndicator) </w:t>
            </w:r>
            <w:r w:rsidR="002B2454">
              <w:rPr>
                <w:noProof/>
              </w:rPr>
              <w:t xml:space="preserve">в составе реквизита «Наименование позиции ТН ВЭД ЕАЭС» (ctsdo:TNVEDPositionName) имеет значение «false» (ложь) – </w:t>
            </w:r>
            <w:r w:rsidR="002B2454" w:rsidRPr="00B04FF4">
              <w:rPr>
                <w:noProof/>
              </w:rPr>
              <w:t>позиция имеет код</w:t>
            </w:r>
            <w:r w:rsidR="002B2454">
              <w:rPr>
                <w:noProof/>
              </w:rPr>
              <w:t xml:space="preserve">, то </w:t>
            </w:r>
            <w:r w:rsidR="002B2454" w:rsidRPr="00173137">
              <w:rPr>
                <w:noProof/>
              </w:rPr>
              <w:t xml:space="preserve">атрибут «Код </w:t>
            </w:r>
            <w:r w:rsidR="002B2454">
              <w:rPr>
                <w:noProof/>
              </w:rPr>
              <w:t>позиции</w:t>
            </w:r>
            <w:r w:rsidR="002B2454" w:rsidRPr="00173137">
              <w:rPr>
                <w:noProof/>
              </w:rPr>
              <w:t xml:space="preserve"> ТН ВЭД ЕАЭС» (атрибут </w:t>
            </w:r>
            <w:r w:rsidR="002B2454" w:rsidRPr="00173137">
              <w:rPr>
                <w:noProof/>
                <w:lang w:val="en-US"/>
              </w:rPr>
              <w:t>commodityCode</w:t>
            </w:r>
            <w:r w:rsidR="002B2454" w:rsidRPr="00173137">
              <w:rPr>
                <w:noProof/>
              </w:rPr>
              <w:t xml:space="preserve">) в составе реквизита «Наименование </w:t>
            </w:r>
            <w:r w:rsidR="002B2454">
              <w:rPr>
                <w:noProof/>
              </w:rPr>
              <w:t>позиции</w:t>
            </w:r>
            <w:r w:rsidR="002B2454" w:rsidRPr="00173137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="002B2454" w:rsidRPr="00173137">
              <w:rPr>
                <w:noProof/>
              </w:rPr>
              <w:t>ТН ВЭД ЕАЭС» (ctsdo:TNVEDPositionName)</w:t>
            </w:r>
            <w:r w:rsidR="002B2454">
              <w:rPr>
                <w:noProof/>
              </w:rPr>
              <w:t xml:space="preserve"> </w:t>
            </w:r>
            <w:r w:rsidR="00191F1D" w:rsidRPr="00685E35">
              <w:rPr>
                <w:noProof/>
              </w:rPr>
              <w:t>обязател</w:t>
            </w:r>
            <w:r w:rsidR="00191F1D">
              <w:rPr>
                <w:noProof/>
              </w:rPr>
              <w:t>ен</w:t>
            </w:r>
            <w:r w:rsidR="00191F1D" w:rsidRPr="00685E35">
              <w:rPr>
                <w:noProof/>
              </w:rPr>
              <w:t xml:space="preserve"> для заполнения</w:t>
            </w:r>
          </w:p>
        </w:tc>
      </w:tr>
      <w:tr w:rsidR="002B2454" w:rsidRPr="00EC6CCB" w14:paraId="4432FB84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08B87C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9A3011" w14:textId="2C166158" w:rsidR="002B2454" w:rsidRPr="005D7AC0" w:rsidRDefault="002B2454" w:rsidP="00982C3B">
            <w:pPr>
              <w:pStyle w:val="af1"/>
              <w:rPr>
                <w:noProof/>
              </w:rPr>
            </w:pPr>
            <w:r w:rsidRPr="00763003">
              <w:rPr>
                <w:noProof/>
              </w:rPr>
              <w:t xml:space="preserve">в </w:t>
            </w:r>
            <w:r w:rsidR="00982C3B">
              <w:rPr>
                <w:noProof/>
              </w:rPr>
              <w:t>структуре</w:t>
            </w:r>
            <w:r w:rsidRPr="003F31CB">
              <w:rPr>
                <w:noProof/>
              </w:rPr>
              <w:t xml:space="preserve"> электронного документа</w:t>
            </w:r>
            <w:r w:rsidRPr="00763003">
              <w:rPr>
                <w:noProof/>
              </w:rPr>
              <w:t xml:space="preserve"> «</w:t>
            </w:r>
            <w:r w:rsidR="004275CB" w:rsidRPr="00A149EA">
              <w:rPr>
                <w:noProof/>
              </w:rPr>
              <w:t xml:space="preserve">Сведения из справочника </w:t>
            </w:r>
            <w:r w:rsidR="004275CB">
              <w:rPr>
                <w:noProof/>
              </w:rPr>
              <w:t>позиций</w:t>
            </w:r>
            <w:r w:rsidR="004275CB" w:rsidRPr="00A149EA">
              <w:rPr>
                <w:noProof/>
              </w:rPr>
              <w:t xml:space="preserve"> </w:t>
            </w:r>
            <w:r w:rsidR="004275CB">
              <w:rPr>
                <w:noProof/>
              </w:rPr>
              <w:br/>
            </w:r>
            <w:r w:rsidR="004275CB" w:rsidRPr="00A149EA">
              <w:rPr>
                <w:noProof/>
              </w:rPr>
              <w:t>ТН ВЭД ЕАЭС и ставок ввозных таможенных пошлин ЕТТ ЕАЭС</w:t>
            </w:r>
            <w:r w:rsidRPr="00763003">
              <w:rPr>
                <w:noProof/>
              </w:rPr>
              <w:t>» (R.CT.GC.01.001) в составе реквизит</w:t>
            </w:r>
            <w:r>
              <w:rPr>
                <w:noProof/>
              </w:rPr>
              <w:t>а</w:t>
            </w:r>
            <w:r w:rsidRPr="00763003">
              <w:rPr>
                <w:noProof/>
              </w:rPr>
              <w:t xml:space="preserve"> «Полное наименование </w:t>
            </w:r>
            <w:r>
              <w:rPr>
                <w:noProof/>
              </w:rPr>
              <w:t>позиции</w:t>
            </w:r>
            <w:r w:rsidRPr="00763003">
              <w:rPr>
                <w:noProof/>
              </w:rPr>
              <w:t xml:space="preserve"> </w:t>
            </w:r>
            <w:r w:rsidR="00982C3B">
              <w:rPr>
                <w:noProof/>
              </w:rPr>
              <w:br/>
            </w:r>
            <w:r w:rsidRPr="00763003">
              <w:rPr>
                <w:noProof/>
              </w:rPr>
              <w:t>ТН ВЭД ЕАЭС» (ctsdo:TNVEDPositionFullNameBinaryText) атрибуты «Код формата данных» (атрибут mediaTypeCode) и «Кодовое обозначение стандарта кодирования текста» (атрибут textEncodingCode)</w:t>
            </w:r>
            <w:r w:rsidR="00982C3B">
              <w:rPr>
                <w:noProof/>
              </w:rPr>
              <w:t xml:space="preserve"> </w:t>
            </w:r>
            <w:r w:rsidR="00191F1D" w:rsidRPr="00685E35">
              <w:rPr>
                <w:noProof/>
              </w:rPr>
              <w:t>обязател</w:t>
            </w:r>
            <w:r w:rsidR="00191F1D">
              <w:rPr>
                <w:noProof/>
              </w:rPr>
              <w:t>ьны</w:t>
            </w:r>
            <w:r w:rsidR="00191F1D" w:rsidRPr="00685E35">
              <w:rPr>
                <w:noProof/>
              </w:rPr>
              <w:t xml:space="preserve"> для заполнения</w:t>
            </w:r>
          </w:p>
        </w:tc>
      </w:tr>
      <w:tr w:rsidR="002B2454" w:rsidRPr="00EC6CCB" w14:paraId="5564E138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CC3FC7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BE949C" w14:textId="0C953AE4" w:rsidR="002B2454" w:rsidRDefault="00982C3B" w:rsidP="002B2454">
            <w:pPr>
              <w:pStyle w:val="af1"/>
              <w:rPr>
                <w:noProof/>
              </w:rPr>
            </w:pPr>
            <w:r w:rsidRPr="00763003">
              <w:rPr>
                <w:noProof/>
              </w:rPr>
              <w:t xml:space="preserve">в </w:t>
            </w:r>
            <w:r>
              <w:rPr>
                <w:noProof/>
              </w:rPr>
              <w:t>структуре</w:t>
            </w:r>
            <w:r w:rsidRPr="003F31CB">
              <w:rPr>
                <w:noProof/>
              </w:rPr>
              <w:t xml:space="preserve"> </w:t>
            </w:r>
            <w:r w:rsidR="002B2454" w:rsidRPr="003F31CB">
              <w:rPr>
                <w:noProof/>
              </w:rPr>
              <w:t>электронного документа</w:t>
            </w:r>
            <w:r w:rsidR="002B2454">
              <w:rPr>
                <w:noProof/>
              </w:rPr>
              <w:t xml:space="preserve"> «</w:t>
            </w:r>
            <w:r w:rsidR="004275CB" w:rsidRPr="00A149EA">
              <w:rPr>
                <w:noProof/>
              </w:rPr>
              <w:t xml:space="preserve">Сведения из справочника </w:t>
            </w:r>
            <w:r w:rsidR="004275CB">
              <w:rPr>
                <w:noProof/>
              </w:rPr>
              <w:t>позиций</w:t>
            </w:r>
            <w:r w:rsidR="004275CB" w:rsidRPr="00A149EA">
              <w:rPr>
                <w:noProof/>
              </w:rPr>
              <w:t xml:space="preserve"> </w:t>
            </w:r>
            <w:r w:rsidR="004275CB">
              <w:rPr>
                <w:noProof/>
              </w:rPr>
              <w:br/>
            </w:r>
            <w:r w:rsidR="004275CB" w:rsidRPr="00A149EA">
              <w:rPr>
                <w:noProof/>
              </w:rPr>
              <w:t>ТН ВЭД ЕАЭС и ставок ввозных таможенных пошлин ЕТТ ЕАЭС</w:t>
            </w:r>
            <w:r w:rsidR="002B2454">
              <w:rPr>
                <w:noProof/>
              </w:rPr>
              <w:t xml:space="preserve">» (R.CT.GC.01.001) в составе сложного реквизита «Ставка </w:t>
            </w:r>
            <w:r w:rsidR="00F22208">
              <w:rPr>
                <w:noProof/>
              </w:rPr>
              <w:t xml:space="preserve">ввозной </w:t>
            </w:r>
            <w:r w:rsidR="002B2454">
              <w:rPr>
                <w:noProof/>
              </w:rPr>
              <w:t xml:space="preserve">таможенной пошлины» (ctcdo:DutyRateDetails) реквизит «Код вида ставки </w:t>
            </w:r>
            <w:r w:rsidR="00C80103">
              <w:rPr>
                <w:noProof/>
              </w:rPr>
              <w:t>ввозной таможенной пошлины</w:t>
            </w:r>
            <w:r w:rsidR="002B2454">
              <w:rPr>
                <w:noProof/>
              </w:rPr>
              <w:t>» (ctsdo:TariffKindCode) содержит одно из следующих значений:</w:t>
            </w:r>
          </w:p>
          <w:p w14:paraId="7657EAF4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«1» – адвалорная;</w:t>
            </w:r>
          </w:p>
          <w:p w14:paraId="25DD7B05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«2» – специфическая;</w:t>
            </w:r>
          </w:p>
          <w:p w14:paraId="2EB79F3E" w14:textId="3CC52357" w:rsidR="002B2454" w:rsidRPr="0062291C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«3» – комбинированная</w:t>
            </w:r>
          </w:p>
        </w:tc>
      </w:tr>
      <w:tr w:rsidR="002B2454" w:rsidRPr="00EC6CCB" w14:paraId="3051C8FD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63F880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411865" w14:textId="40EAAAB6" w:rsidR="002B2454" w:rsidRDefault="00703AA5" w:rsidP="00F22208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если </w:t>
            </w:r>
            <w:r w:rsidR="00982C3B" w:rsidRPr="00763003">
              <w:rPr>
                <w:noProof/>
              </w:rPr>
              <w:t xml:space="preserve">в </w:t>
            </w:r>
            <w:r w:rsidR="00982C3B">
              <w:rPr>
                <w:noProof/>
              </w:rPr>
              <w:t>структуре</w:t>
            </w:r>
            <w:r w:rsidR="00982C3B" w:rsidRPr="003F31CB">
              <w:rPr>
                <w:noProof/>
              </w:rPr>
              <w:t xml:space="preserve"> </w:t>
            </w:r>
            <w:r w:rsidR="002B2454" w:rsidRPr="003F31CB">
              <w:rPr>
                <w:noProof/>
              </w:rPr>
              <w:t>электронного документа</w:t>
            </w:r>
            <w:r w:rsidR="002B2454">
              <w:rPr>
                <w:noProof/>
              </w:rPr>
              <w:t xml:space="preserve"> «</w:t>
            </w:r>
            <w:r w:rsidR="004275CB" w:rsidRPr="00A149EA">
              <w:rPr>
                <w:noProof/>
              </w:rPr>
              <w:t xml:space="preserve">Сведения из справочника </w:t>
            </w:r>
            <w:r w:rsidR="004275CB">
              <w:rPr>
                <w:noProof/>
              </w:rPr>
              <w:t>позиций</w:t>
            </w:r>
            <w:r w:rsidR="004275CB" w:rsidRPr="00A149EA">
              <w:rPr>
                <w:noProof/>
              </w:rPr>
              <w:t xml:space="preserve"> ТН ВЭД ЕАЭС и ставок ввозных таможенных пошлин ЕТТ ЕАЭС</w:t>
            </w:r>
            <w:r w:rsidR="002B2454">
              <w:rPr>
                <w:noProof/>
              </w:rPr>
              <w:t xml:space="preserve">» (R.CT.GC.01.001) </w:t>
            </w:r>
            <w:r w:rsidR="002B2454" w:rsidRPr="00684234">
              <w:rPr>
                <w:noProof/>
              </w:rPr>
              <w:t>реквизит «</w:t>
            </w:r>
            <w:r w:rsidR="00C80103">
              <w:rPr>
                <w:noProof/>
              </w:rPr>
              <w:t>Код вида ставки ввозной таможенной пошлины</w:t>
            </w:r>
            <w:r w:rsidR="002B2454" w:rsidRPr="00684234">
              <w:rPr>
                <w:noProof/>
              </w:rPr>
              <w:t>» (ctsdo:TariffKindCode)</w:t>
            </w:r>
            <w:r w:rsidR="002B2454">
              <w:rPr>
                <w:noProof/>
              </w:rPr>
              <w:t xml:space="preserve"> в составе сложного реквизита «Ставка </w:t>
            </w:r>
            <w:r w:rsidR="00C80103">
              <w:rPr>
                <w:noProof/>
              </w:rPr>
              <w:t xml:space="preserve">ввозной </w:t>
            </w:r>
            <w:r w:rsidR="002B2454">
              <w:rPr>
                <w:noProof/>
              </w:rPr>
              <w:t>таможенной пошлины» (ctcdo:DutyRateDetails) имеет значение «1» – адвалорная, то реквизит «Значение адвалорной ставки</w:t>
            </w:r>
            <w:r w:rsidR="00C80103">
              <w:rPr>
                <w:noProof/>
              </w:rPr>
              <w:t xml:space="preserve"> ввозной</w:t>
            </w:r>
            <w:r w:rsidR="002B2454">
              <w:rPr>
                <w:noProof/>
              </w:rPr>
              <w:t xml:space="preserve"> </w:t>
            </w:r>
            <w:r w:rsidR="00F22208">
              <w:rPr>
                <w:noProof/>
              </w:rPr>
              <w:t>таможенной пошлины</w:t>
            </w:r>
            <w:r w:rsidR="002B2454">
              <w:rPr>
                <w:noProof/>
              </w:rPr>
              <w:t xml:space="preserve">» (ctsdo:AdValoremTariffPercent) </w:t>
            </w:r>
            <w:r w:rsidR="002B2454" w:rsidRPr="00684234">
              <w:rPr>
                <w:noProof/>
              </w:rPr>
              <w:t xml:space="preserve">в составе сложного реквизита «Ставка </w:t>
            </w:r>
            <w:r w:rsidR="00C80103">
              <w:rPr>
                <w:noProof/>
              </w:rPr>
              <w:t xml:space="preserve">ввозной </w:t>
            </w:r>
            <w:r w:rsidR="002B2454" w:rsidRPr="00684234">
              <w:rPr>
                <w:noProof/>
              </w:rPr>
              <w:t>таможенной пошлины» (ctcdo:DutyRateDetails)</w:t>
            </w:r>
            <w:r w:rsidR="002B2454">
              <w:rPr>
                <w:noProof/>
              </w:rPr>
              <w:t xml:space="preserve"> </w:t>
            </w:r>
            <w:r w:rsidR="00191F1D" w:rsidRPr="00685E35">
              <w:rPr>
                <w:noProof/>
              </w:rPr>
              <w:t>обязател</w:t>
            </w:r>
            <w:r w:rsidR="00191F1D">
              <w:rPr>
                <w:noProof/>
              </w:rPr>
              <w:t>ен</w:t>
            </w:r>
            <w:r w:rsidR="00191F1D" w:rsidRPr="00685E35">
              <w:rPr>
                <w:noProof/>
              </w:rPr>
              <w:t xml:space="preserve"> для заполнения</w:t>
            </w:r>
          </w:p>
        </w:tc>
      </w:tr>
      <w:tr w:rsidR="002B2454" w:rsidRPr="00EC6CCB" w14:paraId="616F5901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4EBB6C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791034" w14:textId="78490664" w:rsidR="002B2454" w:rsidRDefault="00703AA5" w:rsidP="00FC156E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если </w:t>
            </w:r>
            <w:r w:rsidRPr="00763003">
              <w:rPr>
                <w:noProof/>
              </w:rPr>
              <w:t xml:space="preserve">в </w:t>
            </w:r>
            <w:r>
              <w:rPr>
                <w:noProof/>
              </w:rPr>
              <w:t>структуре</w:t>
            </w:r>
            <w:r w:rsidRPr="003F31CB">
              <w:rPr>
                <w:noProof/>
              </w:rPr>
              <w:t xml:space="preserve"> </w:t>
            </w:r>
            <w:r w:rsidR="002B2454" w:rsidRPr="003F31CB">
              <w:rPr>
                <w:noProof/>
              </w:rPr>
              <w:t>электронного документа</w:t>
            </w:r>
            <w:r w:rsidR="002B2454" w:rsidRPr="00685E35">
              <w:rPr>
                <w:noProof/>
              </w:rPr>
              <w:t xml:space="preserve"> «</w:t>
            </w:r>
            <w:r w:rsidR="004275CB" w:rsidRPr="00A149EA">
              <w:rPr>
                <w:noProof/>
              </w:rPr>
              <w:t xml:space="preserve">Сведения из справочника </w:t>
            </w:r>
            <w:r w:rsidR="004275CB">
              <w:rPr>
                <w:noProof/>
              </w:rPr>
              <w:t>позиций</w:t>
            </w:r>
            <w:r w:rsidR="004275CB" w:rsidRPr="00A149EA">
              <w:rPr>
                <w:noProof/>
              </w:rPr>
              <w:t xml:space="preserve"> ТН ВЭД ЕАЭС и ставок ввозных таможенных пошлин ЕТТ ЕАЭС</w:t>
            </w:r>
            <w:r w:rsidR="002B2454" w:rsidRPr="00685E35">
              <w:rPr>
                <w:noProof/>
              </w:rPr>
              <w:t xml:space="preserve">» (R.CT.GC.01.001) реквизит «Код вида ставки </w:t>
            </w:r>
            <w:r w:rsidR="00FC156E">
              <w:rPr>
                <w:noProof/>
              </w:rPr>
              <w:t>ввозной таможенной пошлины</w:t>
            </w:r>
            <w:r w:rsidR="002B2454" w:rsidRPr="00685E35">
              <w:rPr>
                <w:noProof/>
              </w:rPr>
              <w:t xml:space="preserve">» (ctsdo:TariffKindCode) в составе сложного реквизита «Ставка </w:t>
            </w:r>
            <w:r w:rsidR="00FC156E">
              <w:rPr>
                <w:noProof/>
              </w:rPr>
              <w:t xml:space="preserve">ввозной </w:t>
            </w:r>
            <w:r w:rsidR="002B2454" w:rsidRPr="00685E35">
              <w:rPr>
                <w:noProof/>
              </w:rPr>
              <w:t>таможенной пошлины» (ctcdo:DutyRateDetails) имеет значение «2» – специфическая, то реквизит</w:t>
            </w:r>
            <w:r w:rsidR="002B2454">
              <w:rPr>
                <w:noProof/>
              </w:rPr>
              <w:t>ы</w:t>
            </w:r>
            <w:r w:rsidR="002B2454" w:rsidRPr="00685E35">
              <w:rPr>
                <w:noProof/>
              </w:rPr>
              <w:t xml:space="preserve"> «</w:t>
            </w:r>
            <w:r w:rsidR="002B2454">
              <w:rPr>
                <w:noProof/>
              </w:rPr>
              <w:t xml:space="preserve">Значение специфической ставки </w:t>
            </w:r>
            <w:r w:rsidR="00FC156E">
              <w:rPr>
                <w:noProof/>
              </w:rPr>
              <w:t xml:space="preserve">ввозной </w:t>
            </w:r>
            <w:r w:rsidR="00FC156E" w:rsidRPr="00685E35">
              <w:rPr>
                <w:noProof/>
              </w:rPr>
              <w:t>таможенной пошлины</w:t>
            </w:r>
            <w:r w:rsidR="002B2454">
              <w:rPr>
                <w:noProof/>
              </w:rPr>
              <w:t>» (ctsdo:SpecificTariffAmount),</w:t>
            </w:r>
            <w:r w:rsidR="002B2454" w:rsidRPr="00685E35">
              <w:rPr>
                <w:noProof/>
              </w:rPr>
              <w:t xml:space="preserve"> </w:t>
            </w:r>
            <w:r w:rsidR="002B2454">
              <w:rPr>
                <w:noProof/>
              </w:rPr>
              <w:t>«Единица измерения» (csdo:UnifiedMeasurementUnitCode)</w:t>
            </w:r>
            <w:r>
              <w:rPr>
                <w:noProof/>
              </w:rPr>
              <w:t xml:space="preserve"> </w:t>
            </w:r>
            <w:r w:rsidR="002B2454" w:rsidRPr="00685E35">
              <w:rPr>
                <w:noProof/>
              </w:rPr>
              <w:t xml:space="preserve">в составе сложного реквизита «Ставка </w:t>
            </w:r>
            <w:r w:rsidR="00FC156E">
              <w:rPr>
                <w:noProof/>
              </w:rPr>
              <w:t xml:space="preserve">ввозной </w:t>
            </w:r>
            <w:r w:rsidR="002B2454" w:rsidRPr="00685E35">
              <w:rPr>
                <w:noProof/>
              </w:rPr>
              <w:t>таможенной пошлины» (ctcdo:DutyRateDetails) обязател</w:t>
            </w:r>
            <w:r w:rsidR="002B2454">
              <w:rPr>
                <w:noProof/>
              </w:rPr>
              <w:t>ьны</w:t>
            </w:r>
            <w:r w:rsidR="002B2454" w:rsidRPr="00685E35">
              <w:rPr>
                <w:noProof/>
              </w:rPr>
              <w:t xml:space="preserve"> для заполнения</w:t>
            </w:r>
          </w:p>
        </w:tc>
      </w:tr>
      <w:tr w:rsidR="002B2454" w:rsidRPr="00EC6CCB" w14:paraId="590F0A06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42FCCF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8D19A9" w14:textId="5BDC16A8" w:rsidR="002B2454" w:rsidRDefault="00191F1D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случае если </w:t>
            </w:r>
            <w:r w:rsidR="002B2454">
              <w:rPr>
                <w:noProof/>
              </w:rPr>
              <w:t xml:space="preserve">в </w:t>
            </w:r>
            <w:r>
              <w:rPr>
                <w:noProof/>
              </w:rPr>
              <w:t>структуре</w:t>
            </w:r>
            <w:r w:rsidR="002B2454" w:rsidRPr="003F31CB">
              <w:rPr>
                <w:noProof/>
              </w:rPr>
              <w:t xml:space="preserve"> электронного документа</w:t>
            </w:r>
            <w:r w:rsidR="002B2454">
              <w:rPr>
                <w:noProof/>
              </w:rPr>
              <w:t xml:space="preserve"> «</w:t>
            </w:r>
            <w:r w:rsidR="004275CB" w:rsidRPr="00A149EA">
              <w:rPr>
                <w:noProof/>
              </w:rPr>
              <w:t xml:space="preserve">Сведения </w:t>
            </w:r>
            <w:r w:rsidR="004275CB">
              <w:rPr>
                <w:noProof/>
              </w:rPr>
              <w:br/>
            </w:r>
            <w:r w:rsidR="004275CB" w:rsidRPr="00A149EA">
              <w:rPr>
                <w:noProof/>
              </w:rPr>
              <w:t xml:space="preserve">из справочника </w:t>
            </w:r>
            <w:r w:rsidR="004275CB">
              <w:rPr>
                <w:noProof/>
              </w:rPr>
              <w:t>позиций</w:t>
            </w:r>
            <w:r w:rsidR="004275CB" w:rsidRPr="00A149EA">
              <w:rPr>
                <w:noProof/>
              </w:rPr>
              <w:t xml:space="preserve"> ТН ВЭД ЕАЭС и ставок ввозных таможенных пошлин ЕТТ ЕАЭС</w:t>
            </w:r>
            <w:r w:rsidR="002B2454">
              <w:rPr>
                <w:noProof/>
              </w:rPr>
              <w:t xml:space="preserve">» (R.CT.GC.01.001) реквизит «Код вида ставки </w:t>
            </w:r>
            <w:r w:rsidR="00FC156E">
              <w:rPr>
                <w:noProof/>
              </w:rPr>
              <w:t xml:space="preserve">ввозной </w:t>
            </w:r>
            <w:r w:rsidR="00FC156E" w:rsidRPr="00685E35">
              <w:rPr>
                <w:noProof/>
              </w:rPr>
              <w:t>таможенной пошлины</w:t>
            </w:r>
            <w:r w:rsidR="002B2454">
              <w:rPr>
                <w:noProof/>
              </w:rPr>
              <w:t xml:space="preserve">» (ctsdo:TariffKindCode) в составе сложного реквизита «Ставка </w:t>
            </w:r>
            <w:r w:rsidR="00FC156E">
              <w:rPr>
                <w:noProof/>
              </w:rPr>
              <w:t xml:space="preserve">ввозной </w:t>
            </w:r>
            <w:r w:rsidR="002B2454">
              <w:rPr>
                <w:noProof/>
              </w:rPr>
              <w:t xml:space="preserve">таможенной пошлины» (ctcdo:DutyRateDetails) имеет значение «3» – комбинированная, то реквизит «Код операции комбинированного тарифа» (ctsdo:CompoundTariffKindCode) в составе сложного реквизита «Ставка </w:t>
            </w:r>
            <w:r w:rsidR="00FC156E">
              <w:rPr>
                <w:noProof/>
              </w:rPr>
              <w:t xml:space="preserve">ввозной </w:t>
            </w:r>
            <w:r w:rsidR="002B2454">
              <w:rPr>
                <w:noProof/>
              </w:rPr>
              <w:t>таможенной пошлины» (ctcdo:DutyRateDetails) обязателен для заполнения и может содержать одно из следующих значений:</w:t>
            </w:r>
          </w:p>
          <w:p w14:paraId="161E3FFD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«0» – не менее;</w:t>
            </w:r>
          </w:p>
          <w:p w14:paraId="21898D5A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«1» – плюс;</w:t>
            </w:r>
          </w:p>
          <w:p w14:paraId="40E98138" w14:textId="0A372A00" w:rsidR="00FC156E" w:rsidRPr="005D7AC0" w:rsidRDefault="002B2454" w:rsidP="002A61EA">
            <w:pPr>
              <w:pStyle w:val="af1"/>
              <w:rPr>
                <w:noProof/>
              </w:rPr>
            </w:pPr>
            <w:r>
              <w:rPr>
                <w:noProof/>
              </w:rPr>
              <w:t>«2» – не более</w:t>
            </w:r>
          </w:p>
        </w:tc>
      </w:tr>
      <w:tr w:rsidR="002B2454" w:rsidRPr="00EC6CCB" w14:paraId="6CAC04F9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B3F9E1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97CCAB" w14:textId="716BCA15" w:rsidR="002B2454" w:rsidRDefault="00191F1D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случае если </w:t>
            </w:r>
            <w:r w:rsidR="002B2454">
              <w:rPr>
                <w:noProof/>
              </w:rPr>
              <w:t xml:space="preserve">в </w:t>
            </w:r>
            <w:r>
              <w:rPr>
                <w:noProof/>
              </w:rPr>
              <w:t>структуре</w:t>
            </w:r>
            <w:r w:rsidR="002B2454" w:rsidRPr="003F31CB">
              <w:rPr>
                <w:noProof/>
              </w:rPr>
              <w:t xml:space="preserve"> электронного документа</w:t>
            </w:r>
            <w:r w:rsidR="002B2454">
              <w:rPr>
                <w:noProof/>
              </w:rPr>
              <w:t xml:space="preserve"> «</w:t>
            </w:r>
            <w:r w:rsidR="004275CB" w:rsidRPr="00A149EA">
              <w:rPr>
                <w:noProof/>
              </w:rPr>
              <w:t xml:space="preserve">Сведения из справочника </w:t>
            </w:r>
            <w:r w:rsidR="004275CB">
              <w:rPr>
                <w:noProof/>
              </w:rPr>
              <w:t>позиций</w:t>
            </w:r>
            <w:r w:rsidR="004275CB" w:rsidRPr="00A149EA">
              <w:rPr>
                <w:noProof/>
              </w:rPr>
              <w:t xml:space="preserve"> ТН ВЭД ЕАЭС и ставок ввозных таможенных пошлин ЕТТ ЕАЭС</w:t>
            </w:r>
            <w:r w:rsidR="002B2454">
              <w:rPr>
                <w:noProof/>
              </w:rPr>
              <w:t xml:space="preserve">» (R.CT.GC.01.001) </w:t>
            </w:r>
            <w:r>
              <w:rPr>
                <w:noProof/>
              </w:rPr>
              <w:t xml:space="preserve">для одной позиции ТН ВЭД ЕАЭС </w:t>
            </w:r>
            <w:r w:rsidR="002B2454">
              <w:rPr>
                <w:noProof/>
              </w:rPr>
              <w:t>сущест</w:t>
            </w:r>
            <w:r w:rsidR="00DC5EF9">
              <w:rPr>
                <w:noProof/>
              </w:rPr>
              <w:t>в</w:t>
            </w:r>
            <w:r w:rsidR="002B2454">
              <w:rPr>
                <w:noProof/>
              </w:rPr>
              <w:t>ует более одн</w:t>
            </w:r>
            <w:r>
              <w:rPr>
                <w:noProof/>
              </w:rPr>
              <w:t>ого</w:t>
            </w:r>
            <w:r w:rsidR="002F2DCA">
              <w:rPr>
                <w:noProof/>
              </w:rPr>
              <w:t xml:space="preserve"> </w:t>
            </w:r>
            <w:r>
              <w:rPr>
                <w:noProof/>
              </w:rPr>
              <w:t>экземпляра</w:t>
            </w:r>
            <w:r w:rsidR="002B2454">
              <w:rPr>
                <w:noProof/>
              </w:rPr>
              <w:t xml:space="preserve"> реквизита «Ставка </w:t>
            </w:r>
            <w:r w:rsidR="00FC156E">
              <w:rPr>
                <w:noProof/>
              </w:rPr>
              <w:t xml:space="preserve">ввозной </w:t>
            </w:r>
            <w:r w:rsidR="002B2454">
              <w:rPr>
                <w:noProof/>
              </w:rPr>
              <w:t xml:space="preserve">таможенной пошлины» (ctcdo:DutyRateDetails) в составе сложного реквизита «Базовый таможенный тариф» (ctcdo:TariffDetails), то реквизит «Код условия выбора из нескольких ставок </w:t>
            </w:r>
            <w:r w:rsidR="00FC156E">
              <w:rPr>
                <w:noProof/>
              </w:rPr>
              <w:t xml:space="preserve">ввозных </w:t>
            </w:r>
            <w:r w:rsidR="002B2454">
              <w:rPr>
                <w:noProof/>
              </w:rPr>
              <w:t>таможенных пошлин» (ctsdo:MultipleDutyRateSelectorCode) в составе сложного реквизита «Базовый таможенный тариф» (ctcdo:TariffDetails) обязателен для заполнения и может содержать одно из следующих значений:</w:t>
            </w:r>
          </w:p>
          <w:p w14:paraId="52939C8E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«1» – наибольшая;</w:t>
            </w:r>
          </w:p>
          <w:p w14:paraId="5685F8F0" w14:textId="03E9C4AA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«2» – наименьшая</w:t>
            </w:r>
          </w:p>
        </w:tc>
      </w:tr>
      <w:tr w:rsidR="002B2454" w:rsidRPr="00EC6CCB" w14:paraId="22E3DB2C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CEE1FA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3DBDCD" w14:textId="260AA1F9" w:rsidR="002B2454" w:rsidRDefault="00191F1D" w:rsidP="00527640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случае если </w:t>
            </w:r>
            <w:r w:rsidR="002B2454">
              <w:rPr>
                <w:noProof/>
              </w:rPr>
              <w:t xml:space="preserve">в </w:t>
            </w:r>
            <w:r>
              <w:rPr>
                <w:noProof/>
              </w:rPr>
              <w:t>структуре</w:t>
            </w:r>
            <w:r w:rsidR="002B2454" w:rsidRPr="003F31CB">
              <w:rPr>
                <w:noProof/>
              </w:rPr>
              <w:t xml:space="preserve"> электронного документа</w:t>
            </w:r>
            <w:r w:rsidR="002B2454">
              <w:rPr>
                <w:noProof/>
              </w:rPr>
              <w:t xml:space="preserve"> «</w:t>
            </w:r>
            <w:r w:rsidR="004275CB" w:rsidRPr="00A149EA">
              <w:rPr>
                <w:noProof/>
              </w:rPr>
              <w:t xml:space="preserve">Сведения </w:t>
            </w:r>
            <w:r w:rsidR="004275CB">
              <w:rPr>
                <w:noProof/>
              </w:rPr>
              <w:br/>
            </w:r>
            <w:r w:rsidR="004275CB" w:rsidRPr="00A149EA">
              <w:rPr>
                <w:noProof/>
              </w:rPr>
              <w:t xml:space="preserve">из справочника </w:t>
            </w:r>
            <w:r w:rsidR="004275CB">
              <w:rPr>
                <w:noProof/>
              </w:rPr>
              <w:t>позиций</w:t>
            </w:r>
            <w:r w:rsidR="004275CB" w:rsidRPr="00A149EA">
              <w:rPr>
                <w:noProof/>
              </w:rPr>
              <w:t xml:space="preserve"> ТН ВЭД ЕАЭС и ставок ввозных таможенных пошлин ЕТТ ЕАЭС</w:t>
            </w:r>
            <w:r w:rsidR="002B2454">
              <w:rPr>
                <w:noProof/>
              </w:rPr>
              <w:t xml:space="preserve">» (R.CT.GC.01.001) </w:t>
            </w:r>
            <w:r>
              <w:rPr>
                <w:noProof/>
              </w:rPr>
              <w:t xml:space="preserve">для одной позиции ТН ВЭД ЕАЭС </w:t>
            </w:r>
            <w:r w:rsidR="002B2454">
              <w:rPr>
                <w:noProof/>
              </w:rPr>
              <w:t>сущест</w:t>
            </w:r>
            <w:r w:rsidR="00DC5EF9">
              <w:rPr>
                <w:noProof/>
              </w:rPr>
              <w:t>в</w:t>
            </w:r>
            <w:r w:rsidR="002B2454">
              <w:rPr>
                <w:noProof/>
              </w:rPr>
              <w:t>ует более одно</w:t>
            </w:r>
            <w:r>
              <w:rPr>
                <w:noProof/>
              </w:rPr>
              <w:t>го</w:t>
            </w:r>
            <w:r w:rsidR="002B2454">
              <w:rPr>
                <w:noProof/>
              </w:rPr>
              <w:t xml:space="preserve"> </w:t>
            </w:r>
            <w:r>
              <w:rPr>
                <w:noProof/>
              </w:rPr>
              <w:t>экземпляра</w:t>
            </w:r>
            <w:r w:rsidR="002B2454">
              <w:rPr>
                <w:noProof/>
              </w:rPr>
              <w:t xml:space="preserve"> реквизита «Ставка </w:t>
            </w:r>
            <w:r w:rsidR="00FC156E">
              <w:rPr>
                <w:noProof/>
              </w:rPr>
              <w:t xml:space="preserve">ввозной </w:t>
            </w:r>
            <w:r w:rsidR="002B2454">
              <w:rPr>
                <w:noProof/>
              </w:rPr>
              <w:t xml:space="preserve">таможенной пошлины» (ctcdo:DutyRateDetails) в составе сложного реквизита «Сведения о </w:t>
            </w:r>
            <w:r w:rsidR="00FC156E" w:rsidRPr="00527640">
              <w:rPr>
                <w:noProof/>
              </w:rPr>
              <w:t>ставке вво</w:t>
            </w:r>
            <w:bookmarkStart w:id="1" w:name="_GoBack"/>
            <w:bookmarkEnd w:id="1"/>
            <w:r w:rsidR="00FC156E" w:rsidRPr="00527640">
              <w:rPr>
                <w:noProof/>
              </w:rPr>
              <w:t>зной таможенной пошлины из</w:t>
            </w:r>
            <w:r w:rsidR="00527640">
              <w:rPr>
                <w:noProof/>
              </w:rPr>
              <w:t xml:space="preserve"> </w:t>
            </w:r>
            <w:r w:rsidR="00274B20">
              <w:rPr>
                <w:noProof/>
              </w:rPr>
              <w:t>примечани</w:t>
            </w:r>
            <w:r w:rsidR="00FC156E" w:rsidRPr="00527640">
              <w:rPr>
                <w:noProof/>
              </w:rPr>
              <w:t>я к ЕТТ ЕАЭС</w:t>
            </w:r>
            <w:r w:rsidR="002B2454">
              <w:rPr>
                <w:noProof/>
              </w:rPr>
              <w:t>» (ctcdo:AdditionalDutyDetails), то реквизит «Код условия выбора из нескольких ставок</w:t>
            </w:r>
            <w:r w:rsidR="00527640">
              <w:rPr>
                <w:noProof/>
              </w:rPr>
              <w:t xml:space="preserve"> ввозных</w:t>
            </w:r>
            <w:r w:rsidR="002B2454">
              <w:rPr>
                <w:noProof/>
              </w:rPr>
              <w:t xml:space="preserve"> таможенных пошлин» (ctsdo:MultipleDutyRateSelectorCode) в составе сложного реквизита «</w:t>
            </w:r>
            <w:r w:rsidR="00527640">
              <w:rPr>
                <w:noProof/>
              </w:rPr>
              <w:t xml:space="preserve">Сведения о </w:t>
            </w:r>
            <w:r w:rsidR="00527640" w:rsidRPr="00527640">
              <w:rPr>
                <w:noProof/>
              </w:rPr>
              <w:t>ставке ввозной таможенной пошлины из</w:t>
            </w:r>
            <w:r w:rsidR="00527640">
              <w:rPr>
                <w:noProof/>
              </w:rPr>
              <w:t xml:space="preserve"> </w:t>
            </w:r>
            <w:r w:rsidR="00274B20">
              <w:rPr>
                <w:noProof/>
              </w:rPr>
              <w:t>примечани</w:t>
            </w:r>
            <w:r w:rsidR="00527640" w:rsidRPr="00527640">
              <w:rPr>
                <w:noProof/>
              </w:rPr>
              <w:t>я к ЕТТ ЕАЭС</w:t>
            </w:r>
            <w:r w:rsidR="002B2454">
              <w:rPr>
                <w:noProof/>
              </w:rPr>
              <w:t>» (ctcdo:AdditionalDutyDetails) обязателен для заполнения и может содержать одно из следующих значений:</w:t>
            </w:r>
          </w:p>
          <w:p w14:paraId="73A75828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«1» – наибольшая;</w:t>
            </w:r>
          </w:p>
          <w:p w14:paraId="61C021F7" w14:textId="75EDEBF1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«2» – наименьшая</w:t>
            </w:r>
          </w:p>
        </w:tc>
      </w:tr>
      <w:tr w:rsidR="00E42318" w:rsidRPr="00EC6CCB" w14:paraId="7E98EF0E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62707D" w14:textId="77777777" w:rsidR="00E42318" w:rsidRDefault="00E42318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824B8C" w14:textId="4D2DE22A" w:rsidR="00E42318" w:rsidRPr="00684234" w:rsidRDefault="00E42318" w:rsidP="00E42318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если </w:t>
            </w:r>
            <w:r w:rsidRPr="00763003">
              <w:rPr>
                <w:noProof/>
              </w:rPr>
              <w:t xml:space="preserve">в </w:t>
            </w:r>
            <w:r>
              <w:rPr>
                <w:noProof/>
              </w:rPr>
              <w:t>структуре</w:t>
            </w:r>
            <w:r w:rsidRPr="003F31CB">
              <w:rPr>
                <w:noProof/>
              </w:rPr>
              <w:t xml:space="preserve"> электронного документа</w:t>
            </w:r>
            <w:r w:rsidRPr="00685E35">
              <w:rPr>
                <w:noProof/>
              </w:rPr>
              <w:t xml:space="preserve"> «</w:t>
            </w:r>
            <w:r w:rsidR="00C80103">
              <w:rPr>
                <w:noProof/>
              </w:rPr>
              <w:t>Сведения из справочника позиций ТН ВЭД ЕАЭС и ставок ввозных таможенных пошлин ЕТТ ЕАЭС</w:t>
            </w:r>
            <w:r w:rsidRPr="00685E35">
              <w:rPr>
                <w:noProof/>
              </w:rPr>
              <w:t>» (R.CT.GC.01.001) реквизит «</w:t>
            </w:r>
            <w:r w:rsidRPr="00271010">
              <w:rPr>
                <w:noProof/>
              </w:rPr>
              <w:t xml:space="preserve">Значение специфической ставки </w:t>
            </w:r>
            <w:r w:rsidR="00527640" w:rsidRPr="00527640">
              <w:rPr>
                <w:noProof/>
              </w:rPr>
              <w:t>ввозной таможенной пошлины</w:t>
            </w:r>
            <w:r>
              <w:rPr>
                <w:noProof/>
              </w:rPr>
              <w:t xml:space="preserve">» </w:t>
            </w:r>
            <w:r w:rsidRPr="00271010">
              <w:rPr>
                <w:noProof/>
              </w:rPr>
              <w:t>(</w:t>
            </w:r>
            <w:r w:rsidRPr="00527640">
              <w:rPr>
                <w:noProof/>
              </w:rPr>
              <w:t>ctsdo</w:t>
            </w:r>
            <w:r w:rsidRPr="00271010">
              <w:rPr>
                <w:noProof/>
              </w:rPr>
              <w:t>:</w:t>
            </w:r>
            <w:r w:rsidRPr="00527640">
              <w:rPr>
                <w:noProof/>
              </w:rPr>
              <w:t>SpecificTariffAmount</w:t>
            </w:r>
            <w:r w:rsidRPr="00271010">
              <w:rPr>
                <w:noProof/>
              </w:rPr>
              <w:t>)</w:t>
            </w:r>
            <w:r w:rsidRPr="00685E35">
              <w:rPr>
                <w:noProof/>
              </w:rPr>
              <w:t xml:space="preserve"> </w:t>
            </w:r>
            <w:r>
              <w:rPr>
                <w:noProof/>
              </w:rPr>
              <w:t>заполняется, то атрибут «</w:t>
            </w:r>
            <w:r w:rsidRPr="00E42318">
              <w:rPr>
                <w:noProof/>
              </w:rPr>
              <w:t>Масштаб</w:t>
            </w:r>
            <w:r>
              <w:rPr>
                <w:noProof/>
              </w:rPr>
              <w:t xml:space="preserve">» </w:t>
            </w:r>
            <w:r w:rsidRPr="00E42318">
              <w:rPr>
                <w:noProof/>
              </w:rPr>
              <w:t xml:space="preserve">(атрибут </w:t>
            </w:r>
            <w:r w:rsidRPr="00527640">
              <w:rPr>
                <w:noProof/>
              </w:rPr>
              <w:t>scaleNumber</w:t>
            </w:r>
            <w:r w:rsidRPr="00E42318">
              <w:rPr>
                <w:noProof/>
              </w:rPr>
              <w:t>)</w:t>
            </w:r>
            <w:r w:rsidRPr="00685E35">
              <w:rPr>
                <w:noProof/>
              </w:rPr>
              <w:t xml:space="preserve"> </w:t>
            </w:r>
            <w:r>
              <w:rPr>
                <w:noProof/>
              </w:rPr>
              <w:t xml:space="preserve">в его составе необязателен для </w:t>
            </w:r>
            <w:r w:rsidRPr="00685E35">
              <w:rPr>
                <w:noProof/>
              </w:rPr>
              <w:t>заполнения</w:t>
            </w:r>
          </w:p>
        </w:tc>
      </w:tr>
      <w:tr w:rsidR="002B2454" w:rsidRPr="00EC6CCB" w14:paraId="4C2FB735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93CD1F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30E0DF" w14:textId="095F0B7B" w:rsidR="002B2454" w:rsidRDefault="002B2454" w:rsidP="00527640">
            <w:pPr>
              <w:pStyle w:val="af1"/>
              <w:rPr>
                <w:noProof/>
              </w:rPr>
            </w:pPr>
            <w:r w:rsidRPr="00684234">
              <w:rPr>
                <w:noProof/>
              </w:rPr>
              <w:t xml:space="preserve">в </w:t>
            </w:r>
            <w:r w:rsidR="00191F1D">
              <w:rPr>
                <w:noProof/>
              </w:rPr>
              <w:t>структур</w:t>
            </w:r>
            <w:r w:rsidR="009E4975">
              <w:rPr>
                <w:noProof/>
              </w:rPr>
              <w:t>ах</w:t>
            </w:r>
            <w:r w:rsidRPr="003F31CB">
              <w:rPr>
                <w:noProof/>
              </w:rPr>
              <w:t xml:space="preserve"> электронн</w:t>
            </w:r>
            <w:r w:rsidR="00DC5EF9">
              <w:rPr>
                <w:noProof/>
              </w:rPr>
              <w:t>ых</w:t>
            </w:r>
            <w:r w:rsidRPr="003F31CB">
              <w:rPr>
                <w:noProof/>
              </w:rPr>
              <w:t xml:space="preserve"> документ</w:t>
            </w:r>
            <w:r w:rsidR="00DC5EF9">
              <w:rPr>
                <w:noProof/>
              </w:rPr>
              <w:t>ов</w:t>
            </w:r>
            <w:r w:rsidRPr="00684234">
              <w:rPr>
                <w:noProof/>
              </w:rPr>
              <w:t xml:space="preserve"> «Сведения из справочника примечаний к ТН ВЭД ЕАЭС» (R.CT.GC.01.003), «Сведения из справочника примечаний к разделам и группам ТН ВЭД ЕАЭС» (R.CT.GC.01.004) в составе реквизита «Текст примечания к объекту ТН ВЭД ЕАЭС» (ctsdo:TNVEDExplanationBinaryText) обязательны для заполнения атрибуты «Код формата данных» (атрибут mediaTypeCode) </w:t>
            </w:r>
            <w:r w:rsidR="00527640">
              <w:rPr>
                <w:noProof/>
              </w:rPr>
              <w:br/>
            </w:r>
            <w:r w:rsidRPr="00684234">
              <w:rPr>
                <w:noProof/>
              </w:rPr>
              <w:t>и «Кодовое обозначение стандарта кодирования текста» (атрибут textEncodingCode)</w:t>
            </w:r>
          </w:p>
        </w:tc>
      </w:tr>
      <w:tr w:rsidR="002B2454" w:rsidRPr="00EC6CCB" w14:paraId="56D7D613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363D4D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DA7C1B" w14:textId="36D190EF" w:rsidR="002B2454" w:rsidRPr="00684234" w:rsidRDefault="002B2454" w:rsidP="00A26B87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</w:t>
            </w:r>
            <w:r w:rsidR="009E4975">
              <w:rPr>
                <w:noProof/>
              </w:rPr>
              <w:t>структуре</w:t>
            </w:r>
            <w:r w:rsidRPr="003F31CB">
              <w:rPr>
                <w:noProof/>
              </w:rPr>
              <w:t xml:space="preserve"> электронного документа</w:t>
            </w:r>
            <w:r>
              <w:rPr>
                <w:noProof/>
              </w:rPr>
              <w:t xml:space="preserve"> «Сведения из справочника примечаний к разделам и группам ТН ВЭД ЕАЭС» (R.CT.GC.01.004) реквизит «Номер примечания</w:t>
            </w:r>
            <w:r w:rsidR="008C2D90">
              <w:t xml:space="preserve"> </w:t>
            </w:r>
            <w:r w:rsidR="008C2D90" w:rsidRPr="008C2D90">
              <w:rPr>
                <w:noProof/>
              </w:rPr>
              <w:t>к объекту ТН ВЭД ЕАЭС</w:t>
            </w:r>
            <w:r>
              <w:rPr>
                <w:noProof/>
              </w:rPr>
              <w:t xml:space="preserve">» (ctsdo:TNVEDPositionNoteId)» в составе сложного реквизита «Сведения </w:t>
            </w:r>
            <w:r w:rsidR="00527640">
              <w:rPr>
                <w:noProof/>
              </w:rPr>
              <w:br/>
            </w:r>
            <w:r>
              <w:rPr>
                <w:noProof/>
              </w:rPr>
              <w:t>о кодовом обозначении примечания к разделу или группе ТН ВЭД ЕАЭС» (ctcdo:TNVEDPositionNoteIdDetails) обязателен для заполнения</w:t>
            </w:r>
          </w:p>
        </w:tc>
      </w:tr>
      <w:tr w:rsidR="002B2454" w:rsidRPr="00EC6CCB" w14:paraId="6F77C7E2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BF5819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DF2807" w14:textId="003E34D6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</w:t>
            </w:r>
            <w:r w:rsidR="009E4975">
              <w:rPr>
                <w:noProof/>
              </w:rPr>
              <w:t>структуре</w:t>
            </w:r>
            <w:r w:rsidRPr="003F31CB">
              <w:rPr>
                <w:noProof/>
              </w:rPr>
              <w:t xml:space="preserve"> электронного документа</w:t>
            </w:r>
            <w:r>
              <w:rPr>
                <w:noProof/>
              </w:rPr>
              <w:t xml:space="preserve"> «Сведения из справочника примечаний к разделам и группам ТН ВЭД ЕАЭС» (R.CT.GC.01.004) </w:t>
            </w:r>
            <w:r w:rsidR="00527640">
              <w:rPr>
                <w:noProof/>
              </w:rPr>
              <w:br/>
            </w:r>
            <w:r>
              <w:rPr>
                <w:noProof/>
              </w:rPr>
              <w:t xml:space="preserve">в составе реквизита «Сведения о кодовом обозначении примечания </w:t>
            </w:r>
            <w:r w:rsidR="00527640">
              <w:rPr>
                <w:noProof/>
              </w:rPr>
              <w:br/>
            </w:r>
            <w:r>
              <w:rPr>
                <w:noProof/>
              </w:rPr>
              <w:t>к разделу или группе ТН ВЭД ЕАЭС» (ctcdo:TNVEDPositionNoteIdDetails) реквизит «Код типа примечания к ТН ВЭД ЕАЭС» (ctsdo:TNVEDNoteKindCode) должен содержать одно из следующих значений:</w:t>
            </w:r>
          </w:p>
          <w:p w14:paraId="260F8DDB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«1» – примечания;</w:t>
            </w:r>
          </w:p>
          <w:p w14:paraId="3DC1C0F5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«2» – примечания к субпозициям;</w:t>
            </w:r>
          </w:p>
          <w:p w14:paraId="4D144BE6" w14:textId="77777777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«3» – дополнительные примечания;</w:t>
            </w:r>
          </w:p>
          <w:p w14:paraId="59A37978" w14:textId="1EB088AE" w:rsidR="002B2454" w:rsidRDefault="002B2454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>«4» – дополнительные примечания ЕАЭС</w:t>
            </w:r>
          </w:p>
        </w:tc>
      </w:tr>
      <w:tr w:rsidR="002B2454" w:rsidRPr="00EC6CCB" w14:paraId="146E4C5A" w14:textId="77777777" w:rsidTr="002D175B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E9B6EC" w14:textId="77777777" w:rsidR="002B2454" w:rsidRDefault="002B2454" w:rsidP="002B2454">
            <w:pPr>
              <w:pStyle w:val="aff4"/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F0F7A1" w14:textId="4BBE553B" w:rsidR="002B2454" w:rsidRDefault="009E4975" w:rsidP="002B2454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если </w:t>
            </w:r>
            <w:r w:rsidR="002B2454">
              <w:rPr>
                <w:noProof/>
              </w:rPr>
              <w:t xml:space="preserve">в </w:t>
            </w:r>
            <w:r>
              <w:rPr>
                <w:noProof/>
              </w:rPr>
              <w:t>структуре</w:t>
            </w:r>
            <w:r w:rsidR="002B2454" w:rsidRPr="003F31CB">
              <w:rPr>
                <w:noProof/>
              </w:rPr>
              <w:t xml:space="preserve"> электронного документа</w:t>
            </w:r>
            <w:r w:rsidR="002B2454">
              <w:rPr>
                <w:noProof/>
              </w:rPr>
              <w:t xml:space="preserve"> «Сведения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изменений» (R.CT.GC.01.005) реквизит «Код вида изменения справочника (классификатора)» (csdo:CodeListChangeKindCode) в составе сложного реквизита «Сведения о соответствии кодов ТН ВЭД ЕАЭС» (ctcdo:CommodityCodeChangeDetails) заполнен, то он может содержать одно из следующих значений:</w:t>
            </w:r>
          </w:p>
          <w:p w14:paraId="221B829C" w14:textId="640AE4EA" w:rsidR="002B2454" w:rsidRDefault="002B2454" w:rsidP="00E920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noProof/>
              </w:rPr>
            </w:pPr>
            <w:r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 xml:space="preserve">«01» – изменения кодов ТН ВЭД ЕАЭС в связи с переходом на </w:t>
            </w:r>
            <w:r w:rsidR="00527640"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>очередное  издание</w:t>
            </w:r>
            <w:r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 xml:space="preserve"> </w:t>
            </w:r>
            <w:r w:rsidR="00527640"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>Гармонизированной</w:t>
            </w:r>
            <w:r w:rsid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 xml:space="preserve"> </w:t>
            </w:r>
            <w:r w:rsidR="00527640"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>системы описания и кодирования;</w:t>
            </w:r>
            <w:r w:rsidR="00527640"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br/>
            </w:r>
            <w:r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 xml:space="preserve">«02» – изменения кодов в связи с изменениями в ТН ВЭД СНГ, </w:t>
            </w:r>
            <w:r w:rsidR="009E4975"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br/>
            </w:r>
            <w:r w:rsidR="00527640"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>не связанными с переходом на очередное издание</w:t>
            </w:r>
            <w:r w:rsid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 xml:space="preserve"> </w:t>
            </w:r>
            <w:r w:rsidR="00527640"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>Гармонизированной системы описания и кодирования</w:t>
            </w:r>
            <w:r w:rsid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>;</w:t>
            </w:r>
            <w:r w:rsid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br/>
            </w:r>
            <w:r w:rsidRPr="00527640">
              <w:rPr>
                <w:rFonts w:cs="Arial"/>
                <w:bCs/>
                <w:noProof/>
                <w:sz w:val="24"/>
                <w:szCs w:val="20"/>
                <w:lang w:eastAsia="ru-RU"/>
              </w:rPr>
              <w:t>«03» – внесение изменений в коды ТН ВЭД ЕАЭС на уровне десятого разряда кодового обозначения в связи с причинами, не связанными с видами изменений, определенными кодами «01» и «02»</w:t>
            </w:r>
          </w:p>
        </w:tc>
      </w:tr>
    </w:tbl>
    <w:p w14:paraId="315E5CCA" w14:textId="76541192" w:rsidR="00C21503" w:rsidRPr="00EC6CCB" w:rsidRDefault="00C21503" w:rsidP="007902AB">
      <w:pPr>
        <w:spacing w:line="240" w:lineRule="auto"/>
        <w:rPr>
          <w:sz w:val="24"/>
          <w:szCs w:val="24"/>
        </w:rPr>
      </w:pPr>
    </w:p>
    <w:tbl>
      <w:tblPr>
        <w:tblW w:w="2268" w:type="dxa"/>
        <w:jc w:val="center"/>
        <w:tblBorders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173E21" w:rsidRPr="00EC6CCB" w14:paraId="717E59D3" w14:textId="77777777" w:rsidTr="009D2CCA">
        <w:trPr>
          <w:trHeight w:val="903"/>
          <w:jc w:val="center"/>
        </w:trPr>
        <w:tc>
          <w:tcPr>
            <w:tcW w:w="2268" w:type="dxa"/>
            <w:shd w:val="clear" w:color="auto" w:fill="FFFFFF"/>
          </w:tcPr>
          <w:p w14:paraId="0C1A8C20" w14:textId="77777777" w:rsidR="00173E21" w:rsidRPr="00EC6CCB" w:rsidRDefault="00173E21" w:rsidP="00436066">
            <w:pPr>
              <w:spacing w:line="276" w:lineRule="auto"/>
              <w:rPr>
                <w:color w:val="000000"/>
                <w:sz w:val="28"/>
                <w:szCs w:val="24"/>
                <w:lang w:eastAsia="ru-RU"/>
              </w:rPr>
            </w:pPr>
          </w:p>
        </w:tc>
      </w:tr>
    </w:tbl>
    <w:p w14:paraId="1748E852" w14:textId="77777777" w:rsidR="00952A3E" w:rsidRPr="00EC6CCB" w:rsidRDefault="00952A3E" w:rsidP="009E4975">
      <w:pPr>
        <w:spacing w:line="240" w:lineRule="auto"/>
        <w:rPr>
          <w:sz w:val="28"/>
          <w:szCs w:val="24"/>
        </w:rPr>
      </w:pPr>
    </w:p>
    <w:sectPr w:rsidR="00952A3E" w:rsidRPr="00EC6CCB" w:rsidSect="00414A89">
      <w:headerReference w:type="default" r:id="rId33"/>
      <w:footerReference w:type="default" r:id="rId34"/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7417B" w14:textId="77777777" w:rsidR="00F84CEC" w:rsidRDefault="00F84CEC" w:rsidP="00F60CE1">
      <w:pPr>
        <w:spacing w:line="240" w:lineRule="auto"/>
      </w:pPr>
      <w:r>
        <w:separator/>
      </w:r>
    </w:p>
  </w:endnote>
  <w:endnote w:type="continuationSeparator" w:id="0">
    <w:p w14:paraId="7911C7A1" w14:textId="77777777" w:rsidR="00F84CEC" w:rsidRDefault="00F84CEC" w:rsidP="00F60CE1">
      <w:pPr>
        <w:spacing w:line="240" w:lineRule="auto"/>
      </w:pPr>
      <w:r>
        <w:continuationSeparator/>
      </w:r>
    </w:p>
  </w:endnote>
  <w:endnote w:type="continuationNotice" w:id="1">
    <w:p w14:paraId="1E870231" w14:textId="77777777" w:rsidR="00F84CEC" w:rsidRDefault="00F84C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7BA1" w14:textId="77777777" w:rsidR="005D6F1B" w:rsidRDefault="005D6F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8AF3F" w14:textId="77777777" w:rsidR="005D6F1B" w:rsidRDefault="005D6F1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5C5" w14:textId="77777777" w:rsidR="005D6F1B" w:rsidRDefault="005D6F1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E9D14" w14:textId="77777777" w:rsidR="005D6F1B" w:rsidRDefault="005D6F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A388F" w14:textId="77777777" w:rsidR="00F84CEC" w:rsidRDefault="00F84CEC" w:rsidP="00F60CE1">
      <w:pPr>
        <w:spacing w:line="240" w:lineRule="auto"/>
      </w:pPr>
      <w:r>
        <w:separator/>
      </w:r>
    </w:p>
  </w:footnote>
  <w:footnote w:type="continuationSeparator" w:id="0">
    <w:p w14:paraId="5624363F" w14:textId="77777777" w:rsidR="00F84CEC" w:rsidRDefault="00F84CEC" w:rsidP="00F60CE1">
      <w:pPr>
        <w:spacing w:line="240" w:lineRule="auto"/>
      </w:pPr>
      <w:r>
        <w:continuationSeparator/>
      </w:r>
    </w:p>
  </w:footnote>
  <w:footnote w:type="continuationNotice" w:id="1">
    <w:p w14:paraId="6BDFDE57" w14:textId="77777777" w:rsidR="00F84CEC" w:rsidRDefault="00F84C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B42DE" w14:textId="6C9AC857" w:rsidR="005D6F1B" w:rsidRDefault="005D6F1B" w:rsidP="002876D4">
    <w:pPr>
      <w:pStyle w:val="afd"/>
      <w:spacing w:line="36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274B20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3392" w14:textId="77777777" w:rsidR="005D6F1B" w:rsidRDefault="005D6F1B" w:rsidP="00CD24D9">
    <w:pPr>
      <w:pStyle w:val="af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C6383" w14:textId="4146BF53" w:rsidR="005D6F1B" w:rsidRDefault="005D6F1B" w:rsidP="002876D4">
    <w:pPr>
      <w:pStyle w:val="afd"/>
      <w:spacing w:line="36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274B20">
      <w:rPr>
        <w:noProof/>
      </w:rPr>
      <w:t>9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B090" w14:textId="1ED66C28" w:rsidR="005D6F1B" w:rsidRDefault="005D6F1B" w:rsidP="002876D4">
    <w:pPr>
      <w:pStyle w:val="afd"/>
      <w:spacing w:line="36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274B20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E0AD1" w14:textId="77777777" w:rsidR="005D6F1B" w:rsidRDefault="005D6F1B" w:rsidP="00CD24D9">
    <w:pPr>
      <w:pStyle w:val="afd"/>
      <w:spacing w:line="360" w:lineRule="auto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ADE6" w14:textId="1D5F6666" w:rsidR="005D6F1B" w:rsidRDefault="005D6F1B" w:rsidP="002876D4">
    <w:pPr>
      <w:pStyle w:val="afd"/>
      <w:spacing w:line="36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274B20">
      <w:rPr>
        <w:noProof/>
      </w:rPr>
      <w:t>11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AA69" w14:textId="1B94B62D" w:rsidR="005D6F1B" w:rsidRDefault="005D6F1B" w:rsidP="002876D4">
    <w:pPr>
      <w:pStyle w:val="afd"/>
      <w:spacing w:line="36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274B20">
      <w:rPr>
        <w:noProof/>
      </w:rPr>
      <w:t>28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35622729"/>
    <w:multiLevelType w:val="hybridMultilevel"/>
    <w:tmpl w:val="F86CC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6914"/>
    <w:multiLevelType w:val="hybridMultilevel"/>
    <w:tmpl w:val="F782E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7B6A"/>
    <w:multiLevelType w:val="hybridMultilevel"/>
    <w:tmpl w:val="03B8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6A43546B"/>
    <w:multiLevelType w:val="hybridMultilevel"/>
    <w:tmpl w:val="BB64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 w15:restartNumberingAfterBreak="0">
    <w:nsid w:val="777D3E63"/>
    <w:multiLevelType w:val="hybridMultilevel"/>
    <w:tmpl w:val="1DC6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7"/>
  </w:num>
  <w:num w:numId="14">
    <w:abstractNumId w:val="11"/>
  </w:num>
  <w:num w:numId="15">
    <w:abstractNumId w:val="11"/>
  </w:num>
  <w:num w:numId="16">
    <w:abstractNumId w:val="1"/>
  </w:num>
  <w:num w:numId="17">
    <w:abstractNumId w:val="3"/>
  </w:num>
  <w:num w:numId="18">
    <w:abstractNumId w:val="6"/>
  </w:num>
  <w:num w:numId="19">
    <w:abstractNumId w:val="4"/>
  </w:num>
  <w:num w:numId="20">
    <w:abstractNumId w:val="12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57"/>
    <w:rsid w:val="00000013"/>
    <w:rsid w:val="00000227"/>
    <w:rsid w:val="000002F0"/>
    <w:rsid w:val="00000954"/>
    <w:rsid w:val="00000EF9"/>
    <w:rsid w:val="000032E9"/>
    <w:rsid w:val="000044E0"/>
    <w:rsid w:val="00004E04"/>
    <w:rsid w:val="00006943"/>
    <w:rsid w:val="00006945"/>
    <w:rsid w:val="00012312"/>
    <w:rsid w:val="00015E35"/>
    <w:rsid w:val="00015E4F"/>
    <w:rsid w:val="0001634A"/>
    <w:rsid w:val="00017C42"/>
    <w:rsid w:val="00021160"/>
    <w:rsid w:val="0002394E"/>
    <w:rsid w:val="00023C61"/>
    <w:rsid w:val="00025C5E"/>
    <w:rsid w:val="0002704F"/>
    <w:rsid w:val="00033952"/>
    <w:rsid w:val="000352B8"/>
    <w:rsid w:val="000355DD"/>
    <w:rsid w:val="00035894"/>
    <w:rsid w:val="0003638B"/>
    <w:rsid w:val="00037958"/>
    <w:rsid w:val="00037BCB"/>
    <w:rsid w:val="0004165F"/>
    <w:rsid w:val="00042395"/>
    <w:rsid w:val="000439FD"/>
    <w:rsid w:val="00045653"/>
    <w:rsid w:val="00046BE7"/>
    <w:rsid w:val="00047DA7"/>
    <w:rsid w:val="00051D0C"/>
    <w:rsid w:val="00053301"/>
    <w:rsid w:val="000552C2"/>
    <w:rsid w:val="0005655A"/>
    <w:rsid w:val="00057E55"/>
    <w:rsid w:val="00060DBD"/>
    <w:rsid w:val="00061104"/>
    <w:rsid w:val="00063C57"/>
    <w:rsid w:val="000653ED"/>
    <w:rsid w:val="0006788B"/>
    <w:rsid w:val="000746A5"/>
    <w:rsid w:val="00075986"/>
    <w:rsid w:val="00075A2B"/>
    <w:rsid w:val="000803A4"/>
    <w:rsid w:val="0008280C"/>
    <w:rsid w:val="000830EB"/>
    <w:rsid w:val="00083187"/>
    <w:rsid w:val="00085D17"/>
    <w:rsid w:val="00086231"/>
    <w:rsid w:val="0008712D"/>
    <w:rsid w:val="0009190C"/>
    <w:rsid w:val="00095704"/>
    <w:rsid w:val="00096DB7"/>
    <w:rsid w:val="000A1651"/>
    <w:rsid w:val="000A1FD9"/>
    <w:rsid w:val="000B07A9"/>
    <w:rsid w:val="000B319D"/>
    <w:rsid w:val="000B3B37"/>
    <w:rsid w:val="000B416F"/>
    <w:rsid w:val="000C1459"/>
    <w:rsid w:val="000C14BD"/>
    <w:rsid w:val="000C2B3C"/>
    <w:rsid w:val="000C5BC5"/>
    <w:rsid w:val="000C6375"/>
    <w:rsid w:val="000D3A72"/>
    <w:rsid w:val="000D4788"/>
    <w:rsid w:val="000D4F63"/>
    <w:rsid w:val="000D50DE"/>
    <w:rsid w:val="000D57E0"/>
    <w:rsid w:val="000D7BE0"/>
    <w:rsid w:val="000E1C7F"/>
    <w:rsid w:val="000E2563"/>
    <w:rsid w:val="000E2736"/>
    <w:rsid w:val="000E31DF"/>
    <w:rsid w:val="000E57B8"/>
    <w:rsid w:val="000F0A21"/>
    <w:rsid w:val="000F1F8C"/>
    <w:rsid w:val="000F6E26"/>
    <w:rsid w:val="000F6FE0"/>
    <w:rsid w:val="00103050"/>
    <w:rsid w:val="001038EA"/>
    <w:rsid w:val="00106CAF"/>
    <w:rsid w:val="0011066F"/>
    <w:rsid w:val="00110805"/>
    <w:rsid w:val="00114244"/>
    <w:rsid w:val="001160B9"/>
    <w:rsid w:val="001165B2"/>
    <w:rsid w:val="001205AD"/>
    <w:rsid w:val="001206EF"/>
    <w:rsid w:val="00121977"/>
    <w:rsid w:val="00122001"/>
    <w:rsid w:val="00122E66"/>
    <w:rsid w:val="00124507"/>
    <w:rsid w:val="00126366"/>
    <w:rsid w:val="00127B3E"/>
    <w:rsid w:val="00131A87"/>
    <w:rsid w:val="00132942"/>
    <w:rsid w:val="0013347D"/>
    <w:rsid w:val="001349E2"/>
    <w:rsid w:val="00135C88"/>
    <w:rsid w:val="00136B67"/>
    <w:rsid w:val="00136E34"/>
    <w:rsid w:val="00140A1A"/>
    <w:rsid w:val="0014782D"/>
    <w:rsid w:val="00152112"/>
    <w:rsid w:val="001550EF"/>
    <w:rsid w:val="001562D8"/>
    <w:rsid w:val="00163B14"/>
    <w:rsid w:val="001646B0"/>
    <w:rsid w:val="001655E8"/>
    <w:rsid w:val="00167448"/>
    <w:rsid w:val="00173137"/>
    <w:rsid w:val="00173E21"/>
    <w:rsid w:val="0018005D"/>
    <w:rsid w:val="00180A39"/>
    <w:rsid w:val="001821A6"/>
    <w:rsid w:val="001836D1"/>
    <w:rsid w:val="00183992"/>
    <w:rsid w:val="00184B0D"/>
    <w:rsid w:val="00184FC6"/>
    <w:rsid w:val="001855CB"/>
    <w:rsid w:val="0019000B"/>
    <w:rsid w:val="00190D9F"/>
    <w:rsid w:val="00191F1D"/>
    <w:rsid w:val="00193C63"/>
    <w:rsid w:val="00194469"/>
    <w:rsid w:val="00195B46"/>
    <w:rsid w:val="001A1754"/>
    <w:rsid w:val="001A1AA6"/>
    <w:rsid w:val="001A3F96"/>
    <w:rsid w:val="001A3FA5"/>
    <w:rsid w:val="001A625E"/>
    <w:rsid w:val="001A6A76"/>
    <w:rsid w:val="001B0FC3"/>
    <w:rsid w:val="001B4666"/>
    <w:rsid w:val="001B72AF"/>
    <w:rsid w:val="001C09E8"/>
    <w:rsid w:val="001C4004"/>
    <w:rsid w:val="001C6C8D"/>
    <w:rsid w:val="001C7D52"/>
    <w:rsid w:val="001D0B35"/>
    <w:rsid w:val="001D2B0C"/>
    <w:rsid w:val="001D5ABC"/>
    <w:rsid w:val="001E08AC"/>
    <w:rsid w:val="001E0ED7"/>
    <w:rsid w:val="001E2F3E"/>
    <w:rsid w:val="001E3A10"/>
    <w:rsid w:val="001E6E9F"/>
    <w:rsid w:val="001E6F13"/>
    <w:rsid w:val="001F0BEA"/>
    <w:rsid w:val="001F2C75"/>
    <w:rsid w:val="001F3235"/>
    <w:rsid w:val="001F79B2"/>
    <w:rsid w:val="00200A4D"/>
    <w:rsid w:val="002050D7"/>
    <w:rsid w:val="00211325"/>
    <w:rsid w:val="002115C5"/>
    <w:rsid w:val="00212718"/>
    <w:rsid w:val="002163AB"/>
    <w:rsid w:val="00216DD5"/>
    <w:rsid w:val="00217D62"/>
    <w:rsid w:val="00220622"/>
    <w:rsid w:val="00222EE4"/>
    <w:rsid w:val="002266DC"/>
    <w:rsid w:val="00231782"/>
    <w:rsid w:val="00231A5E"/>
    <w:rsid w:val="00232A47"/>
    <w:rsid w:val="0023441C"/>
    <w:rsid w:val="00236727"/>
    <w:rsid w:val="0024074C"/>
    <w:rsid w:val="00240A37"/>
    <w:rsid w:val="002525BF"/>
    <w:rsid w:val="0025347F"/>
    <w:rsid w:val="00253D9A"/>
    <w:rsid w:val="002545E7"/>
    <w:rsid w:val="00254606"/>
    <w:rsid w:val="00255181"/>
    <w:rsid w:val="0025667A"/>
    <w:rsid w:val="00256B31"/>
    <w:rsid w:val="00262451"/>
    <w:rsid w:val="0026253A"/>
    <w:rsid w:val="0026284D"/>
    <w:rsid w:val="002677C7"/>
    <w:rsid w:val="002716B2"/>
    <w:rsid w:val="00273E8F"/>
    <w:rsid w:val="00274B20"/>
    <w:rsid w:val="00274E54"/>
    <w:rsid w:val="00275D58"/>
    <w:rsid w:val="002765DA"/>
    <w:rsid w:val="002769A8"/>
    <w:rsid w:val="0027705D"/>
    <w:rsid w:val="0028094E"/>
    <w:rsid w:val="002818B6"/>
    <w:rsid w:val="00281C6F"/>
    <w:rsid w:val="002830B3"/>
    <w:rsid w:val="0028545D"/>
    <w:rsid w:val="00287092"/>
    <w:rsid w:val="002876D4"/>
    <w:rsid w:val="0028790F"/>
    <w:rsid w:val="00291541"/>
    <w:rsid w:val="002917F4"/>
    <w:rsid w:val="00292C2F"/>
    <w:rsid w:val="00293776"/>
    <w:rsid w:val="00293CC3"/>
    <w:rsid w:val="00296F9C"/>
    <w:rsid w:val="002A16C1"/>
    <w:rsid w:val="002A44FD"/>
    <w:rsid w:val="002A4A5D"/>
    <w:rsid w:val="002A4C3B"/>
    <w:rsid w:val="002A4D52"/>
    <w:rsid w:val="002A5C42"/>
    <w:rsid w:val="002A61EA"/>
    <w:rsid w:val="002A6A64"/>
    <w:rsid w:val="002A6ED4"/>
    <w:rsid w:val="002B1127"/>
    <w:rsid w:val="002B2454"/>
    <w:rsid w:val="002B2758"/>
    <w:rsid w:val="002B5BB9"/>
    <w:rsid w:val="002B6191"/>
    <w:rsid w:val="002B7339"/>
    <w:rsid w:val="002C3246"/>
    <w:rsid w:val="002C32E7"/>
    <w:rsid w:val="002C4530"/>
    <w:rsid w:val="002C6B28"/>
    <w:rsid w:val="002C73FB"/>
    <w:rsid w:val="002C78C0"/>
    <w:rsid w:val="002D175B"/>
    <w:rsid w:val="002D31FD"/>
    <w:rsid w:val="002D3C15"/>
    <w:rsid w:val="002D59D2"/>
    <w:rsid w:val="002E3570"/>
    <w:rsid w:val="002E4CB7"/>
    <w:rsid w:val="002E4E79"/>
    <w:rsid w:val="002E7151"/>
    <w:rsid w:val="002F2DCA"/>
    <w:rsid w:val="002F3B61"/>
    <w:rsid w:val="002F3E18"/>
    <w:rsid w:val="00304675"/>
    <w:rsid w:val="00304C34"/>
    <w:rsid w:val="0030507F"/>
    <w:rsid w:val="003058D8"/>
    <w:rsid w:val="00305B56"/>
    <w:rsid w:val="00311103"/>
    <w:rsid w:val="0031334E"/>
    <w:rsid w:val="00313E3E"/>
    <w:rsid w:val="00314A39"/>
    <w:rsid w:val="00315F98"/>
    <w:rsid w:val="00322D2A"/>
    <w:rsid w:val="00323EDA"/>
    <w:rsid w:val="003263E6"/>
    <w:rsid w:val="00330A0B"/>
    <w:rsid w:val="003338D8"/>
    <w:rsid w:val="00334BD3"/>
    <w:rsid w:val="003419D4"/>
    <w:rsid w:val="003440B3"/>
    <w:rsid w:val="003450C5"/>
    <w:rsid w:val="0034516B"/>
    <w:rsid w:val="00346EB7"/>
    <w:rsid w:val="003476CC"/>
    <w:rsid w:val="00354088"/>
    <w:rsid w:val="00355ADC"/>
    <w:rsid w:val="003568FA"/>
    <w:rsid w:val="003600E2"/>
    <w:rsid w:val="00360B49"/>
    <w:rsid w:val="003638FF"/>
    <w:rsid w:val="00363E8D"/>
    <w:rsid w:val="00365459"/>
    <w:rsid w:val="00371976"/>
    <w:rsid w:val="0037254C"/>
    <w:rsid w:val="00373B01"/>
    <w:rsid w:val="00375666"/>
    <w:rsid w:val="00380345"/>
    <w:rsid w:val="00380E08"/>
    <w:rsid w:val="0038156C"/>
    <w:rsid w:val="00383008"/>
    <w:rsid w:val="00391FA6"/>
    <w:rsid w:val="00392384"/>
    <w:rsid w:val="00393A65"/>
    <w:rsid w:val="003A10FC"/>
    <w:rsid w:val="003A143F"/>
    <w:rsid w:val="003A1DB4"/>
    <w:rsid w:val="003A34EC"/>
    <w:rsid w:val="003A3D75"/>
    <w:rsid w:val="003A6513"/>
    <w:rsid w:val="003B3728"/>
    <w:rsid w:val="003B37D8"/>
    <w:rsid w:val="003B3BEF"/>
    <w:rsid w:val="003B5687"/>
    <w:rsid w:val="003B5869"/>
    <w:rsid w:val="003B5E95"/>
    <w:rsid w:val="003B60E4"/>
    <w:rsid w:val="003B6673"/>
    <w:rsid w:val="003C0791"/>
    <w:rsid w:val="003C13D7"/>
    <w:rsid w:val="003C3BED"/>
    <w:rsid w:val="003C5434"/>
    <w:rsid w:val="003C55EB"/>
    <w:rsid w:val="003D0BDD"/>
    <w:rsid w:val="003D1525"/>
    <w:rsid w:val="003D3B71"/>
    <w:rsid w:val="003D4A9F"/>
    <w:rsid w:val="003D51F9"/>
    <w:rsid w:val="003D5473"/>
    <w:rsid w:val="003D5EE8"/>
    <w:rsid w:val="003D6685"/>
    <w:rsid w:val="003D6798"/>
    <w:rsid w:val="003D72F7"/>
    <w:rsid w:val="003E3CD6"/>
    <w:rsid w:val="003E4189"/>
    <w:rsid w:val="003F0366"/>
    <w:rsid w:val="003F209F"/>
    <w:rsid w:val="003F2288"/>
    <w:rsid w:val="003F31CB"/>
    <w:rsid w:val="003F320D"/>
    <w:rsid w:val="003F7054"/>
    <w:rsid w:val="003F7877"/>
    <w:rsid w:val="00400CC4"/>
    <w:rsid w:val="004042B6"/>
    <w:rsid w:val="00405D65"/>
    <w:rsid w:val="004108AA"/>
    <w:rsid w:val="00411E87"/>
    <w:rsid w:val="00413EF4"/>
    <w:rsid w:val="00414A89"/>
    <w:rsid w:val="004170C2"/>
    <w:rsid w:val="004173BD"/>
    <w:rsid w:val="0042222B"/>
    <w:rsid w:val="00425C14"/>
    <w:rsid w:val="004275CB"/>
    <w:rsid w:val="004276F1"/>
    <w:rsid w:val="00427788"/>
    <w:rsid w:val="00430F7E"/>
    <w:rsid w:val="004311B7"/>
    <w:rsid w:val="00434C03"/>
    <w:rsid w:val="00435BF3"/>
    <w:rsid w:val="00436066"/>
    <w:rsid w:val="00437C1C"/>
    <w:rsid w:val="004414B0"/>
    <w:rsid w:val="004448C7"/>
    <w:rsid w:val="004465E0"/>
    <w:rsid w:val="00447F2F"/>
    <w:rsid w:val="0045262D"/>
    <w:rsid w:val="004545F7"/>
    <w:rsid w:val="00455684"/>
    <w:rsid w:val="00460088"/>
    <w:rsid w:val="00461A84"/>
    <w:rsid w:val="00463586"/>
    <w:rsid w:val="00463D9B"/>
    <w:rsid w:val="0046645B"/>
    <w:rsid w:val="004707AE"/>
    <w:rsid w:val="00470E1E"/>
    <w:rsid w:val="0047738D"/>
    <w:rsid w:val="00477BDA"/>
    <w:rsid w:val="00477EDA"/>
    <w:rsid w:val="004802ED"/>
    <w:rsid w:val="004808B2"/>
    <w:rsid w:val="00480ABC"/>
    <w:rsid w:val="00480CC5"/>
    <w:rsid w:val="004813D7"/>
    <w:rsid w:val="00482762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1F1F"/>
    <w:rsid w:val="004A2111"/>
    <w:rsid w:val="004A4244"/>
    <w:rsid w:val="004A4C78"/>
    <w:rsid w:val="004A5563"/>
    <w:rsid w:val="004A5818"/>
    <w:rsid w:val="004B2242"/>
    <w:rsid w:val="004B5EAD"/>
    <w:rsid w:val="004B7FE5"/>
    <w:rsid w:val="004C0614"/>
    <w:rsid w:val="004C0873"/>
    <w:rsid w:val="004C08CA"/>
    <w:rsid w:val="004C2704"/>
    <w:rsid w:val="004C2E5B"/>
    <w:rsid w:val="004C784F"/>
    <w:rsid w:val="004D12D6"/>
    <w:rsid w:val="004D1855"/>
    <w:rsid w:val="004D3693"/>
    <w:rsid w:val="004D4C17"/>
    <w:rsid w:val="004D548F"/>
    <w:rsid w:val="004D6D9D"/>
    <w:rsid w:val="004E1C7F"/>
    <w:rsid w:val="004E62D9"/>
    <w:rsid w:val="004E7CBA"/>
    <w:rsid w:val="004F2B18"/>
    <w:rsid w:val="004F6755"/>
    <w:rsid w:val="004F7F5B"/>
    <w:rsid w:val="00500297"/>
    <w:rsid w:val="00503377"/>
    <w:rsid w:val="005039A9"/>
    <w:rsid w:val="00504590"/>
    <w:rsid w:val="0051063B"/>
    <w:rsid w:val="00511E7E"/>
    <w:rsid w:val="0051232E"/>
    <w:rsid w:val="005169D3"/>
    <w:rsid w:val="00520325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27640"/>
    <w:rsid w:val="005313A7"/>
    <w:rsid w:val="00536B02"/>
    <w:rsid w:val="00536CD1"/>
    <w:rsid w:val="00540F30"/>
    <w:rsid w:val="00542EB4"/>
    <w:rsid w:val="0054620F"/>
    <w:rsid w:val="00547771"/>
    <w:rsid w:val="00550911"/>
    <w:rsid w:val="00550C7E"/>
    <w:rsid w:val="00551016"/>
    <w:rsid w:val="00551C62"/>
    <w:rsid w:val="00554B08"/>
    <w:rsid w:val="0055597C"/>
    <w:rsid w:val="00556C79"/>
    <w:rsid w:val="005574D4"/>
    <w:rsid w:val="005579CC"/>
    <w:rsid w:val="005602E1"/>
    <w:rsid w:val="00560866"/>
    <w:rsid w:val="00560F61"/>
    <w:rsid w:val="00562082"/>
    <w:rsid w:val="00562DA3"/>
    <w:rsid w:val="00563FF2"/>
    <w:rsid w:val="00566530"/>
    <w:rsid w:val="005665F8"/>
    <w:rsid w:val="0057241E"/>
    <w:rsid w:val="005727EF"/>
    <w:rsid w:val="00573245"/>
    <w:rsid w:val="00574504"/>
    <w:rsid w:val="00574607"/>
    <w:rsid w:val="005748BD"/>
    <w:rsid w:val="00575E95"/>
    <w:rsid w:val="0057731C"/>
    <w:rsid w:val="00581743"/>
    <w:rsid w:val="005846A1"/>
    <w:rsid w:val="00584989"/>
    <w:rsid w:val="00590125"/>
    <w:rsid w:val="0059107D"/>
    <w:rsid w:val="00591593"/>
    <w:rsid w:val="00594A34"/>
    <w:rsid w:val="00594DD5"/>
    <w:rsid w:val="005A0C95"/>
    <w:rsid w:val="005A141E"/>
    <w:rsid w:val="005A1C7F"/>
    <w:rsid w:val="005A2F94"/>
    <w:rsid w:val="005A42CD"/>
    <w:rsid w:val="005B16F8"/>
    <w:rsid w:val="005B4061"/>
    <w:rsid w:val="005B4B47"/>
    <w:rsid w:val="005B4D67"/>
    <w:rsid w:val="005B55AD"/>
    <w:rsid w:val="005C5989"/>
    <w:rsid w:val="005C662A"/>
    <w:rsid w:val="005C72BC"/>
    <w:rsid w:val="005C7968"/>
    <w:rsid w:val="005D024A"/>
    <w:rsid w:val="005D08D2"/>
    <w:rsid w:val="005D2583"/>
    <w:rsid w:val="005D542F"/>
    <w:rsid w:val="005D6F1B"/>
    <w:rsid w:val="005D7AB2"/>
    <w:rsid w:val="005D7AC0"/>
    <w:rsid w:val="005E0800"/>
    <w:rsid w:val="005E0A0C"/>
    <w:rsid w:val="005E2780"/>
    <w:rsid w:val="005E2E6F"/>
    <w:rsid w:val="005E3B97"/>
    <w:rsid w:val="005E718A"/>
    <w:rsid w:val="005E7718"/>
    <w:rsid w:val="005F0CDE"/>
    <w:rsid w:val="005F26FE"/>
    <w:rsid w:val="005F31B5"/>
    <w:rsid w:val="005F3EEB"/>
    <w:rsid w:val="005F679B"/>
    <w:rsid w:val="005F7B4F"/>
    <w:rsid w:val="00600801"/>
    <w:rsid w:val="00600C14"/>
    <w:rsid w:val="00601A2A"/>
    <w:rsid w:val="00605D31"/>
    <w:rsid w:val="00607933"/>
    <w:rsid w:val="00610BAA"/>
    <w:rsid w:val="00610F71"/>
    <w:rsid w:val="00611C13"/>
    <w:rsid w:val="00613B4A"/>
    <w:rsid w:val="006149B4"/>
    <w:rsid w:val="00616B8F"/>
    <w:rsid w:val="0062291C"/>
    <w:rsid w:val="00623B0F"/>
    <w:rsid w:val="00625B1A"/>
    <w:rsid w:val="006263E6"/>
    <w:rsid w:val="006325F6"/>
    <w:rsid w:val="00635E82"/>
    <w:rsid w:val="0063619E"/>
    <w:rsid w:val="00637D8A"/>
    <w:rsid w:val="006411B8"/>
    <w:rsid w:val="00642341"/>
    <w:rsid w:val="00643F0E"/>
    <w:rsid w:val="00646002"/>
    <w:rsid w:val="006472EA"/>
    <w:rsid w:val="00650237"/>
    <w:rsid w:val="006520F5"/>
    <w:rsid w:val="00653298"/>
    <w:rsid w:val="00653330"/>
    <w:rsid w:val="00656623"/>
    <w:rsid w:val="00661A65"/>
    <w:rsid w:val="00662158"/>
    <w:rsid w:val="00662D7E"/>
    <w:rsid w:val="00662F31"/>
    <w:rsid w:val="006635FE"/>
    <w:rsid w:val="0066454C"/>
    <w:rsid w:val="0067086E"/>
    <w:rsid w:val="00673255"/>
    <w:rsid w:val="0067437A"/>
    <w:rsid w:val="00675FAC"/>
    <w:rsid w:val="00677B8F"/>
    <w:rsid w:val="00677F21"/>
    <w:rsid w:val="006805AE"/>
    <w:rsid w:val="00682EC1"/>
    <w:rsid w:val="00684234"/>
    <w:rsid w:val="00684A25"/>
    <w:rsid w:val="00685E35"/>
    <w:rsid w:val="00687268"/>
    <w:rsid w:val="0068789C"/>
    <w:rsid w:val="00690762"/>
    <w:rsid w:val="00690810"/>
    <w:rsid w:val="0069098A"/>
    <w:rsid w:val="00690BEF"/>
    <w:rsid w:val="0069293A"/>
    <w:rsid w:val="00693A68"/>
    <w:rsid w:val="00695B9C"/>
    <w:rsid w:val="00696E7D"/>
    <w:rsid w:val="006A026C"/>
    <w:rsid w:val="006A0785"/>
    <w:rsid w:val="006A11E1"/>
    <w:rsid w:val="006A2AE6"/>
    <w:rsid w:val="006A5A54"/>
    <w:rsid w:val="006A6235"/>
    <w:rsid w:val="006A73AF"/>
    <w:rsid w:val="006B12AE"/>
    <w:rsid w:val="006B13DE"/>
    <w:rsid w:val="006B26B9"/>
    <w:rsid w:val="006B26D4"/>
    <w:rsid w:val="006B383D"/>
    <w:rsid w:val="006B45FF"/>
    <w:rsid w:val="006C0204"/>
    <w:rsid w:val="006C1206"/>
    <w:rsid w:val="006C1732"/>
    <w:rsid w:val="006C2F86"/>
    <w:rsid w:val="006C341A"/>
    <w:rsid w:val="006C4A5B"/>
    <w:rsid w:val="006C5A5B"/>
    <w:rsid w:val="006C602E"/>
    <w:rsid w:val="006C63CD"/>
    <w:rsid w:val="006D363C"/>
    <w:rsid w:val="006D52C7"/>
    <w:rsid w:val="006E075D"/>
    <w:rsid w:val="006E07A1"/>
    <w:rsid w:val="006E51E1"/>
    <w:rsid w:val="006E5FE9"/>
    <w:rsid w:val="006E7357"/>
    <w:rsid w:val="006F160C"/>
    <w:rsid w:val="006F1D2B"/>
    <w:rsid w:val="006F2C4C"/>
    <w:rsid w:val="006F37DE"/>
    <w:rsid w:val="006F6661"/>
    <w:rsid w:val="006F788B"/>
    <w:rsid w:val="007008B6"/>
    <w:rsid w:val="007017B9"/>
    <w:rsid w:val="00702550"/>
    <w:rsid w:val="00703AA5"/>
    <w:rsid w:val="00703CFD"/>
    <w:rsid w:val="0070449D"/>
    <w:rsid w:val="00704CB0"/>
    <w:rsid w:val="00707381"/>
    <w:rsid w:val="00707E45"/>
    <w:rsid w:val="00707E83"/>
    <w:rsid w:val="0071107A"/>
    <w:rsid w:val="007114D9"/>
    <w:rsid w:val="00714129"/>
    <w:rsid w:val="007157E0"/>
    <w:rsid w:val="00717681"/>
    <w:rsid w:val="00720AC1"/>
    <w:rsid w:val="00722BCD"/>
    <w:rsid w:val="007235E1"/>
    <w:rsid w:val="00724E75"/>
    <w:rsid w:val="0072655A"/>
    <w:rsid w:val="007265B3"/>
    <w:rsid w:val="00726739"/>
    <w:rsid w:val="00726925"/>
    <w:rsid w:val="007269C6"/>
    <w:rsid w:val="00731390"/>
    <w:rsid w:val="00733C8C"/>
    <w:rsid w:val="0073423F"/>
    <w:rsid w:val="00736D31"/>
    <w:rsid w:val="007379E0"/>
    <w:rsid w:val="0074157B"/>
    <w:rsid w:val="007467A8"/>
    <w:rsid w:val="00746B1E"/>
    <w:rsid w:val="00747D38"/>
    <w:rsid w:val="0075137D"/>
    <w:rsid w:val="00751573"/>
    <w:rsid w:val="00757496"/>
    <w:rsid w:val="0076070B"/>
    <w:rsid w:val="007627DB"/>
    <w:rsid w:val="00763003"/>
    <w:rsid w:val="0076594C"/>
    <w:rsid w:val="0076608A"/>
    <w:rsid w:val="00766419"/>
    <w:rsid w:val="00766449"/>
    <w:rsid w:val="007669CF"/>
    <w:rsid w:val="00772252"/>
    <w:rsid w:val="00773400"/>
    <w:rsid w:val="00776716"/>
    <w:rsid w:val="00777462"/>
    <w:rsid w:val="007816BC"/>
    <w:rsid w:val="00782A06"/>
    <w:rsid w:val="007902AB"/>
    <w:rsid w:val="00793CF6"/>
    <w:rsid w:val="007962BF"/>
    <w:rsid w:val="007965F0"/>
    <w:rsid w:val="00797097"/>
    <w:rsid w:val="0079725B"/>
    <w:rsid w:val="0079757F"/>
    <w:rsid w:val="00797873"/>
    <w:rsid w:val="007A028B"/>
    <w:rsid w:val="007A0AA9"/>
    <w:rsid w:val="007A0F31"/>
    <w:rsid w:val="007A1EEF"/>
    <w:rsid w:val="007A303A"/>
    <w:rsid w:val="007A47B5"/>
    <w:rsid w:val="007A5E24"/>
    <w:rsid w:val="007A7CD2"/>
    <w:rsid w:val="007B00CC"/>
    <w:rsid w:val="007B1409"/>
    <w:rsid w:val="007B1494"/>
    <w:rsid w:val="007B224B"/>
    <w:rsid w:val="007B274B"/>
    <w:rsid w:val="007B5952"/>
    <w:rsid w:val="007B6675"/>
    <w:rsid w:val="007B6CFA"/>
    <w:rsid w:val="007B6FAE"/>
    <w:rsid w:val="007C01C0"/>
    <w:rsid w:val="007C0213"/>
    <w:rsid w:val="007C05A9"/>
    <w:rsid w:val="007C3170"/>
    <w:rsid w:val="007D31E0"/>
    <w:rsid w:val="007E369C"/>
    <w:rsid w:val="007E3B24"/>
    <w:rsid w:val="007E56DC"/>
    <w:rsid w:val="007E605B"/>
    <w:rsid w:val="007E747E"/>
    <w:rsid w:val="007F23F2"/>
    <w:rsid w:val="007F3482"/>
    <w:rsid w:val="007F4B39"/>
    <w:rsid w:val="007F5C54"/>
    <w:rsid w:val="007F63FD"/>
    <w:rsid w:val="007F7644"/>
    <w:rsid w:val="00800830"/>
    <w:rsid w:val="008030EA"/>
    <w:rsid w:val="008036B1"/>
    <w:rsid w:val="00805380"/>
    <w:rsid w:val="008054B7"/>
    <w:rsid w:val="00805631"/>
    <w:rsid w:val="008106B8"/>
    <w:rsid w:val="00811D52"/>
    <w:rsid w:val="0081538D"/>
    <w:rsid w:val="008162FC"/>
    <w:rsid w:val="008168C0"/>
    <w:rsid w:val="0081708E"/>
    <w:rsid w:val="0081760A"/>
    <w:rsid w:val="00817A76"/>
    <w:rsid w:val="00823A76"/>
    <w:rsid w:val="00823AE1"/>
    <w:rsid w:val="00832BA8"/>
    <w:rsid w:val="00833613"/>
    <w:rsid w:val="008353F9"/>
    <w:rsid w:val="00835D71"/>
    <w:rsid w:val="00836739"/>
    <w:rsid w:val="00836C35"/>
    <w:rsid w:val="00837E0A"/>
    <w:rsid w:val="00840ACC"/>
    <w:rsid w:val="00841358"/>
    <w:rsid w:val="00842513"/>
    <w:rsid w:val="008443BB"/>
    <w:rsid w:val="00844895"/>
    <w:rsid w:val="00844ADD"/>
    <w:rsid w:val="00844E34"/>
    <w:rsid w:val="00846F26"/>
    <w:rsid w:val="00850BB3"/>
    <w:rsid w:val="00856999"/>
    <w:rsid w:val="0086305E"/>
    <w:rsid w:val="0086403A"/>
    <w:rsid w:val="008650C9"/>
    <w:rsid w:val="00866CC9"/>
    <w:rsid w:val="00866E5D"/>
    <w:rsid w:val="00866F57"/>
    <w:rsid w:val="0087062B"/>
    <w:rsid w:val="00873C9B"/>
    <w:rsid w:val="00875EF3"/>
    <w:rsid w:val="00882016"/>
    <w:rsid w:val="00882330"/>
    <w:rsid w:val="00883302"/>
    <w:rsid w:val="0088373C"/>
    <w:rsid w:val="00883E01"/>
    <w:rsid w:val="00884905"/>
    <w:rsid w:val="008879CD"/>
    <w:rsid w:val="00891140"/>
    <w:rsid w:val="00891D2C"/>
    <w:rsid w:val="00892A32"/>
    <w:rsid w:val="00894187"/>
    <w:rsid w:val="00894625"/>
    <w:rsid w:val="0089671F"/>
    <w:rsid w:val="00897E54"/>
    <w:rsid w:val="008A38B8"/>
    <w:rsid w:val="008A4C36"/>
    <w:rsid w:val="008A5736"/>
    <w:rsid w:val="008A7704"/>
    <w:rsid w:val="008B04AA"/>
    <w:rsid w:val="008B14B6"/>
    <w:rsid w:val="008B2E76"/>
    <w:rsid w:val="008B3BE5"/>
    <w:rsid w:val="008B4182"/>
    <w:rsid w:val="008C1E05"/>
    <w:rsid w:val="008C2788"/>
    <w:rsid w:val="008C2D90"/>
    <w:rsid w:val="008C4119"/>
    <w:rsid w:val="008C4136"/>
    <w:rsid w:val="008C486A"/>
    <w:rsid w:val="008C7851"/>
    <w:rsid w:val="008D03AB"/>
    <w:rsid w:val="008D1786"/>
    <w:rsid w:val="008D1B2C"/>
    <w:rsid w:val="008D4D81"/>
    <w:rsid w:val="008D5305"/>
    <w:rsid w:val="008D57C8"/>
    <w:rsid w:val="008D5B24"/>
    <w:rsid w:val="008D67B1"/>
    <w:rsid w:val="008E19C5"/>
    <w:rsid w:val="008E2F5D"/>
    <w:rsid w:val="008E4790"/>
    <w:rsid w:val="008E6215"/>
    <w:rsid w:val="008F0DE2"/>
    <w:rsid w:val="008F150C"/>
    <w:rsid w:val="00900D10"/>
    <w:rsid w:val="00901028"/>
    <w:rsid w:val="009014F3"/>
    <w:rsid w:val="00901C31"/>
    <w:rsid w:val="00902670"/>
    <w:rsid w:val="0090414F"/>
    <w:rsid w:val="009042D9"/>
    <w:rsid w:val="00905126"/>
    <w:rsid w:val="009124E7"/>
    <w:rsid w:val="00912859"/>
    <w:rsid w:val="009132A8"/>
    <w:rsid w:val="00914728"/>
    <w:rsid w:val="00914FE3"/>
    <w:rsid w:val="00915974"/>
    <w:rsid w:val="00916418"/>
    <w:rsid w:val="00917B17"/>
    <w:rsid w:val="0092118C"/>
    <w:rsid w:val="0092261D"/>
    <w:rsid w:val="0092503E"/>
    <w:rsid w:val="00926CFC"/>
    <w:rsid w:val="00927336"/>
    <w:rsid w:val="00943A84"/>
    <w:rsid w:val="009509E9"/>
    <w:rsid w:val="00951C24"/>
    <w:rsid w:val="00952A3E"/>
    <w:rsid w:val="009546D8"/>
    <w:rsid w:val="009553B4"/>
    <w:rsid w:val="00956DDC"/>
    <w:rsid w:val="00960B9C"/>
    <w:rsid w:val="00961A67"/>
    <w:rsid w:val="00962AB5"/>
    <w:rsid w:val="00963FA3"/>
    <w:rsid w:val="009655BE"/>
    <w:rsid w:val="00971474"/>
    <w:rsid w:val="00977AA0"/>
    <w:rsid w:val="00977D53"/>
    <w:rsid w:val="00982C3B"/>
    <w:rsid w:val="00982E80"/>
    <w:rsid w:val="009847AA"/>
    <w:rsid w:val="009863BA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BE7"/>
    <w:rsid w:val="009A3969"/>
    <w:rsid w:val="009A3AC6"/>
    <w:rsid w:val="009A4A81"/>
    <w:rsid w:val="009B3CD6"/>
    <w:rsid w:val="009B4545"/>
    <w:rsid w:val="009B5461"/>
    <w:rsid w:val="009B57AE"/>
    <w:rsid w:val="009B7494"/>
    <w:rsid w:val="009B7A9B"/>
    <w:rsid w:val="009C1682"/>
    <w:rsid w:val="009C2648"/>
    <w:rsid w:val="009D2297"/>
    <w:rsid w:val="009D2CCA"/>
    <w:rsid w:val="009D45CB"/>
    <w:rsid w:val="009D6838"/>
    <w:rsid w:val="009D6CC4"/>
    <w:rsid w:val="009E3488"/>
    <w:rsid w:val="009E36C0"/>
    <w:rsid w:val="009E4975"/>
    <w:rsid w:val="009E4B29"/>
    <w:rsid w:val="009E51C4"/>
    <w:rsid w:val="009E7827"/>
    <w:rsid w:val="009E7E67"/>
    <w:rsid w:val="009F5989"/>
    <w:rsid w:val="00A0484E"/>
    <w:rsid w:val="00A07925"/>
    <w:rsid w:val="00A1317B"/>
    <w:rsid w:val="00A149EA"/>
    <w:rsid w:val="00A17058"/>
    <w:rsid w:val="00A1725F"/>
    <w:rsid w:val="00A232EA"/>
    <w:rsid w:val="00A23ED9"/>
    <w:rsid w:val="00A242E8"/>
    <w:rsid w:val="00A26B87"/>
    <w:rsid w:val="00A302E1"/>
    <w:rsid w:val="00A33876"/>
    <w:rsid w:val="00A34EB3"/>
    <w:rsid w:val="00A37845"/>
    <w:rsid w:val="00A42CAD"/>
    <w:rsid w:val="00A437B4"/>
    <w:rsid w:val="00A44059"/>
    <w:rsid w:val="00A46D48"/>
    <w:rsid w:val="00A51675"/>
    <w:rsid w:val="00A540BA"/>
    <w:rsid w:val="00A5648D"/>
    <w:rsid w:val="00A63DEF"/>
    <w:rsid w:val="00A64A8F"/>
    <w:rsid w:val="00A65489"/>
    <w:rsid w:val="00A65C50"/>
    <w:rsid w:val="00A65E76"/>
    <w:rsid w:val="00A66918"/>
    <w:rsid w:val="00A703BE"/>
    <w:rsid w:val="00A705C4"/>
    <w:rsid w:val="00A70716"/>
    <w:rsid w:val="00A72598"/>
    <w:rsid w:val="00A7484D"/>
    <w:rsid w:val="00A74D02"/>
    <w:rsid w:val="00A76BA5"/>
    <w:rsid w:val="00A82EED"/>
    <w:rsid w:val="00A854E4"/>
    <w:rsid w:val="00A856E9"/>
    <w:rsid w:val="00A93486"/>
    <w:rsid w:val="00A94B13"/>
    <w:rsid w:val="00A9512A"/>
    <w:rsid w:val="00A951FF"/>
    <w:rsid w:val="00A95C82"/>
    <w:rsid w:val="00A97568"/>
    <w:rsid w:val="00A977B5"/>
    <w:rsid w:val="00AA0766"/>
    <w:rsid w:val="00AA347E"/>
    <w:rsid w:val="00AA3D51"/>
    <w:rsid w:val="00AA5265"/>
    <w:rsid w:val="00AA6145"/>
    <w:rsid w:val="00AA648E"/>
    <w:rsid w:val="00AA715F"/>
    <w:rsid w:val="00AB1FE0"/>
    <w:rsid w:val="00AB2815"/>
    <w:rsid w:val="00AB353B"/>
    <w:rsid w:val="00AB3DCD"/>
    <w:rsid w:val="00AB7D8D"/>
    <w:rsid w:val="00AB7FB7"/>
    <w:rsid w:val="00AC0CC2"/>
    <w:rsid w:val="00AC1935"/>
    <w:rsid w:val="00AC3F30"/>
    <w:rsid w:val="00AC4031"/>
    <w:rsid w:val="00AC5596"/>
    <w:rsid w:val="00AC7BAB"/>
    <w:rsid w:val="00AD104C"/>
    <w:rsid w:val="00AD1D4E"/>
    <w:rsid w:val="00AD1E2F"/>
    <w:rsid w:val="00AD4223"/>
    <w:rsid w:val="00AD5808"/>
    <w:rsid w:val="00AD72AC"/>
    <w:rsid w:val="00AD7888"/>
    <w:rsid w:val="00AE0B4E"/>
    <w:rsid w:val="00AE2355"/>
    <w:rsid w:val="00AE26CE"/>
    <w:rsid w:val="00AE5228"/>
    <w:rsid w:val="00AE61F3"/>
    <w:rsid w:val="00AF1805"/>
    <w:rsid w:val="00AF1C38"/>
    <w:rsid w:val="00AF3390"/>
    <w:rsid w:val="00AF3617"/>
    <w:rsid w:val="00AF3CDF"/>
    <w:rsid w:val="00AF535A"/>
    <w:rsid w:val="00AF77BB"/>
    <w:rsid w:val="00B00D16"/>
    <w:rsid w:val="00B023E2"/>
    <w:rsid w:val="00B03CFF"/>
    <w:rsid w:val="00B04FF4"/>
    <w:rsid w:val="00B05046"/>
    <w:rsid w:val="00B10314"/>
    <w:rsid w:val="00B1133D"/>
    <w:rsid w:val="00B1143E"/>
    <w:rsid w:val="00B148DE"/>
    <w:rsid w:val="00B2002E"/>
    <w:rsid w:val="00B20860"/>
    <w:rsid w:val="00B20871"/>
    <w:rsid w:val="00B210E3"/>
    <w:rsid w:val="00B2292B"/>
    <w:rsid w:val="00B23583"/>
    <w:rsid w:val="00B23CCA"/>
    <w:rsid w:val="00B25975"/>
    <w:rsid w:val="00B25C54"/>
    <w:rsid w:val="00B32898"/>
    <w:rsid w:val="00B3362D"/>
    <w:rsid w:val="00B41D44"/>
    <w:rsid w:val="00B41EBC"/>
    <w:rsid w:val="00B464A9"/>
    <w:rsid w:val="00B46DBA"/>
    <w:rsid w:val="00B5047D"/>
    <w:rsid w:val="00B5333E"/>
    <w:rsid w:val="00B54633"/>
    <w:rsid w:val="00B55776"/>
    <w:rsid w:val="00B60EC7"/>
    <w:rsid w:val="00B6594F"/>
    <w:rsid w:val="00B67007"/>
    <w:rsid w:val="00B70050"/>
    <w:rsid w:val="00B701BE"/>
    <w:rsid w:val="00B7031E"/>
    <w:rsid w:val="00B703B3"/>
    <w:rsid w:val="00B70617"/>
    <w:rsid w:val="00B71257"/>
    <w:rsid w:val="00B71632"/>
    <w:rsid w:val="00B71AFC"/>
    <w:rsid w:val="00B72C64"/>
    <w:rsid w:val="00B72EFD"/>
    <w:rsid w:val="00B72FD3"/>
    <w:rsid w:val="00B75376"/>
    <w:rsid w:val="00B75585"/>
    <w:rsid w:val="00B84519"/>
    <w:rsid w:val="00B920D4"/>
    <w:rsid w:val="00B9305A"/>
    <w:rsid w:val="00B94E5E"/>
    <w:rsid w:val="00BA21C3"/>
    <w:rsid w:val="00BB20B8"/>
    <w:rsid w:val="00BB3454"/>
    <w:rsid w:val="00BB45B6"/>
    <w:rsid w:val="00BC017D"/>
    <w:rsid w:val="00BC0193"/>
    <w:rsid w:val="00BC042C"/>
    <w:rsid w:val="00BC1F7B"/>
    <w:rsid w:val="00BC435C"/>
    <w:rsid w:val="00BD0FE4"/>
    <w:rsid w:val="00BD28A2"/>
    <w:rsid w:val="00BD3B94"/>
    <w:rsid w:val="00BD3EF7"/>
    <w:rsid w:val="00BD52CD"/>
    <w:rsid w:val="00BE22E2"/>
    <w:rsid w:val="00BE3D55"/>
    <w:rsid w:val="00BE5F8D"/>
    <w:rsid w:val="00BE68A0"/>
    <w:rsid w:val="00BF00FE"/>
    <w:rsid w:val="00BF2EC4"/>
    <w:rsid w:val="00BF31E3"/>
    <w:rsid w:val="00BF404E"/>
    <w:rsid w:val="00BF55B1"/>
    <w:rsid w:val="00BF609E"/>
    <w:rsid w:val="00BF6782"/>
    <w:rsid w:val="00C024F2"/>
    <w:rsid w:val="00C03D49"/>
    <w:rsid w:val="00C04828"/>
    <w:rsid w:val="00C11AD0"/>
    <w:rsid w:val="00C136E7"/>
    <w:rsid w:val="00C156AC"/>
    <w:rsid w:val="00C165C6"/>
    <w:rsid w:val="00C20A3A"/>
    <w:rsid w:val="00C21503"/>
    <w:rsid w:val="00C2156F"/>
    <w:rsid w:val="00C21FED"/>
    <w:rsid w:val="00C22201"/>
    <w:rsid w:val="00C225E1"/>
    <w:rsid w:val="00C25296"/>
    <w:rsid w:val="00C2693E"/>
    <w:rsid w:val="00C3365E"/>
    <w:rsid w:val="00C36501"/>
    <w:rsid w:val="00C4076E"/>
    <w:rsid w:val="00C40AA5"/>
    <w:rsid w:val="00C41585"/>
    <w:rsid w:val="00C415A5"/>
    <w:rsid w:val="00C42AFC"/>
    <w:rsid w:val="00C42FCF"/>
    <w:rsid w:val="00C433B4"/>
    <w:rsid w:val="00C43609"/>
    <w:rsid w:val="00C45DBF"/>
    <w:rsid w:val="00C46A4F"/>
    <w:rsid w:val="00C50881"/>
    <w:rsid w:val="00C51031"/>
    <w:rsid w:val="00C51CC7"/>
    <w:rsid w:val="00C52438"/>
    <w:rsid w:val="00C52F83"/>
    <w:rsid w:val="00C54160"/>
    <w:rsid w:val="00C5675D"/>
    <w:rsid w:val="00C56770"/>
    <w:rsid w:val="00C57601"/>
    <w:rsid w:val="00C6045F"/>
    <w:rsid w:val="00C63D86"/>
    <w:rsid w:val="00C64A68"/>
    <w:rsid w:val="00C658B5"/>
    <w:rsid w:val="00C66EDB"/>
    <w:rsid w:val="00C67352"/>
    <w:rsid w:val="00C67607"/>
    <w:rsid w:val="00C677BC"/>
    <w:rsid w:val="00C67852"/>
    <w:rsid w:val="00C726A3"/>
    <w:rsid w:val="00C72BD9"/>
    <w:rsid w:val="00C76A7A"/>
    <w:rsid w:val="00C76C32"/>
    <w:rsid w:val="00C77CF4"/>
    <w:rsid w:val="00C80103"/>
    <w:rsid w:val="00C821E3"/>
    <w:rsid w:val="00C844D4"/>
    <w:rsid w:val="00C85E4C"/>
    <w:rsid w:val="00C86D81"/>
    <w:rsid w:val="00C8722C"/>
    <w:rsid w:val="00C91AEB"/>
    <w:rsid w:val="00C9213F"/>
    <w:rsid w:val="00C950A4"/>
    <w:rsid w:val="00C96077"/>
    <w:rsid w:val="00C960AB"/>
    <w:rsid w:val="00CA0484"/>
    <w:rsid w:val="00CA1B71"/>
    <w:rsid w:val="00CA29F1"/>
    <w:rsid w:val="00CA2E34"/>
    <w:rsid w:val="00CA34F5"/>
    <w:rsid w:val="00CA3CFD"/>
    <w:rsid w:val="00CA3FD6"/>
    <w:rsid w:val="00CA4703"/>
    <w:rsid w:val="00CB0E08"/>
    <w:rsid w:val="00CB0E9B"/>
    <w:rsid w:val="00CB5AED"/>
    <w:rsid w:val="00CC2AD4"/>
    <w:rsid w:val="00CC375E"/>
    <w:rsid w:val="00CC3769"/>
    <w:rsid w:val="00CC4457"/>
    <w:rsid w:val="00CC465B"/>
    <w:rsid w:val="00CC47CB"/>
    <w:rsid w:val="00CC6A5B"/>
    <w:rsid w:val="00CD009C"/>
    <w:rsid w:val="00CD24D9"/>
    <w:rsid w:val="00CD607A"/>
    <w:rsid w:val="00CD6ADA"/>
    <w:rsid w:val="00CE3A4B"/>
    <w:rsid w:val="00CE4F54"/>
    <w:rsid w:val="00CE69A4"/>
    <w:rsid w:val="00CE725C"/>
    <w:rsid w:val="00CF0069"/>
    <w:rsid w:val="00CF1BFE"/>
    <w:rsid w:val="00CF602D"/>
    <w:rsid w:val="00D01910"/>
    <w:rsid w:val="00D024DF"/>
    <w:rsid w:val="00D03766"/>
    <w:rsid w:val="00D0678C"/>
    <w:rsid w:val="00D10708"/>
    <w:rsid w:val="00D12816"/>
    <w:rsid w:val="00D1283A"/>
    <w:rsid w:val="00D143C5"/>
    <w:rsid w:val="00D17515"/>
    <w:rsid w:val="00D22718"/>
    <w:rsid w:val="00D23E4E"/>
    <w:rsid w:val="00D271E6"/>
    <w:rsid w:val="00D27EBC"/>
    <w:rsid w:val="00D30B78"/>
    <w:rsid w:val="00D34332"/>
    <w:rsid w:val="00D40CC1"/>
    <w:rsid w:val="00D40EEB"/>
    <w:rsid w:val="00D4263A"/>
    <w:rsid w:val="00D431D4"/>
    <w:rsid w:val="00D4414C"/>
    <w:rsid w:val="00D443E9"/>
    <w:rsid w:val="00D44E03"/>
    <w:rsid w:val="00D45F5D"/>
    <w:rsid w:val="00D501AE"/>
    <w:rsid w:val="00D5285F"/>
    <w:rsid w:val="00D5520B"/>
    <w:rsid w:val="00D56A19"/>
    <w:rsid w:val="00D6010A"/>
    <w:rsid w:val="00D637EB"/>
    <w:rsid w:val="00D63989"/>
    <w:rsid w:val="00D641FD"/>
    <w:rsid w:val="00D656EA"/>
    <w:rsid w:val="00D65972"/>
    <w:rsid w:val="00D66592"/>
    <w:rsid w:val="00D705BD"/>
    <w:rsid w:val="00D70DFA"/>
    <w:rsid w:val="00D711B8"/>
    <w:rsid w:val="00D76D5A"/>
    <w:rsid w:val="00D77D19"/>
    <w:rsid w:val="00D77DB2"/>
    <w:rsid w:val="00D82DC0"/>
    <w:rsid w:val="00D83476"/>
    <w:rsid w:val="00D83B21"/>
    <w:rsid w:val="00D85E0B"/>
    <w:rsid w:val="00D90E09"/>
    <w:rsid w:val="00D91F12"/>
    <w:rsid w:val="00D92674"/>
    <w:rsid w:val="00D935E3"/>
    <w:rsid w:val="00D93E89"/>
    <w:rsid w:val="00D940C5"/>
    <w:rsid w:val="00D9690A"/>
    <w:rsid w:val="00DA004B"/>
    <w:rsid w:val="00DA446E"/>
    <w:rsid w:val="00DA6F79"/>
    <w:rsid w:val="00DA7257"/>
    <w:rsid w:val="00DB19C2"/>
    <w:rsid w:val="00DB672C"/>
    <w:rsid w:val="00DB7EFE"/>
    <w:rsid w:val="00DC3D61"/>
    <w:rsid w:val="00DC4995"/>
    <w:rsid w:val="00DC507D"/>
    <w:rsid w:val="00DC5EF9"/>
    <w:rsid w:val="00DC6446"/>
    <w:rsid w:val="00DC64A7"/>
    <w:rsid w:val="00DD135B"/>
    <w:rsid w:val="00DD2557"/>
    <w:rsid w:val="00DD4694"/>
    <w:rsid w:val="00DD512C"/>
    <w:rsid w:val="00DD53B4"/>
    <w:rsid w:val="00DE16F8"/>
    <w:rsid w:val="00DE59D7"/>
    <w:rsid w:val="00DE66C6"/>
    <w:rsid w:val="00DF0BBF"/>
    <w:rsid w:val="00DF1AD5"/>
    <w:rsid w:val="00DF295E"/>
    <w:rsid w:val="00DF4FC8"/>
    <w:rsid w:val="00E00434"/>
    <w:rsid w:val="00E00CD4"/>
    <w:rsid w:val="00E03778"/>
    <w:rsid w:val="00E131C1"/>
    <w:rsid w:val="00E17177"/>
    <w:rsid w:val="00E20104"/>
    <w:rsid w:val="00E22586"/>
    <w:rsid w:val="00E235BD"/>
    <w:rsid w:val="00E244DE"/>
    <w:rsid w:val="00E25198"/>
    <w:rsid w:val="00E306FC"/>
    <w:rsid w:val="00E33B72"/>
    <w:rsid w:val="00E3528A"/>
    <w:rsid w:val="00E353E5"/>
    <w:rsid w:val="00E3642C"/>
    <w:rsid w:val="00E3798C"/>
    <w:rsid w:val="00E37D2D"/>
    <w:rsid w:val="00E407FB"/>
    <w:rsid w:val="00E4146B"/>
    <w:rsid w:val="00E414BA"/>
    <w:rsid w:val="00E42318"/>
    <w:rsid w:val="00E42A0D"/>
    <w:rsid w:val="00E43B6A"/>
    <w:rsid w:val="00E443D8"/>
    <w:rsid w:val="00E45104"/>
    <w:rsid w:val="00E45F6F"/>
    <w:rsid w:val="00E46214"/>
    <w:rsid w:val="00E46D17"/>
    <w:rsid w:val="00E5092F"/>
    <w:rsid w:val="00E51152"/>
    <w:rsid w:val="00E528AD"/>
    <w:rsid w:val="00E550CC"/>
    <w:rsid w:val="00E555FD"/>
    <w:rsid w:val="00E56A28"/>
    <w:rsid w:val="00E57B24"/>
    <w:rsid w:val="00E63DC0"/>
    <w:rsid w:val="00E6514E"/>
    <w:rsid w:val="00E65444"/>
    <w:rsid w:val="00E665D5"/>
    <w:rsid w:val="00E74D84"/>
    <w:rsid w:val="00E8030E"/>
    <w:rsid w:val="00E8046F"/>
    <w:rsid w:val="00E807D6"/>
    <w:rsid w:val="00E80972"/>
    <w:rsid w:val="00E83087"/>
    <w:rsid w:val="00E8521C"/>
    <w:rsid w:val="00E857BD"/>
    <w:rsid w:val="00E8749A"/>
    <w:rsid w:val="00E9028D"/>
    <w:rsid w:val="00E90DBF"/>
    <w:rsid w:val="00E9201A"/>
    <w:rsid w:val="00E93820"/>
    <w:rsid w:val="00E94A19"/>
    <w:rsid w:val="00E95D11"/>
    <w:rsid w:val="00EA05BE"/>
    <w:rsid w:val="00EA1847"/>
    <w:rsid w:val="00EA246E"/>
    <w:rsid w:val="00EA2B84"/>
    <w:rsid w:val="00EA60B6"/>
    <w:rsid w:val="00EA701C"/>
    <w:rsid w:val="00EB1490"/>
    <w:rsid w:val="00EB4507"/>
    <w:rsid w:val="00EB6360"/>
    <w:rsid w:val="00EB77E5"/>
    <w:rsid w:val="00EC1529"/>
    <w:rsid w:val="00EC2825"/>
    <w:rsid w:val="00EC3A7E"/>
    <w:rsid w:val="00EC3D1D"/>
    <w:rsid w:val="00EC55E3"/>
    <w:rsid w:val="00EC57E0"/>
    <w:rsid w:val="00EC63F5"/>
    <w:rsid w:val="00EC645D"/>
    <w:rsid w:val="00EC6CCB"/>
    <w:rsid w:val="00EC7AAB"/>
    <w:rsid w:val="00ED0AA2"/>
    <w:rsid w:val="00ED21AA"/>
    <w:rsid w:val="00ED2EBF"/>
    <w:rsid w:val="00ED409F"/>
    <w:rsid w:val="00ED7F5B"/>
    <w:rsid w:val="00EE4D5A"/>
    <w:rsid w:val="00EE4FAC"/>
    <w:rsid w:val="00EE5173"/>
    <w:rsid w:val="00EE52CB"/>
    <w:rsid w:val="00EF34EF"/>
    <w:rsid w:val="00EF5E53"/>
    <w:rsid w:val="00EF6417"/>
    <w:rsid w:val="00EF708B"/>
    <w:rsid w:val="00EF74A0"/>
    <w:rsid w:val="00F016F6"/>
    <w:rsid w:val="00F054A4"/>
    <w:rsid w:val="00F061AB"/>
    <w:rsid w:val="00F069C8"/>
    <w:rsid w:val="00F10DDF"/>
    <w:rsid w:val="00F13495"/>
    <w:rsid w:val="00F14D7C"/>
    <w:rsid w:val="00F151FF"/>
    <w:rsid w:val="00F15AF8"/>
    <w:rsid w:val="00F20F6C"/>
    <w:rsid w:val="00F214E1"/>
    <w:rsid w:val="00F22208"/>
    <w:rsid w:val="00F23CCA"/>
    <w:rsid w:val="00F2453C"/>
    <w:rsid w:val="00F25AF3"/>
    <w:rsid w:val="00F27B62"/>
    <w:rsid w:val="00F30B3F"/>
    <w:rsid w:val="00F3110A"/>
    <w:rsid w:val="00F31AC2"/>
    <w:rsid w:val="00F33BE4"/>
    <w:rsid w:val="00F33C4D"/>
    <w:rsid w:val="00F35085"/>
    <w:rsid w:val="00F366C4"/>
    <w:rsid w:val="00F418E5"/>
    <w:rsid w:val="00F43C0B"/>
    <w:rsid w:val="00F4574D"/>
    <w:rsid w:val="00F45EED"/>
    <w:rsid w:val="00F50E0D"/>
    <w:rsid w:val="00F51C3F"/>
    <w:rsid w:val="00F51DF5"/>
    <w:rsid w:val="00F52D67"/>
    <w:rsid w:val="00F540A5"/>
    <w:rsid w:val="00F55D63"/>
    <w:rsid w:val="00F60BEC"/>
    <w:rsid w:val="00F60CE1"/>
    <w:rsid w:val="00F61A69"/>
    <w:rsid w:val="00F645ED"/>
    <w:rsid w:val="00F65343"/>
    <w:rsid w:val="00F655BA"/>
    <w:rsid w:val="00F65D20"/>
    <w:rsid w:val="00F65EB1"/>
    <w:rsid w:val="00F66809"/>
    <w:rsid w:val="00F6707E"/>
    <w:rsid w:val="00F70F65"/>
    <w:rsid w:val="00F714B1"/>
    <w:rsid w:val="00F73B77"/>
    <w:rsid w:val="00F73D0A"/>
    <w:rsid w:val="00F759F4"/>
    <w:rsid w:val="00F76456"/>
    <w:rsid w:val="00F80236"/>
    <w:rsid w:val="00F80326"/>
    <w:rsid w:val="00F80596"/>
    <w:rsid w:val="00F82824"/>
    <w:rsid w:val="00F834F5"/>
    <w:rsid w:val="00F83826"/>
    <w:rsid w:val="00F84161"/>
    <w:rsid w:val="00F84835"/>
    <w:rsid w:val="00F84AE9"/>
    <w:rsid w:val="00F84CEC"/>
    <w:rsid w:val="00F85667"/>
    <w:rsid w:val="00F90B20"/>
    <w:rsid w:val="00F90B2D"/>
    <w:rsid w:val="00F93EA0"/>
    <w:rsid w:val="00F97B2F"/>
    <w:rsid w:val="00FA0831"/>
    <w:rsid w:val="00FA39B8"/>
    <w:rsid w:val="00FA4158"/>
    <w:rsid w:val="00FA4507"/>
    <w:rsid w:val="00FA4858"/>
    <w:rsid w:val="00FA66C9"/>
    <w:rsid w:val="00FB106A"/>
    <w:rsid w:val="00FB1940"/>
    <w:rsid w:val="00FB1F68"/>
    <w:rsid w:val="00FB2628"/>
    <w:rsid w:val="00FB2A59"/>
    <w:rsid w:val="00FB38AC"/>
    <w:rsid w:val="00FB3B98"/>
    <w:rsid w:val="00FB5107"/>
    <w:rsid w:val="00FB5B3E"/>
    <w:rsid w:val="00FB5C0D"/>
    <w:rsid w:val="00FC156E"/>
    <w:rsid w:val="00FC35A6"/>
    <w:rsid w:val="00FC39EB"/>
    <w:rsid w:val="00FC4139"/>
    <w:rsid w:val="00FC5000"/>
    <w:rsid w:val="00FC5665"/>
    <w:rsid w:val="00FC5849"/>
    <w:rsid w:val="00FD35CA"/>
    <w:rsid w:val="00FD3919"/>
    <w:rsid w:val="00FD3F04"/>
    <w:rsid w:val="00FD4788"/>
    <w:rsid w:val="00FD4AC7"/>
    <w:rsid w:val="00FD597F"/>
    <w:rsid w:val="00FD7EB6"/>
    <w:rsid w:val="00FE0F66"/>
    <w:rsid w:val="00FE2F58"/>
    <w:rsid w:val="00FE43B0"/>
    <w:rsid w:val="00FE46FB"/>
    <w:rsid w:val="00FE76DC"/>
    <w:rsid w:val="00FE7FF7"/>
    <w:rsid w:val="00FF1A99"/>
    <w:rsid w:val="00FF24D0"/>
    <w:rsid w:val="00FF3534"/>
    <w:rsid w:val="00FF4DAE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B9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C6"/>
    <w:pPr>
      <w:spacing w:line="360" w:lineRule="auto"/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="Arial" w:hAnsi="Arial"/>
      <w:color w:val="1F4D78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="Arial" w:hAnsi="Arial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="Arial" w:hAnsi="Arial"/>
      <w:color w:val="1F4D78"/>
      <w:sz w:val="22"/>
      <w:szCs w:val="22"/>
      <w:lang w:eastAsia="en-US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="Arial" w:hAnsi="Arial"/>
      <w:i/>
      <w:iCs/>
      <w:color w:val="1F4D7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8B6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4524"/>
    <w:rPr>
      <w:rFonts w:ascii="Times New Roman" w:eastAsia="Times New Roman" w:hAnsi="Times New Roman" w:cs="Times New Roman"/>
      <w:sz w:val="30"/>
      <w:szCs w:val="32"/>
    </w:rPr>
  </w:style>
  <w:style w:type="character" w:customStyle="1" w:styleId="20">
    <w:name w:val="Заголовок 2 Знак"/>
    <w:link w:val="2"/>
    <w:uiPriority w:val="9"/>
    <w:rsid w:val="0089671F"/>
    <w:rPr>
      <w:rFonts w:ascii="Times New Roman" w:eastAsia="Times New Roman" w:hAnsi="Times New Roman" w:cs="Times New Roman"/>
      <w:bCs/>
      <w:sz w:val="30"/>
      <w:szCs w:val="26"/>
    </w:rPr>
  </w:style>
  <w:style w:type="table" w:styleId="a3">
    <w:name w:val="Table Grid"/>
    <w:basedOn w:val="a1"/>
    <w:uiPriority w:val="59"/>
    <w:rsid w:val="006E7357"/>
    <w:rPr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link w:val="a4"/>
    <w:uiPriority w:val="99"/>
    <w:rsid w:val="00956DDC"/>
    <w:rPr>
      <w:rFonts w:ascii="Times New Roman" w:eastAsia="Times New Roman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/>
      <w:jc w:val="center"/>
    </w:pPr>
    <w:rPr>
      <w:bCs/>
      <w:sz w:val="30"/>
      <w:szCs w:val="28"/>
    </w:rPr>
  </w:style>
  <w:style w:type="table" w:customStyle="1" w:styleId="24">
    <w:name w:val="Сетка таблицы24"/>
    <w:basedOn w:val="a1"/>
    <w:next w:val="a3"/>
    <w:uiPriority w:val="59"/>
    <w:rsid w:val="006E7357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/>
      <w:jc w:val="center"/>
    </w:pPr>
    <w:rPr>
      <w:rFonts w:cs="Arial"/>
      <w:sz w:val="30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/>
      <w:jc w:val="center"/>
    </w:pPr>
    <w:rPr>
      <w:sz w:val="30"/>
    </w:rPr>
  </w:style>
  <w:style w:type="character" w:styleId="ac">
    <w:name w:val="annotation reference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10BAA"/>
    <w:rPr>
      <w:rFonts w:ascii="Segoe UI" w:eastAsia="Times New Roman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F60CE1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F60CE1"/>
    <w:rPr>
      <w:rFonts w:ascii="Times New Roman" w:eastAsia="Times New Roman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contextualSpacing/>
      <w:jc w:val="center"/>
    </w:pPr>
    <w:rPr>
      <w:b/>
      <w:sz w:val="30"/>
      <w:szCs w:val="22"/>
      <w:lang w:eastAsia="en-US"/>
    </w:rPr>
  </w:style>
  <w:style w:type="character" w:customStyle="1" w:styleId="afa">
    <w:name w:val="Заголовок документа Знак"/>
    <w:link w:val="af9"/>
    <w:rsid w:val="000D3A72"/>
    <w:rPr>
      <w:rFonts w:ascii="Times New Roman" w:eastAsia="Times New Roman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/>
    </w:rPr>
  </w:style>
  <w:style w:type="character" w:customStyle="1" w:styleId="afc">
    <w:name w:val="Для удаления Знак"/>
    <w:link w:val="afb"/>
    <w:rsid w:val="00F6707E"/>
    <w:rPr>
      <w:rFonts w:ascii="Times New Roman" w:eastAsia="Times New Roman" w:hAnsi="Times New Roman" w:cs="Times New Roman"/>
      <w:color w:val="A6A6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link w:val="afd"/>
    <w:uiPriority w:val="99"/>
    <w:rsid w:val="00905126"/>
    <w:rPr>
      <w:rFonts w:ascii="Times New Roman" w:eastAsia="Times New Roman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rPr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/>
      <w:jc w:val="center"/>
    </w:pPr>
    <w:rPr>
      <w:rFonts w:ascii="Times New Roman Полужирный" w:hAnsi="Times New Roman Полужирный"/>
      <w:b/>
      <w:caps/>
      <w:color w:val="000000"/>
      <w:sz w:val="36"/>
      <w:szCs w:val="36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rsid w:val="00334BD3"/>
    <w:rPr>
      <w:rFonts w:ascii="Times New Roman" w:eastAsia="Times New Roman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line="360" w:lineRule="auto"/>
      <w:ind w:firstLine="709"/>
      <w:jc w:val="both"/>
    </w:pPr>
    <w:rPr>
      <w:sz w:val="30"/>
      <w:szCs w:val="24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5602E1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hAnsi="Times New Roman Полужирный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/>
      <w:jc w:val="center"/>
    </w:pPr>
    <w:rPr>
      <w:bCs/>
      <w:sz w:val="30"/>
      <w:szCs w:val="28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cs="Arial"/>
      <w:bCs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5665F8"/>
    <w:rPr>
      <w:rFonts w:ascii="Arial" w:eastAsia="Times New Roman" w:hAnsi="Arial" w:cs="Times New Roman"/>
      <w:color w:val="1F4D78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/>
      <w:u w:val="single"/>
    </w:rPr>
  </w:style>
  <w:style w:type="paragraph" w:styleId="afff0">
    <w:name w:val="Revision"/>
    <w:hidden/>
    <w:uiPriority w:val="99"/>
    <w:semiHidden/>
    <w:rsid w:val="00B2002E"/>
    <w:rPr>
      <w:sz w:val="30"/>
      <w:szCs w:val="22"/>
      <w:lang w:eastAsia="en-US"/>
    </w:rPr>
  </w:style>
  <w:style w:type="character" w:customStyle="1" w:styleId="90">
    <w:name w:val="Заголовок 9 Знак"/>
    <w:link w:val="9"/>
    <w:uiPriority w:val="9"/>
    <w:semiHidden/>
    <w:rsid w:val="007008B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AF77BB"/>
    <w:rPr>
      <w:rFonts w:ascii="Arial" w:hAnsi="Arial"/>
      <w:i/>
      <w:iCs/>
      <w:color w:val="1F4D7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oleObject" Target="embeddings/_________Microsoft_Visio_2003_2010.vsd"/><Relationship Id="rId25" Type="http://schemas.openxmlformats.org/officeDocument/2006/relationships/header" Target="header4.xml"/><Relationship Id="rId33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eader" Target="header2.xml"/><Relationship Id="rId29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oleObject" Target="embeddings/_________Microsoft_Visio_2003_20101.vsd"/><Relationship Id="rId32" Type="http://schemas.openxmlformats.org/officeDocument/2006/relationships/oleObject" Target="embeddings/_________Microsoft_Visio_2003_20103.vsd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3.emf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31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oleObject" Target="embeddings/_________Microsoft_Visio_2003_20102.vsd"/><Relationship Id="rId35" Type="http://schemas.openxmlformats.org/officeDocument/2006/relationships/fontTable" Target="fontTable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F46C5A5FDFDF4F9D8F5BEAE3F294BA" ma:contentTypeVersion="2" ma:contentTypeDescription="Создание документа." ma:contentTypeScope="" ma:versionID="0ed817c585e4ce5c0a6ecbe5bbb70dae">
  <xsd:schema xmlns:xsd="http://www.w3.org/2001/XMLSchema" xmlns:xs="http://www.w3.org/2001/XMLSchema" xmlns:p="http://schemas.microsoft.com/office/2006/metadata/properties" xmlns:ns2="a6211b21-395b-4c13-ae0c-a5a0c8eccb31" targetNamespace="http://schemas.microsoft.com/office/2006/metadata/properties" ma:root="true" ma:fieldsID="ff42bf988dac889ccde8248d2bbc82bf" ns2:_="">
    <xsd:import namespace="a6211b21-395b-4c13-ae0c-a5a0c8eccb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11b21-395b-4c13-ae0c-a5a0c8eccb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211b21-395b-4c13-ae0c-a5a0c8eccb31">YE46VA7FNSMV-510633574-14552</_dlc_DocId>
    <_dlc_DocIdUrl xmlns="a6211b21-395b-4c13-ae0c-a5a0c8eccb31">
      <Url>https://sp.lanit.ru/projects/eek_iis/_layouts/15/DocIdRedir.aspx?ID=YE46VA7FNSMV-510633574-14552</Url>
      <Description>YE46VA7FNSMV-510633574-14552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ACB2-9572-4ADD-9847-E507692CC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F4C98-F6D7-48AB-A5B0-CE7CA48A2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11b21-395b-4c13-ae0c-a5a0c8ecc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F11EC-3EA4-41C7-AEA2-B606BE1B8D1E}">
  <ds:schemaRefs>
    <ds:schemaRef ds:uri="http://schemas.microsoft.com/office/2006/metadata/properties"/>
    <ds:schemaRef ds:uri="http://schemas.microsoft.com/office/infopath/2007/PartnerControls"/>
    <ds:schemaRef ds:uri="a6211b21-395b-4c13-ae0c-a5a0c8eccb31"/>
  </ds:schemaRefs>
</ds:datastoreItem>
</file>

<file path=customXml/itemProps4.xml><?xml version="1.0" encoding="utf-8"?>
<ds:datastoreItem xmlns:ds="http://schemas.openxmlformats.org/officeDocument/2006/customXml" ds:itemID="{D30EE933-421C-4D6F-B821-8CAB4782AD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2F7775-F96F-4ECE-9DD8-005F53A6F02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B441CE-2ACF-4756-B603-CCC1465FDC8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774BDF5-6B64-4051-B46B-52FE89DFE6A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19A3558-E3E0-4B92-86F4-A247421C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5954</Words>
  <Characters>33940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2023-03-02T11:29:00Z</dcterms:created>
  <dcterms:modified xsi:type="dcterms:W3CDTF">2023-03-06T20:22:00Z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0.2.9</vt:lpwstr>
  </property>
  <property fmtid="{D5CDD505-2E9C-101B-9397-08002B2CF9AE}" pid="3" name="ContentTypeId">
    <vt:lpwstr>0x0101001BF46C5A5FDFDF4F9D8F5BEAE3F294BA</vt:lpwstr>
  </property>
  <property fmtid="{D5CDD505-2E9C-101B-9397-08002B2CF9AE}" pid="4" name="_dlc_DocIdItemGuid">
    <vt:lpwstr>a3544849-962f-46a8-ae9d-c62aee24a15b</vt:lpwstr>
  </property>
</Properties>
</file>