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A87" w:rsidRDefault="009A1A87" w:rsidP="00D3752C">
      <w:pPr>
        <w:pStyle w:val="5"/>
        <w:spacing w:before="600"/>
        <w:rPr>
          <w:rFonts w:asciiTheme="minorHAnsi" w:hAnsiTheme="minorHAnsi"/>
          <w:b/>
          <w:spacing w:val="40"/>
        </w:rPr>
      </w:pP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9007AB" w:rsidRDefault="00E6317E" w:rsidP="009007AB">
      <w:pPr>
        <w:pStyle w:val="a4"/>
        <w:spacing w:line="240" w:lineRule="auto"/>
        <w:ind w:firstLine="0"/>
        <w:rPr>
          <w:sz w:val="28"/>
          <w:szCs w:val="28"/>
          <w:u w:val="single"/>
        </w:rPr>
      </w:pPr>
      <w:r>
        <w:rPr>
          <w:sz w:val="28"/>
          <w:szCs w:val="28"/>
        </w:rPr>
        <w:t xml:space="preserve">Наименование проекта решения: </w:t>
      </w:r>
      <w:r w:rsidR="00825A86" w:rsidRPr="00825A86">
        <w:rPr>
          <w:bCs/>
          <w:color w:val="000000"/>
          <w:sz w:val="28"/>
          <w:szCs w:val="28"/>
          <w:u w:val="single"/>
        </w:rPr>
        <w:t xml:space="preserve">«О внесении изменений в Решение Коллегии Евразийской экономической комиссии </w:t>
      </w:r>
      <w:r w:rsidR="00E80886" w:rsidRPr="00E80886">
        <w:rPr>
          <w:bCs/>
          <w:color w:val="000000"/>
          <w:sz w:val="28"/>
          <w:szCs w:val="28"/>
          <w:u w:val="single"/>
        </w:rPr>
        <w:t>от 19 декабря 2017 г. № 188</w:t>
      </w:r>
      <w:r w:rsidR="00825A86" w:rsidRPr="00825A86">
        <w:rPr>
          <w:bCs/>
          <w:color w:val="000000"/>
          <w:sz w:val="28"/>
          <w:szCs w:val="28"/>
          <w:u w:val="single"/>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6062"/>
      </w:tblGrid>
      <w:tr w:rsidR="00D3752C" w:rsidRPr="003057F6" w:rsidTr="00DA44E1">
        <w:tc>
          <w:tcPr>
            <w:tcW w:w="3544"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2245AC" w:rsidRDefault="00D3752C" w:rsidP="00A7377F">
            <w:pPr>
              <w:pStyle w:val="a7"/>
              <w:spacing w:line="240" w:lineRule="auto"/>
              <w:ind w:left="-57" w:right="-57"/>
              <w:jc w:val="left"/>
              <w:rPr>
                <w:color w:val="000000" w:themeColor="text1"/>
                <w:sz w:val="25"/>
                <w:szCs w:val="25"/>
              </w:rPr>
            </w:pPr>
            <w:r w:rsidRPr="003057F6">
              <w:rPr>
                <w:sz w:val="25"/>
                <w:szCs w:val="25"/>
              </w:rPr>
              <w:t>Начало: «</w:t>
            </w:r>
            <w:r w:rsidR="008147C7">
              <w:rPr>
                <w:color w:val="000000" w:themeColor="text1"/>
                <w:sz w:val="25"/>
                <w:szCs w:val="25"/>
              </w:rPr>
              <w:t>1</w:t>
            </w:r>
            <w:r w:rsidR="00825A86">
              <w:rPr>
                <w:color w:val="000000" w:themeColor="text1"/>
                <w:sz w:val="25"/>
                <w:szCs w:val="25"/>
              </w:rPr>
              <w:t>5</w:t>
            </w:r>
            <w:r w:rsidR="008147C7">
              <w:rPr>
                <w:color w:val="000000" w:themeColor="text1"/>
                <w:sz w:val="25"/>
                <w:szCs w:val="25"/>
              </w:rPr>
              <w:t>»</w:t>
            </w:r>
            <w:r w:rsidR="00B95AB7">
              <w:rPr>
                <w:color w:val="000000" w:themeColor="text1"/>
                <w:sz w:val="25"/>
                <w:szCs w:val="25"/>
              </w:rPr>
              <w:t xml:space="preserve"> </w:t>
            </w:r>
            <w:r w:rsidR="00825A86">
              <w:rPr>
                <w:color w:val="000000" w:themeColor="text1"/>
                <w:sz w:val="25"/>
                <w:szCs w:val="25"/>
              </w:rPr>
              <w:t>июл</w:t>
            </w:r>
            <w:r w:rsidR="008147C7">
              <w:rPr>
                <w:color w:val="000000" w:themeColor="text1"/>
                <w:sz w:val="25"/>
                <w:szCs w:val="25"/>
              </w:rPr>
              <w:t>я</w:t>
            </w:r>
            <w:r w:rsidRPr="002245AC">
              <w:rPr>
                <w:color w:val="000000" w:themeColor="text1"/>
                <w:sz w:val="25"/>
                <w:szCs w:val="25"/>
              </w:rPr>
              <w:t xml:space="preserve"> 20</w:t>
            </w:r>
            <w:r w:rsidR="00B95AB7">
              <w:rPr>
                <w:color w:val="000000" w:themeColor="text1"/>
                <w:sz w:val="25"/>
                <w:szCs w:val="25"/>
              </w:rPr>
              <w:t>2</w:t>
            </w:r>
            <w:r w:rsidR="00DA44E1">
              <w:rPr>
                <w:color w:val="000000" w:themeColor="text1"/>
                <w:sz w:val="25"/>
                <w:szCs w:val="25"/>
              </w:rPr>
              <w:t>2</w:t>
            </w:r>
            <w:r w:rsidRPr="002245AC">
              <w:rPr>
                <w:color w:val="000000" w:themeColor="text1"/>
                <w:sz w:val="25"/>
                <w:szCs w:val="25"/>
              </w:rPr>
              <w:t xml:space="preserve"> г.</w:t>
            </w:r>
          </w:p>
          <w:p w:rsidR="00D3752C" w:rsidRPr="003057F6" w:rsidRDefault="008C7934" w:rsidP="00DA44E1">
            <w:pPr>
              <w:pStyle w:val="a7"/>
              <w:spacing w:line="240" w:lineRule="auto"/>
              <w:ind w:left="-57" w:right="-108"/>
              <w:jc w:val="left"/>
              <w:rPr>
                <w:b/>
                <w:sz w:val="25"/>
                <w:szCs w:val="25"/>
              </w:rPr>
            </w:pPr>
            <w:r w:rsidRPr="002245AC">
              <w:rPr>
                <w:color w:val="000000" w:themeColor="text1"/>
                <w:sz w:val="25"/>
                <w:szCs w:val="25"/>
              </w:rPr>
              <w:t>Окончание: «</w:t>
            </w:r>
            <w:r w:rsidR="008147C7">
              <w:rPr>
                <w:color w:val="000000" w:themeColor="text1"/>
                <w:sz w:val="25"/>
                <w:szCs w:val="25"/>
              </w:rPr>
              <w:t>14</w:t>
            </w:r>
            <w:r w:rsidR="00D3752C" w:rsidRPr="002245AC">
              <w:rPr>
                <w:color w:val="000000" w:themeColor="text1"/>
                <w:sz w:val="25"/>
                <w:szCs w:val="25"/>
              </w:rPr>
              <w:t>»</w:t>
            </w:r>
            <w:r w:rsidRPr="002245AC">
              <w:rPr>
                <w:color w:val="000000" w:themeColor="text1"/>
                <w:sz w:val="25"/>
                <w:szCs w:val="25"/>
              </w:rPr>
              <w:t xml:space="preserve"> </w:t>
            </w:r>
            <w:r w:rsidR="00DA44E1">
              <w:rPr>
                <w:color w:val="000000" w:themeColor="text1"/>
                <w:sz w:val="25"/>
                <w:szCs w:val="25"/>
              </w:rPr>
              <w:t>августа</w:t>
            </w:r>
            <w:r w:rsidR="00D3752C" w:rsidRPr="002245AC">
              <w:rPr>
                <w:color w:val="000000" w:themeColor="text1"/>
                <w:sz w:val="25"/>
                <w:szCs w:val="25"/>
              </w:rPr>
              <w:t xml:space="preserve"> </w:t>
            </w:r>
            <w:r w:rsidR="00DA44E1" w:rsidRPr="002245AC">
              <w:rPr>
                <w:color w:val="000000" w:themeColor="text1"/>
                <w:sz w:val="25"/>
                <w:szCs w:val="25"/>
              </w:rPr>
              <w:t>20</w:t>
            </w:r>
            <w:r w:rsidR="00DA44E1">
              <w:rPr>
                <w:color w:val="000000" w:themeColor="text1"/>
                <w:sz w:val="25"/>
                <w:szCs w:val="25"/>
              </w:rPr>
              <w:t>22</w:t>
            </w:r>
            <w:r w:rsidR="00DA44E1" w:rsidRPr="002245AC">
              <w:rPr>
                <w:color w:val="000000" w:themeColor="text1"/>
                <w:sz w:val="25"/>
                <w:szCs w:val="25"/>
              </w:rPr>
              <w:t xml:space="preserve"> г</w:t>
            </w:r>
            <w:r w:rsidR="00DA44E1">
              <w:rPr>
                <w:color w:val="000000" w:themeColor="text1"/>
                <w:sz w:val="25"/>
                <w:szCs w:val="25"/>
              </w:rPr>
              <w:t xml:space="preserve">.                </w:t>
            </w:r>
          </w:p>
        </w:tc>
        <w:tc>
          <w:tcPr>
            <w:tcW w:w="6062" w:type="dxa"/>
          </w:tcPr>
          <w:p w:rsidR="00E61CB5" w:rsidRPr="004A4ED1" w:rsidRDefault="00D3752C" w:rsidP="00E61CB5">
            <w:pPr>
              <w:ind w:left="170"/>
              <w:jc w:val="both"/>
              <w:rPr>
                <w:sz w:val="26"/>
                <w:szCs w:val="26"/>
                <w:u w:val="single"/>
              </w:rPr>
            </w:pPr>
            <w:r w:rsidRPr="004A4ED1">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4A4ED1">
              <w:rPr>
                <w:sz w:val="26"/>
                <w:szCs w:val="26"/>
              </w:rPr>
              <w:t xml:space="preserve"> </w:t>
            </w:r>
            <w:r w:rsidR="00E61CB5" w:rsidRPr="004A4ED1">
              <w:rPr>
                <w:sz w:val="26"/>
                <w:szCs w:val="26"/>
                <w:u w:val="single"/>
              </w:rPr>
              <w:t>на электронную почту.</w:t>
            </w:r>
          </w:p>
          <w:p w:rsidR="00D3752C" w:rsidRPr="004A4ED1" w:rsidRDefault="00D3752C" w:rsidP="00E61CB5">
            <w:pPr>
              <w:ind w:left="170"/>
              <w:jc w:val="both"/>
              <w:rPr>
                <w:sz w:val="26"/>
                <w:szCs w:val="26"/>
              </w:rPr>
            </w:pPr>
            <w:r w:rsidRPr="004A4ED1">
              <w:rPr>
                <w:sz w:val="26"/>
                <w:szCs w:val="26"/>
              </w:rPr>
              <w:t xml:space="preserve">Информация для представления участниками публичного обсуждения своих предложений (сотрудник департамента, ответственного </w:t>
            </w:r>
            <w:r w:rsidR="00563EF9">
              <w:rPr>
                <w:sz w:val="26"/>
                <w:szCs w:val="26"/>
              </w:rPr>
              <w:br/>
            </w:r>
            <w:r w:rsidRPr="004A4ED1">
              <w:rPr>
                <w:sz w:val="26"/>
                <w:szCs w:val="26"/>
              </w:rPr>
              <w:t xml:space="preserve">за подготовку проекта решения </w:t>
            </w:r>
            <w:r w:rsidR="00563EF9">
              <w:rPr>
                <w:sz w:val="26"/>
                <w:szCs w:val="26"/>
              </w:rPr>
              <w:br/>
            </w:r>
            <w:r w:rsidRPr="004A4ED1">
              <w:rPr>
                <w:sz w:val="26"/>
                <w:szCs w:val="26"/>
              </w:rPr>
              <w:t>(далее – департамент-разработчик)):</w:t>
            </w:r>
          </w:p>
          <w:p w:rsidR="00D3752C" w:rsidRPr="004A4ED1" w:rsidRDefault="00D3752C" w:rsidP="00A7377F">
            <w:pPr>
              <w:pStyle w:val="a7"/>
              <w:spacing w:line="240" w:lineRule="auto"/>
              <w:ind w:left="170"/>
              <w:rPr>
                <w:sz w:val="26"/>
                <w:szCs w:val="26"/>
                <w:u w:val="single"/>
              </w:rPr>
            </w:pPr>
            <w:r w:rsidRPr="004A4ED1">
              <w:rPr>
                <w:sz w:val="26"/>
                <w:szCs w:val="26"/>
              </w:rPr>
              <w:t>Фамилия, имя, отчество</w:t>
            </w:r>
            <w:r w:rsidR="008C7934" w:rsidRPr="004A4ED1">
              <w:rPr>
                <w:sz w:val="26"/>
                <w:szCs w:val="26"/>
              </w:rPr>
              <w:t xml:space="preserve">: </w:t>
            </w:r>
            <w:r w:rsidR="0083315D" w:rsidRPr="004A4ED1">
              <w:rPr>
                <w:sz w:val="26"/>
                <w:szCs w:val="26"/>
                <w:u w:val="single"/>
              </w:rPr>
              <w:t>Шакинко</w:t>
            </w:r>
            <w:r w:rsidR="00D821B6" w:rsidRPr="004A4ED1">
              <w:rPr>
                <w:sz w:val="26"/>
                <w:szCs w:val="26"/>
                <w:u w:val="single"/>
              </w:rPr>
              <w:t xml:space="preserve"> </w:t>
            </w:r>
            <w:r w:rsidR="0083315D" w:rsidRPr="004A4ED1">
              <w:rPr>
                <w:sz w:val="26"/>
                <w:szCs w:val="26"/>
                <w:u w:val="single"/>
              </w:rPr>
              <w:t>Иван</w:t>
            </w:r>
            <w:r w:rsidR="00D821B6" w:rsidRPr="004A4ED1">
              <w:rPr>
                <w:sz w:val="26"/>
                <w:szCs w:val="26"/>
                <w:u w:val="single"/>
              </w:rPr>
              <w:t xml:space="preserve"> </w:t>
            </w:r>
            <w:r w:rsidR="0083315D" w:rsidRPr="004A4ED1">
              <w:rPr>
                <w:sz w:val="26"/>
                <w:szCs w:val="26"/>
                <w:u w:val="single"/>
              </w:rPr>
              <w:t>Иванович</w:t>
            </w:r>
          </w:p>
          <w:p w:rsidR="00D3752C" w:rsidRPr="004A4ED1" w:rsidRDefault="00D3752C" w:rsidP="00A7377F">
            <w:pPr>
              <w:pStyle w:val="a7"/>
              <w:spacing w:line="240" w:lineRule="auto"/>
              <w:ind w:left="170"/>
              <w:rPr>
                <w:sz w:val="26"/>
                <w:szCs w:val="26"/>
              </w:rPr>
            </w:pPr>
            <w:r w:rsidRPr="004A4ED1">
              <w:rPr>
                <w:sz w:val="26"/>
                <w:szCs w:val="26"/>
              </w:rPr>
              <w:t>Должность</w:t>
            </w:r>
            <w:r w:rsidR="008C7934" w:rsidRPr="004A4ED1">
              <w:rPr>
                <w:sz w:val="26"/>
                <w:szCs w:val="26"/>
              </w:rPr>
              <w:t xml:space="preserve">: </w:t>
            </w:r>
            <w:r w:rsidR="00710074" w:rsidRPr="004A4ED1">
              <w:rPr>
                <w:sz w:val="26"/>
                <w:szCs w:val="26"/>
                <w:u w:val="single"/>
              </w:rPr>
              <w:t>советник</w:t>
            </w:r>
            <w:r w:rsidR="008C7934" w:rsidRPr="004A4ED1">
              <w:rPr>
                <w:sz w:val="26"/>
                <w:szCs w:val="26"/>
                <w:u w:val="single"/>
              </w:rPr>
              <w:t xml:space="preserve"> отдела таможенных</w:t>
            </w:r>
            <w:r w:rsidR="00D821B6" w:rsidRPr="004A4ED1">
              <w:rPr>
                <w:sz w:val="26"/>
                <w:szCs w:val="26"/>
                <w:u w:val="single"/>
              </w:rPr>
              <w:t xml:space="preserve"> </w:t>
            </w:r>
            <w:r w:rsidR="00710074" w:rsidRPr="004A4ED1">
              <w:rPr>
                <w:sz w:val="26"/>
                <w:szCs w:val="26"/>
                <w:u w:val="single"/>
              </w:rPr>
              <w:t>операций и таможенного контроля</w:t>
            </w:r>
            <w:r w:rsidR="002245AC" w:rsidRPr="004A4ED1">
              <w:rPr>
                <w:sz w:val="26"/>
                <w:szCs w:val="26"/>
                <w:u w:val="single"/>
              </w:rPr>
              <w:t xml:space="preserve"> Департамента </w:t>
            </w:r>
            <w:r w:rsidR="00710074" w:rsidRPr="004A4ED1">
              <w:rPr>
                <w:sz w:val="26"/>
                <w:szCs w:val="26"/>
                <w:u w:val="single"/>
              </w:rPr>
              <w:t>таможенного законодательства и правоприменительной практики</w:t>
            </w:r>
          </w:p>
          <w:p w:rsidR="008C7934" w:rsidRPr="004A4ED1" w:rsidRDefault="00D3752C" w:rsidP="00A7377F">
            <w:pPr>
              <w:pStyle w:val="a7"/>
              <w:spacing w:line="240" w:lineRule="auto"/>
              <w:ind w:left="170"/>
              <w:rPr>
                <w:sz w:val="26"/>
                <w:szCs w:val="26"/>
              </w:rPr>
            </w:pPr>
            <w:r w:rsidRPr="004A4ED1">
              <w:rPr>
                <w:sz w:val="26"/>
                <w:szCs w:val="26"/>
              </w:rPr>
              <w:t>Адрес электронной почты</w:t>
            </w:r>
            <w:r w:rsidR="008C7934" w:rsidRPr="004A4ED1">
              <w:rPr>
                <w:sz w:val="26"/>
                <w:szCs w:val="26"/>
              </w:rPr>
              <w:t>:</w:t>
            </w:r>
          </w:p>
          <w:p w:rsidR="00D821B6" w:rsidRDefault="00710074" w:rsidP="00A7377F">
            <w:pPr>
              <w:pStyle w:val="a7"/>
              <w:spacing w:line="240" w:lineRule="auto"/>
              <w:ind w:left="170"/>
              <w:rPr>
                <w:sz w:val="26"/>
                <w:szCs w:val="26"/>
              </w:rPr>
            </w:pPr>
            <w:proofErr w:type="spellStart"/>
            <w:r>
              <w:rPr>
                <w:sz w:val="26"/>
                <w:szCs w:val="26"/>
                <w:lang w:val="en-US"/>
              </w:rPr>
              <w:t>i</w:t>
            </w:r>
            <w:proofErr w:type="spellEnd"/>
            <w:r w:rsidRPr="00B36B30">
              <w:rPr>
                <w:sz w:val="26"/>
                <w:szCs w:val="26"/>
              </w:rPr>
              <w:t>.</w:t>
            </w:r>
            <w:proofErr w:type="spellStart"/>
            <w:r>
              <w:rPr>
                <w:sz w:val="26"/>
                <w:szCs w:val="26"/>
                <w:lang w:val="en-US"/>
              </w:rPr>
              <w:t>shakinko</w:t>
            </w:r>
            <w:proofErr w:type="spellEnd"/>
            <w:r w:rsidR="00D821B6" w:rsidRPr="00D821B6">
              <w:rPr>
                <w:sz w:val="26"/>
                <w:szCs w:val="26"/>
              </w:rPr>
              <w:t>@eecommission.org</w:t>
            </w:r>
          </w:p>
          <w:p w:rsidR="00D3752C" w:rsidRPr="00007AE9" w:rsidRDefault="00D3752C" w:rsidP="00A7377F">
            <w:pPr>
              <w:pStyle w:val="a7"/>
              <w:spacing w:line="240" w:lineRule="auto"/>
              <w:ind w:left="170"/>
              <w:rPr>
                <w:sz w:val="26"/>
                <w:szCs w:val="26"/>
              </w:rPr>
            </w:pPr>
            <w:r w:rsidRPr="003057F6">
              <w:rPr>
                <w:sz w:val="26"/>
                <w:szCs w:val="26"/>
              </w:rPr>
              <w:t xml:space="preserve">Телефон </w:t>
            </w:r>
            <w:r w:rsidR="008C7934" w:rsidRPr="008C7934">
              <w:rPr>
                <w:sz w:val="26"/>
                <w:szCs w:val="26"/>
                <w:u w:val="single"/>
              </w:rPr>
              <w:t>8 (495) 669-24-00 доб. 31-</w:t>
            </w:r>
            <w:r w:rsidR="00B36B30" w:rsidRPr="00007AE9">
              <w:rPr>
                <w:sz w:val="26"/>
                <w:szCs w:val="26"/>
                <w:u w:val="single"/>
              </w:rPr>
              <w:t>36</w:t>
            </w:r>
          </w:p>
          <w:p w:rsidR="00377A65" w:rsidRPr="003820F7" w:rsidRDefault="00D3752C" w:rsidP="0012769A">
            <w:pPr>
              <w:pStyle w:val="a7"/>
              <w:spacing w:line="240" w:lineRule="auto"/>
              <w:ind w:left="170"/>
            </w:pPr>
            <w:r w:rsidRPr="00377A65">
              <w:rPr>
                <w:bCs/>
                <w:kern w:val="32"/>
                <w:sz w:val="26"/>
                <w:szCs w:val="26"/>
              </w:rPr>
              <w:t xml:space="preserve">Ссылка на сервис официального сайта </w:t>
            </w:r>
            <w:hyperlink r:id="rId7" w:history="1">
              <w:r w:rsidR="00377A65" w:rsidRPr="003820F7">
                <w:rPr>
                  <w:rStyle w:val="ae"/>
                  <w:bCs/>
                  <w:color w:val="auto"/>
                  <w:kern w:val="32"/>
                  <w:sz w:val="26"/>
                  <w:szCs w:val="26"/>
                </w:rPr>
                <w:t>https://docs.eaeunion.org/ru-ru/</w:t>
              </w:r>
            </w:hyperlink>
          </w:p>
          <w:p w:rsidR="00D3752C" w:rsidRDefault="00D3752C" w:rsidP="00D821B6">
            <w:pPr>
              <w:pStyle w:val="a7"/>
              <w:spacing w:line="240" w:lineRule="auto"/>
              <w:ind w:left="170"/>
              <w:rPr>
                <w:bCs/>
                <w:kern w:val="32"/>
                <w:sz w:val="26"/>
                <w:szCs w:val="26"/>
              </w:rPr>
            </w:pPr>
            <w:r w:rsidRPr="00377A65">
              <w:rPr>
                <w:bCs/>
                <w:kern w:val="32"/>
                <w:sz w:val="26"/>
                <w:szCs w:val="26"/>
              </w:rPr>
              <w:t>Почтовый адрес (адрес электронной почты)</w:t>
            </w:r>
            <w:r w:rsidRPr="00377A65">
              <w:rPr>
                <w:bCs/>
                <w:kern w:val="32"/>
                <w:sz w:val="26"/>
                <w:szCs w:val="26"/>
              </w:rPr>
              <w:br/>
              <w:t xml:space="preserve">для направления участниками публичного обсуждения заполненных опросных листов </w:t>
            </w:r>
          </w:p>
          <w:p w:rsidR="00D821B6" w:rsidRPr="00D821B6" w:rsidRDefault="00B36B30" w:rsidP="00D821B6">
            <w:pPr>
              <w:pStyle w:val="a7"/>
              <w:spacing w:line="240" w:lineRule="auto"/>
              <w:ind w:left="170"/>
              <w:rPr>
                <w:sz w:val="25"/>
                <w:szCs w:val="25"/>
              </w:rPr>
            </w:pPr>
            <w:proofErr w:type="spellStart"/>
            <w:r>
              <w:rPr>
                <w:sz w:val="25"/>
                <w:szCs w:val="25"/>
                <w:lang w:val="en-US"/>
              </w:rPr>
              <w:t>i</w:t>
            </w:r>
            <w:proofErr w:type="spellEnd"/>
            <w:r w:rsidRPr="00B36B30">
              <w:rPr>
                <w:sz w:val="25"/>
                <w:szCs w:val="25"/>
              </w:rPr>
              <w:t>.</w:t>
            </w:r>
            <w:proofErr w:type="spellStart"/>
            <w:r>
              <w:rPr>
                <w:sz w:val="25"/>
                <w:szCs w:val="25"/>
                <w:lang w:val="en-US"/>
              </w:rPr>
              <w:t>shakinko</w:t>
            </w:r>
            <w:proofErr w:type="spellEnd"/>
            <w:r w:rsidR="00D821B6" w:rsidRPr="00D821B6">
              <w:rPr>
                <w:sz w:val="25"/>
                <w:szCs w:val="25"/>
              </w:rPr>
              <w:t>@eecommission.org</w:t>
            </w:r>
          </w:p>
        </w:tc>
      </w:tr>
      <w:tr w:rsidR="002245AC" w:rsidRPr="003057F6" w:rsidTr="00DA44E1">
        <w:tc>
          <w:tcPr>
            <w:tcW w:w="3544" w:type="dxa"/>
          </w:tcPr>
          <w:p w:rsidR="002245AC" w:rsidRPr="003057F6" w:rsidRDefault="002245AC" w:rsidP="00A7377F">
            <w:pPr>
              <w:pStyle w:val="a7"/>
              <w:spacing w:line="240" w:lineRule="auto"/>
              <w:ind w:left="-57" w:right="-57"/>
              <w:jc w:val="left"/>
              <w:rPr>
                <w:sz w:val="25"/>
                <w:szCs w:val="25"/>
              </w:rPr>
            </w:pPr>
          </w:p>
        </w:tc>
        <w:tc>
          <w:tcPr>
            <w:tcW w:w="6062" w:type="dxa"/>
          </w:tcPr>
          <w:p w:rsidR="002245AC" w:rsidRPr="003057F6" w:rsidRDefault="002245AC" w:rsidP="00E61CB5">
            <w:pPr>
              <w:ind w:left="170"/>
              <w:jc w:val="both"/>
              <w:rPr>
                <w:sz w:val="25"/>
                <w:szCs w:val="25"/>
              </w:rPr>
            </w:pPr>
            <w:bookmarkStart w:id="0" w:name="_GoBack"/>
            <w:bookmarkEnd w:id="0"/>
          </w:p>
        </w:tc>
      </w:tr>
    </w:tbl>
    <w:p w:rsidR="00D3752C" w:rsidRDefault="001A5E51" w:rsidP="001A5E51">
      <w:pPr>
        <w:pStyle w:val="a7"/>
        <w:tabs>
          <w:tab w:val="left" w:pos="8490"/>
        </w:tabs>
        <w:spacing w:line="240" w:lineRule="auto"/>
        <w:rPr>
          <w:b/>
          <w:sz w:val="26"/>
          <w:szCs w:val="26"/>
        </w:rPr>
      </w:pPr>
      <w:r>
        <w:rPr>
          <w:b/>
          <w:sz w:val="26"/>
          <w:szCs w:val="26"/>
        </w:rPr>
        <w:tab/>
      </w:r>
    </w:p>
    <w:p w:rsidR="00B95AB7" w:rsidRPr="003057F6" w:rsidRDefault="00B95AB7" w:rsidP="001A5E51">
      <w:pPr>
        <w:pStyle w:val="a7"/>
        <w:tabs>
          <w:tab w:val="left" w:pos="8490"/>
        </w:tabs>
        <w:spacing w:line="240" w:lineRule="auto"/>
        <w:rPr>
          <w:b/>
          <w:sz w:val="26"/>
          <w:szCs w:val="26"/>
        </w:rPr>
      </w:pPr>
    </w:p>
    <w:p w:rsidR="00D3752C" w:rsidRPr="003057F6" w:rsidRDefault="00D3752C" w:rsidP="00D3752C">
      <w:pPr>
        <w:pStyle w:val="a8"/>
        <w:rPr>
          <w:lang w:val="ru-RU"/>
        </w:rPr>
      </w:pPr>
      <w:r w:rsidRPr="003057F6">
        <w:t>II</w:t>
      </w:r>
      <w:r w:rsidRPr="003057F6">
        <w:rPr>
          <w:lang w:val="ru-RU"/>
        </w:rPr>
        <w:t>. Информация об участнике публичного обсуждения 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 xml:space="preserve">в год). Какие из указанных издержек Вы считаете необоснованными (в том числе </w:t>
            </w:r>
            <w:r w:rsidRPr="003057F6">
              <w:rPr>
                <w:sz w:val="26"/>
                <w:szCs w:val="26"/>
              </w:rPr>
              <w:lastRenderedPageBreak/>
              <w:t>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 xml:space="preserve">ограничивает действия субъектов </w:t>
            </w:r>
            <w:proofErr w:type="gramStart"/>
            <w:r w:rsidRPr="003057F6">
              <w:rPr>
                <w:sz w:val="26"/>
                <w:szCs w:val="26"/>
              </w:rPr>
              <w:t>предпринимательской</w:t>
            </w:r>
            <w:proofErr w:type="gramEnd"/>
            <w:r w:rsidRPr="003057F6">
              <w:rPr>
                <w:sz w:val="26"/>
                <w:szCs w:val="26"/>
              </w:rPr>
              <w:t xml:space="preserve">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 xml:space="preserve">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w:t>
      </w:r>
      <w:r w:rsidR="00180308">
        <w:rPr>
          <w:rFonts w:eastAsia="Calibri"/>
        </w:rPr>
        <w:t xml:space="preserve">в </w:t>
      </w:r>
      <w:r w:rsidRPr="003057F6">
        <w:rPr>
          <w:rFonts w:eastAsia="Calibri"/>
        </w:rPr>
        <w:t>Евразийской экономической комиссии, утвержденными Решением Коллегии Евр</w:t>
      </w:r>
      <w:r w:rsidR="00180308">
        <w:rPr>
          <w:rFonts w:eastAsia="Calibri"/>
        </w:rPr>
        <w:t xml:space="preserve">азийской экономической комиссии </w:t>
      </w:r>
      <w:r w:rsidRPr="003057F6">
        <w:rPr>
          <w:rFonts w:eastAsia="Calibri"/>
        </w:rPr>
        <w:t>от</w:t>
      </w:r>
      <w:r w:rsidR="00180308">
        <w:rPr>
          <w:rFonts w:eastAsia="Calibri"/>
        </w:rPr>
        <w:t xml:space="preserve"> </w:t>
      </w:r>
      <w:r w:rsidR="00180308" w:rsidRPr="00180308">
        <w:rPr>
          <w:rFonts w:eastAsia="Calibri"/>
        </w:rPr>
        <w:t>05</w:t>
      </w:r>
      <w:r w:rsidR="00180308">
        <w:rPr>
          <w:rFonts w:eastAsia="Calibri"/>
        </w:rPr>
        <w:t>.05.2015</w:t>
      </w:r>
      <w:r w:rsidRPr="003057F6">
        <w:rPr>
          <w:rFonts w:eastAsia="Calibri"/>
        </w:rPr>
        <w:t xml:space="preserve"> №</w:t>
      </w:r>
      <w:r w:rsidR="00180308">
        <w:rPr>
          <w:rFonts w:eastAsia="Calibri"/>
        </w:rPr>
        <w:t> </w:t>
      </w:r>
      <w:r w:rsidR="00180308">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w:t>
      </w:r>
      <w:r w:rsidR="00EE2DED">
        <w:rPr>
          <w:rFonts w:eastAsia="Calibri"/>
        </w:rPr>
        <w:br/>
      </w:r>
      <w:r w:rsidRPr="003057F6">
        <w:rPr>
          <w:rFonts w:eastAsia="Calibri"/>
        </w:rPr>
        <w:t>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w:t>
      </w:r>
      <w:r w:rsidR="00EE2DED">
        <w:rPr>
          <w:rFonts w:eastAsia="Calibri"/>
        </w:rPr>
        <w:br/>
      </w:r>
      <w:r w:rsidRPr="003057F6">
        <w:rPr>
          <w:rFonts w:eastAsia="Calibri"/>
        </w:rPr>
        <w:t>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4AD" w:rsidRDefault="006754AD" w:rsidP="00D3752C">
      <w:pPr>
        <w:spacing w:after="0" w:line="240" w:lineRule="auto"/>
      </w:pPr>
      <w:r>
        <w:separator/>
      </w:r>
    </w:p>
  </w:endnote>
  <w:endnote w:type="continuationSeparator" w:id="0">
    <w:p w:rsidR="006754AD" w:rsidRDefault="006754AD"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4AD" w:rsidRDefault="006754AD" w:rsidP="00D3752C">
      <w:pPr>
        <w:spacing w:after="0" w:line="240" w:lineRule="auto"/>
      </w:pPr>
      <w:r>
        <w:separator/>
      </w:r>
    </w:p>
  </w:footnote>
  <w:footnote w:type="continuationSeparator" w:id="0">
    <w:p w:rsidR="006754AD" w:rsidRDefault="006754AD"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3820F7">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07AE9"/>
    <w:rsid w:val="00011921"/>
    <w:rsid w:val="000961ED"/>
    <w:rsid w:val="0012769A"/>
    <w:rsid w:val="00180308"/>
    <w:rsid w:val="001A1DF2"/>
    <w:rsid w:val="001A5E51"/>
    <w:rsid w:val="001D4A1F"/>
    <w:rsid w:val="002245AC"/>
    <w:rsid w:val="002511B3"/>
    <w:rsid w:val="002639E4"/>
    <w:rsid w:val="002818C2"/>
    <w:rsid w:val="002D11EB"/>
    <w:rsid w:val="00351F73"/>
    <w:rsid w:val="00377A65"/>
    <w:rsid w:val="003820F7"/>
    <w:rsid w:val="00496ECC"/>
    <w:rsid w:val="004A4ED1"/>
    <w:rsid w:val="004B49BC"/>
    <w:rsid w:val="00504DBE"/>
    <w:rsid w:val="00563EF9"/>
    <w:rsid w:val="005D007E"/>
    <w:rsid w:val="005F0854"/>
    <w:rsid w:val="00606527"/>
    <w:rsid w:val="006171A5"/>
    <w:rsid w:val="006754AD"/>
    <w:rsid w:val="00680A9B"/>
    <w:rsid w:val="00710074"/>
    <w:rsid w:val="0076666A"/>
    <w:rsid w:val="007D23F8"/>
    <w:rsid w:val="007F35C3"/>
    <w:rsid w:val="008147C7"/>
    <w:rsid w:val="00825A86"/>
    <w:rsid w:val="0083315D"/>
    <w:rsid w:val="0089262C"/>
    <w:rsid w:val="008C7934"/>
    <w:rsid w:val="009007AB"/>
    <w:rsid w:val="009A1A87"/>
    <w:rsid w:val="00A30D70"/>
    <w:rsid w:val="00A32C9C"/>
    <w:rsid w:val="00A621A8"/>
    <w:rsid w:val="00B36B30"/>
    <w:rsid w:val="00B95AB7"/>
    <w:rsid w:val="00B97E53"/>
    <w:rsid w:val="00BE7DB2"/>
    <w:rsid w:val="00C70283"/>
    <w:rsid w:val="00C72114"/>
    <w:rsid w:val="00D3752C"/>
    <w:rsid w:val="00D547B2"/>
    <w:rsid w:val="00D821B6"/>
    <w:rsid w:val="00DA44E1"/>
    <w:rsid w:val="00DC5170"/>
    <w:rsid w:val="00E61CB5"/>
    <w:rsid w:val="00E6317E"/>
    <w:rsid w:val="00E80886"/>
    <w:rsid w:val="00EB35DF"/>
    <w:rsid w:val="00ED576C"/>
    <w:rsid w:val="00EE2DED"/>
    <w:rsid w:val="00F47D20"/>
    <w:rsid w:val="00FA7811"/>
    <w:rsid w:val="00FC5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351F7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51F7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351F7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51F7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eaeunion.org/ru-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1351</Words>
  <Characters>7701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2015-05-05T10:49:00Z</cp:lastPrinted>
  <dcterms:created xsi:type="dcterms:W3CDTF">2022-07-15T13:51:00Z</dcterms:created>
  <dcterms:modified xsi:type="dcterms:W3CDTF">2022-07-15T13:51:00Z</dcterms:modified>
</cp:coreProperties>
</file>