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B3" w:rsidRPr="00256C36" w:rsidRDefault="00F218B3" w:rsidP="005F661F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eastAsia="ru-RU"/>
        </w:rPr>
      </w:pP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решения </w:t>
      </w:r>
      <w:r w:rsidR="005F66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Коллегии </w:t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Евразийской экономической комиссии </w:t>
      </w:r>
      <w:r w:rsidR="005F66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«</w:t>
      </w:r>
      <w:r w:rsidR="005F661F" w:rsidRPr="005F66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О внесении изменений в Решение Комиссии Таможенного союза</w:t>
      </w:r>
      <w:r w:rsidR="005F66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</w:t>
      </w:r>
      <w:r w:rsidR="005F661F" w:rsidRPr="005F66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от 28 мая 2010 г. № 299</w:t>
      </w:r>
      <w:r w:rsidR="005F66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» </w:t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на условия ведения предпринимательской деятельности</w:t>
      </w:r>
    </w:p>
    <w:p w:rsidR="0088375D" w:rsidRDefault="00F218B3" w:rsidP="00F218B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решения: </w:t>
      </w:r>
    </w:p>
    <w:p w:rsidR="00F218B3" w:rsidRPr="00F218B3" w:rsidRDefault="005F661F" w:rsidP="00F218B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66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 внесении изменений в Решение Комиссии Таможенного союза от 28 мая 2010 г. № 299»</w:t>
      </w:r>
    </w:p>
    <w:p w:rsidR="00F218B3" w:rsidRPr="00F218B3" w:rsidRDefault="00F218B3" w:rsidP="00F218B3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18B3" w:rsidRPr="00F218B3" w:rsidTr="007B7DA9">
        <w:tc>
          <w:tcPr>
            <w:tcW w:w="9572" w:type="dxa"/>
          </w:tcPr>
          <w:p w:rsidR="00532458" w:rsidRDefault="00F218B3" w:rsidP="00F218B3">
            <w:pPr>
              <w:ind w:left="-57" w:right="-74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1. Проблема, на решение которо</w:t>
            </w:r>
            <w:r w:rsidR="00532458">
              <w:rPr>
                <w:rFonts w:eastAsia="Calibri"/>
                <w:sz w:val="26"/>
                <w:szCs w:val="26"/>
              </w:rPr>
              <w:t>й направлен проект решения ЕЭК:</w:t>
            </w:r>
          </w:p>
          <w:p w:rsidR="00532458" w:rsidRPr="00532458" w:rsidRDefault="00532458" w:rsidP="00532458">
            <w:pPr>
              <w:ind w:left="-57" w:right="-57"/>
              <w:rPr>
                <w:sz w:val="28"/>
                <w:szCs w:val="28"/>
                <w:u w:val="single"/>
              </w:rPr>
            </w:pPr>
          </w:p>
          <w:p w:rsidR="003D5126" w:rsidRDefault="00BF0FC8" w:rsidP="004D1147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Несоответствие</w:t>
            </w:r>
            <w:r w:rsidR="005F661F">
              <w:rPr>
                <w:sz w:val="28"/>
                <w:szCs w:val="28"/>
                <w:u w:val="single"/>
              </w:rPr>
              <w:t xml:space="preserve"> действующей </w:t>
            </w:r>
            <w:r w:rsidR="005F661F" w:rsidRPr="005F661F">
              <w:rPr>
                <w:sz w:val="28"/>
                <w:szCs w:val="28"/>
                <w:u w:val="single"/>
              </w:rPr>
              <w:t>Един</w:t>
            </w:r>
            <w:r w:rsidR="005F661F">
              <w:rPr>
                <w:sz w:val="28"/>
                <w:szCs w:val="28"/>
                <w:u w:val="single"/>
              </w:rPr>
              <w:t>ой</w:t>
            </w:r>
            <w:r w:rsidR="005F661F" w:rsidRPr="005F661F">
              <w:rPr>
                <w:sz w:val="28"/>
                <w:szCs w:val="28"/>
                <w:u w:val="single"/>
              </w:rPr>
              <w:t xml:space="preserve"> форм</w:t>
            </w:r>
            <w:r w:rsidR="005F661F">
              <w:rPr>
                <w:sz w:val="28"/>
                <w:szCs w:val="28"/>
                <w:u w:val="single"/>
              </w:rPr>
              <w:t>ы</w:t>
            </w:r>
            <w:r w:rsidR="005F661F" w:rsidRPr="005F661F">
              <w:rPr>
                <w:sz w:val="28"/>
                <w:szCs w:val="28"/>
                <w:u w:val="single"/>
              </w:rPr>
              <w:t xml:space="preserve"> документа, подтверждающего безопасность продукции (товаров) (Един</w:t>
            </w:r>
            <w:r w:rsidR="005F661F">
              <w:rPr>
                <w:sz w:val="28"/>
                <w:szCs w:val="28"/>
                <w:u w:val="single"/>
              </w:rPr>
              <w:t>ой</w:t>
            </w:r>
            <w:r w:rsidR="005F661F" w:rsidRPr="005F661F">
              <w:rPr>
                <w:sz w:val="28"/>
                <w:szCs w:val="28"/>
                <w:u w:val="single"/>
              </w:rPr>
              <w:t xml:space="preserve"> форм</w:t>
            </w:r>
            <w:r w:rsidR="005F661F">
              <w:rPr>
                <w:sz w:val="28"/>
                <w:szCs w:val="28"/>
                <w:u w:val="single"/>
              </w:rPr>
              <w:t>ы</w:t>
            </w:r>
            <w:r w:rsidR="005F661F" w:rsidRPr="005F661F">
              <w:rPr>
                <w:sz w:val="28"/>
                <w:szCs w:val="28"/>
                <w:u w:val="single"/>
              </w:rPr>
              <w:t xml:space="preserve"> свидетельства о государственной регистрации)</w:t>
            </w:r>
            <w:r w:rsidR="005F661F">
              <w:rPr>
                <w:sz w:val="28"/>
                <w:szCs w:val="28"/>
                <w:u w:val="single"/>
              </w:rPr>
              <w:t xml:space="preserve"> Договор</w:t>
            </w:r>
            <w:r>
              <w:rPr>
                <w:sz w:val="28"/>
                <w:szCs w:val="28"/>
                <w:u w:val="single"/>
              </w:rPr>
              <w:t>у</w:t>
            </w:r>
            <w:r w:rsidR="005F661F">
              <w:rPr>
                <w:sz w:val="28"/>
                <w:szCs w:val="28"/>
                <w:u w:val="single"/>
              </w:rPr>
              <w:t xml:space="preserve"> о Евразийском экономическом союзе</w:t>
            </w:r>
            <w:r w:rsidR="004D1147">
              <w:rPr>
                <w:sz w:val="28"/>
                <w:szCs w:val="28"/>
                <w:u w:val="single"/>
              </w:rPr>
              <w:t xml:space="preserve"> от 29 мая 2014 года (далее – Договор) и </w:t>
            </w:r>
            <w:r w:rsidR="004D1147" w:rsidRPr="004D1147">
              <w:rPr>
                <w:sz w:val="28"/>
                <w:szCs w:val="28"/>
                <w:u w:val="single"/>
              </w:rPr>
              <w:t>Регламент</w:t>
            </w:r>
            <w:r>
              <w:rPr>
                <w:sz w:val="28"/>
                <w:szCs w:val="28"/>
                <w:u w:val="single"/>
              </w:rPr>
              <w:t>у</w:t>
            </w:r>
            <w:r w:rsidR="004D1147">
              <w:rPr>
                <w:sz w:val="28"/>
                <w:szCs w:val="28"/>
                <w:u w:val="single"/>
              </w:rPr>
              <w:t xml:space="preserve"> </w:t>
            </w:r>
            <w:r w:rsidR="004D1147" w:rsidRPr="004D1147">
              <w:rPr>
                <w:sz w:val="28"/>
                <w:szCs w:val="28"/>
                <w:u w:val="single"/>
              </w:rPr>
              <w:t>работы Евразийской экономической</w:t>
            </w:r>
            <w:r w:rsidR="004D1147">
              <w:rPr>
                <w:sz w:val="28"/>
                <w:szCs w:val="28"/>
                <w:u w:val="single"/>
              </w:rPr>
              <w:t xml:space="preserve"> </w:t>
            </w:r>
            <w:r w:rsidR="004D1147" w:rsidRPr="004D1147">
              <w:rPr>
                <w:sz w:val="28"/>
                <w:szCs w:val="28"/>
                <w:u w:val="single"/>
              </w:rPr>
              <w:t>комиссии, утвержденн</w:t>
            </w:r>
            <w:r>
              <w:rPr>
                <w:sz w:val="28"/>
                <w:szCs w:val="28"/>
                <w:u w:val="single"/>
              </w:rPr>
              <w:t>о</w:t>
            </w:r>
            <w:r w:rsidR="004D1147" w:rsidRPr="004D1147">
              <w:rPr>
                <w:sz w:val="28"/>
                <w:szCs w:val="28"/>
                <w:u w:val="single"/>
              </w:rPr>
              <w:t>м</w:t>
            </w:r>
            <w:r>
              <w:rPr>
                <w:sz w:val="28"/>
                <w:szCs w:val="28"/>
                <w:u w:val="single"/>
              </w:rPr>
              <w:t>у</w:t>
            </w:r>
            <w:r w:rsidR="004D1147" w:rsidRPr="004D1147">
              <w:rPr>
                <w:sz w:val="28"/>
                <w:szCs w:val="28"/>
                <w:u w:val="single"/>
              </w:rPr>
              <w:t xml:space="preserve"> Решением</w:t>
            </w:r>
            <w:r w:rsidR="004D1147">
              <w:rPr>
                <w:sz w:val="28"/>
                <w:szCs w:val="28"/>
                <w:u w:val="single"/>
              </w:rPr>
              <w:t xml:space="preserve"> </w:t>
            </w:r>
            <w:r w:rsidR="004D1147" w:rsidRPr="004D1147">
              <w:rPr>
                <w:sz w:val="28"/>
                <w:szCs w:val="28"/>
                <w:u w:val="single"/>
              </w:rPr>
              <w:t>Высшего Евразийского</w:t>
            </w:r>
            <w:r w:rsidR="004D1147">
              <w:rPr>
                <w:sz w:val="28"/>
                <w:szCs w:val="28"/>
                <w:u w:val="single"/>
              </w:rPr>
              <w:t xml:space="preserve"> </w:t>
            </w:r>
            <w:r w:rsidR="004D1147" w:rsidRPr="004D1147">
              <w:rPr>
                <w:sz w:val="28"/>
                <w:szCs w:val="28"/>
                <w:u w:val="single"/>
              </w:rPr>
              <w:t>экономического совета от 23 декабря</w:t>
            </w:r>
            <w:r w:rsidR="004D1147">
              <w:rPr>
                <w:sz w:val="28"/>
                <w:szCs w:val="28"/>
                <w:u w:val="single"/>
              </w:rPr>
              <w:t xml:space="preserve"> </w:t>
            </w:r>
            <w:r w:rsidR="004D1147" w:rsidRPr="004D1147">
              <w:rPr>
                <w:sz w:val="28"/>
                <w:szCs w:val="28"/>
                <w:u w:val="single"/>
              </w:rPr>
              <w:t>2014 г. № 98</w:t>
            </w:r>
            <w:r>
              <w:rPr>
                <w:sz w:val="28"/>
                <w:szCs w:val="28"/>
                <w:u w:val="single"/>
              </w:rPr>
              <w:t>, и возникшая в этой связи правовая неопределенность.</w:t>
            </w:r>
          </w:p>
          <w:p w:rsidR="00F218B3" w:rsidRPr="00F218B3" w:rsidRDefault="003D5126" w:rsidP="003D5126">
            <w:pPr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88375D" w:rsidRDefault="00F218B3" w:rsidP="00F218B3">
            <w:pPr>
              <w:ind w:left="-57" w:right="-57"/>
              <w:rPr>
                <w:i/>
                <w:sz w:val="28"/>
                <w:szCs w:val="28"/>
              </w:rPr>
            </w:pPr>
            <w:r w:rsidRPr="00F218B3">
              <w:rPr>
                <w:rFonts w:eastAsia="Calibri"/>
                <w:sz w:val="26"/>
                <w:szCs w:val="26"/>
              </w:rPr>
              <w:t>2. Це</w:t>
            </w:r>
            <w:r w:rsidR="0088375D">
              <w:rPr>
                <w:rFonts w:eastAsia="Calibri"/>
                <w:sz w:val="26"/>
                <w:szCs w:val="26"/>
              </w:rPr>
              <w:t xml:space="preserve">ль регулирования </w:t>
            </w:r>
            <w:r w:rsidR="0088375D">
              <w:rPr>
                <w:i/>
                <w:sz w:val="28"/>
                <w:szCs w:val="28"/>
              </w:rPr>
              <w:t xml:space="preserve"> </w:t>
            </w:r>
          </w:p>
          <w:p w:rsidR="00F218B3" w:rsidRPr="00F218B3" w:rsidRDefault="00BF0FC8" w:rsidP="00BF0FC8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  <w:u w:val="single"/>
              </w:rPr>
              <w:t xml:space="preserve">Устранение правовой неопределенности в связи с несоответствием действующей </w:t>
            </w:r>
            <w:r w:rsidRPr="005F661F">
              <w:rPr>
                <w:sz w:val="28"/>
                <w:szCs w:val="28"/>
                <w:u w:val="single"/>
              </w:rPr>
              <w:t>Един</w:t>
            </w:r>
            <w:r>
              <w:rPr>
                <w:sz w:val="28"/>
                <w:szCs w:val="28"/>
                <w:u w:val="single"/>
              </w:rPr>
              <w:t>ой</w:t>
            </w:r>
            <w:r w:rsidRPr="005F661F">
              <w:rPr>
                <w:sz w:val="28"/>
                <w:szCs w:val="28"/>
                <w:u w:val="single"/>
              </w:rPr>
              <w:t xml:space="preserve"> форм</w:t>
            </w:r>
            <w:r>
              <w:rPr>
                <w:sz w:val="28"/>
                <w:szCs w:val="28"/>
                <w:u w:val="single"/>
              </w:rPr>
              <w:t>ы</w:t>
            </w:r>
            <w:r w:rsidRPr="005F661F">
              <w:rPr>
                <w:sz w:val="28"/>
                <w:szCs w:val="28"/>
                <w:u w:val="single"/>
              </w:rPr>
              <w:t xml:space="preserve"> документа, подтверждающего безопасность продукции (товаров) (Един</w:t>
            </w:r>
            <w:r>
              <w:rPr>
                <w:sz w:val="28"/>
                <w:szCs w:val="28"/>
                <w:u w:val="single"/>
              </w:rPr>
              <w:t>ой</w:t>
            </w:r>
            <w:r w:rsidRPr="005F661F">
              <w:rPr>
                <w:sz w:val="28"/>
                <w:szCs w:val="28"/>
                <w:u w:val="single"/>
              </w:rPr>
              <w:t xml:space="preserve"> форм</w:t>
            </w:r>
            <w:r>
              <w:rPr>
                <w:sz w:val="28"/>
                <w:szCs w:val="28"/>
                <w:u w:val="single"/>
              </w:rPr>
              <w:t>ы</w:t>
            </w:r>
            <w:r w:rsidRPr="005F661F">
              <w:rPr>
                <w:sz w:val="28"/>
                <w:szCs w:val="28"/>
                <w:u w:val="single"/>
              </w:rPr>
              <w:t xml:space="preserve"> свидетельства о государственной регистрации)</w:t>
            </w:r>
            <w:r>
              <w:rPr>
                <w:sz w:val="28"/>
                <w:szCs w:val="28"/>
                <w:u w:val="single"/>
              </w:rPr>
              <w:t xml:space="preserve"> Договору путем у</w:t>
            </w:r>
            <w:r w:rsidR="004D1147">
              <w:rPr>
                <w:sz w:val="28"/>
                <w:szCs w:val="28"/>
                <w:u w:val="single"/>
              </w:rPr>
              <w:t>тверждени</w:t>
            </w:r>
            <w:r>
              <w:rPr>
                <w:sz w:val="28"/>
                <w:szCs w:val="28"/>
                <w:u w:val="single"/>
              </w:rPr>
              <w:t>я</w:t>
            </w:r>
            <w:r w:rsidR="004D1147">
              <w:rPr>
                <w:sz w:val="28"/>
                <w:szCs w:val="28"/>
                <w:u w:val="single"/>
              </w:rPr>
              <w:t xml:space="preserve"> новой редакции Единой формы </w:t>
            </w:r>
            <w:r w:rsidR="004D1147" w:rsidRPr="004D1147">
              <w:rPr>
                <w:sz w:val="28"/>
                <w:szCs w:val="28"/>
                <w:u w:val="single"/>
              </w:rPr>
              <w:t>свидетельства о государственной регистрации продукции, подтверждающего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      </w:r>
            <w:r w:rsidR="004D1147">
              <w:rPr>
                <w:sz w:val="28"/>
                <w:szCs w:val="28"/>
                <w:u w:val="single"/>
              </w:rPr>
              <w:t xml:space="preserve">. </w:t>
            </w:r>
            <w:r w:rsidR="00B245EE">
              <w:rPr>
                <w:sz w:val="28"/>
                <w:szCs w:val="28"/>
                <w:u w:val="single"/>
              </w:rPr>
              <w:t>Защита жизни и здоровья людей, а также обеспечение прав, свобод и законных интересов субъектов предпринимательской деятельности</w:t>
            </w:r>
            <w:r w:rsidR="004D1147">
              <w:rPr>
                <w:sz w:val="28"/>
                <w:szCs w:val="28"/>
                <w:u w:val="single"/>
              </w:rPr>
              <w:t>.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745CCA" w:rsidRPr="000D391C" w:rsidRDefault="00745CCA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88375D" w:rsidRDefault="00F218B3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3. Группа лиц, на защиту интересов которых направлен проект решения ЕЭК </w:t>
            </w:r>
          </w:p>
          <w:p w:rsidR="0088375D" w:rsidRPr="00147033" w:rsidRDefault="00F218B3" w:rsidP="00147033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 w:rsidRPr="00F218B3">
              <w:rPr>
                <w:rFonts w:eastAsia="Calibri"/>
                <w:sz w:val="26"/>
                <w:szCs w:val="26"/>
              </w:rPr>
              <w:br/>
            </w:r>
            <w:r w:rsidR="00147033" w:rsidRPr="00147033">
              <w:rPr>
                <w:sz w:val="28"/>
                <w:szCs w:val="28"/>
                <w:u w:val="single"/>
              </w:rPr>
              <w:t xml:space="preserve">Граждане и их объединения, население (потребители) государств-членов, субъекты предпринимательской деятельности, государства-члены (включая уполномоченные органы исполнительной власти государств-членов), заинтересованные в </w:t>
            </w:r>
            <w:r w:rsidR="00147033">
              <w:rPr>
                <w:sz w:val="28"/>
                <w:szCs w:val="28"/>
                <w:u w:val="single"/>
              </w:rPr>
              <w:t xml:space="preserve">государственной регистрации продукции, </w:t>
            </w:r>
            <w:r w:rsidR="00147033" w:rsidRPr="004D1147">
              <w:rPr>
                <w:sz w:val="28"/>
                <w:szCs w:val="28"/>
                <w:u w:val="single"/>
              </w:rPr>
              <w:t>подтверждающе</w:t>
            </w:r>
            <w:r w:rsidR="00147033">
              <w:rPr>
                <w:sz w:val="28"/>
                <w:szCs w:val="28"/>
                <w:u w:val="single"/>
              </w:rPr>
              <w:t>й</w:t>
            </w:r>
            <w:r w:rsidR="00147033" w:rsidRPr="004D1147">
              <w:rPr>
                <w:sz w:val="28"/>
                <w:szCs w:val="28"/>
                <w:u w:val="single"/>
              </w:rPr>
              <w:t xml:space="preserve">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      </w:r>
            <w:r w:rsidR="00BF0FC8">
              <w:rPr>
                <w:sz w:val="28"/>
                <w:szCs w:val="28"/>
                <w:u w:val="single"/>
              </w:rPr>
              <w:t>.</w:t>
            </w:r>
          </w:p>
          <w:p w:rsidR="0088375D" w:rsidRPr="00F218B3" w:rsidRDefault="00A05FDB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Calibri"/>
                <w:sz w:val="26"/>
                <w:szCs w:val="26"/>
              </w:rPr>
              <w:lastRenderedPageBreak/>
              <w:t xml:space="preserve">   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Default="00F218B3" w:rsidP="00F218B3">
            <w:pPr>
              <w:ind w:left="-57" w:right="-74"/>
              <w:rPr>
                <w:rFonts w:eastAsia="Calibri"/>
                <w:bCs/>
                <w:sz w:val="26"/>
                <w:szCs w:val="26"/>
              </w:rPr>
            </w:pPr>
            <w:r w:rsidRPr="00F218B3">
              <w:rPr>
                <w:rFonts w:eastAsia="Calibri"/>
                <w:bCs/>
                <w:sz w:val="26"/>
                <w:szCs w:val="26"/>
              </w:rPr>
      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      </w:r>
          </w:p>
          <w:p w:rsidR="000C4F8A" w:rsidRPr="00F218B3" w:rsidRDefault="000C4F8A" w:rsidP="00F218B3">
            <w:pPr>
              <w:ind w:left="-57" w:right="-74"/>
              <w:rPr>
                <w:rFonts w:eastAsia="Calibri"/>
                <w:bCs/>
                <w:sz w:val="26"/>
                <w:szCs w:val="26"/>
              </w:rPr>
            </w:pPr>
          </w:p>
          <w:p w:rsidR="000C4F8A" w:rsidRPr="0088375D" w:rsidRDefault="00B021F0" w:rsidP="00B021F0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 w:rsidRPr="00B021F0">
              <w:rPr>
                <w:sz w:val="28"/>
                <w:szCs w:val="28"/>
                <w:u w:val="single"/>
              </w:rPr>
              <w:t>Уполномоченные органы</w:t>
            </w:r>
            <w:r>
              <w:rPr>
                <w:sz w:val="28"/>
                <w:szCs w:val="28"/>
                <w:u w:val="single"/>
              </w:rPr>
              <w:t xml:space="preserve"> государств – членов Евразийского экономического союза в области санитарно-эпидемиологического благополучия населения, </w:t>
            </w:r>
            <w:r w:rsidRPr="00B021F0">
              <w:rPr>
                <w:sz w:val="28"/>
                <w:szCs w:val="28"/>
                <w:u w:val="single"/>
              </w:rPr>
              <w:t>субъекты предпринимательской деятельности</w:t>
            </w:r>
            <w:r>
              <w:rPr>
                <w:sz w:val="28"/>
                <w:szCs w:val="28"/>
                <w:u w:val="single"/>
              </w:rPr>
              <w:t>, являющиеся заявителями на получение свидетельства о государственной регистрации продукции</w:t>
            </w:r>
            <w:r w:rsidRPr="00B021F0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B021F0">
              <w:rPr>
                <w:sz w:val="28"/>
                <w:szCs w:val="28"/>
                <w:u w:val="single"/>
              </w:rPr>
              <w:t>Проектом изменений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B021F0">
              <w:rPr>
                <w:sz w:val="28"/>
                <w:szCs w:val="28"/>
                <w:u w:val="single"/>
              </w:rPr>
              <w:t>предусмотрена новая редакция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B021F0">
              <w:rPr>
                <w:sz w:val="28"/>
                <w:szCs w:val="28"/>
                <w:u w:val="single"/>
              </w:rPr>
              <w:t>Единой формы свидетельства о государственной регистрации продукции, подтверждающего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      </w:r>
            <w:r>
              <w:rPr>
                <w:sz w:val="28"/>
                <w:szCs w:val="28"/>
                <w:u w:val="single"/>
              </w:rPr>
              <w:t xml:space="preserve">, </w:t>
            </w:r>
            <w:r w:rsidRPr="00B021F0">
              <w:rPr>
                <w:sz w:val="28"/>
                <w:szCs w:val="28"/>
                <w:u w:val="single"/>
              </w:rPr>
              <w:t>Положени</w:t>
            </w:r>
            <w:r>
              <w:rPr>
                <w:sz w:val="28"/>
                <w:szCs w:val="28"/>
                <w:u w:val="single"/>
              </w:rPr>
              <w:t>я</w:t>
            </w:r>
            <w:r w:rsidRPr="00B021F0">
              <w:rPr>
                <w:sz w:val="28"/>
                <w:szCs w:val="28"/>
                <w:u w:val="single"/>
              </w:rPr>
              <w:t xml:space="preserve"> о порядке оформления Единой формы свидетельства о государственной регистрации продукции, подтверждающего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      </w:r>
            <w:r>
              <w:rPr>
                <w:sz w:val="28"/>
                <w:szCs w:val="28"/>
                <w:u w:val="single"/>
              </w:rPr>
              <w:t xml:space="preserve">, и Порядка </w:t>
            </w:r>
            <w:r w:rsidRPr="00B021F0">
              <w:rPr>
                <w:sz w:val="28"/>
                <w:szCs w:val="28"/>
                <w:u w:val="single"/>
              </w:rPr>
              <w:t>формирования и ведения единого реестра свидетельств о государственной регистрации продукции.</w:t>
            </w:r>
          </w:p>
          <w:p w:rsidR="00F218B3" w:rsidRPr="00F218B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675AA8" w:rsidRDefault="00F218B3" w:rsidP="00675AA8">
            <w:pPr>
              <w:ind w:left="-57" w:right="-57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F218B3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675AA8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B245EE" w:rsidRPr="00D24E00" w:rsidRDefault="00BF0FC8" w:rsidP="00BF0FC8">
            <w:pPr>
              <w:ind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Проект решения не оказывает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непосредственного влияния на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условия ведения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предпринимательской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деятельности, поскольку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не предусматривает введение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новых обязанностей, ограничений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и (или) запретов либо изменение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содержания существующих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обязанностей, ограничений и (или)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запретов, а также порядка их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исполнения, непосредственно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адресованных субъектам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предпринимательской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деятельности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.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>Проектом устанавливается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>единая форма свидетельства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>о государственной регистрации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продукции и 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Положение о порядке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>ее оформления. Свидетельство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>о государственной регистрации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>продукции оформляется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уполномоченным 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>органом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государства –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>члена Евразийского экономического союза органом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в области санитарно-эпидемиологического благополучия населения</w:t>
            </w:r>
            <w:r w:rsidR="0051106B" w:rsidRPr="0051106B">
              <w:rPr>
                <w:rFonts w:eastAsia="Calibri"/>
                <w:bCs/>
                <w:sz w:val="28"/>
                <w:szCs w:val="28"/>
                <w:u w:val="single"/>
              </w:rPr>
              <w:t>.</w:t>
            </w:r>
            <w:r w:rsid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75071D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675AA8" w:rsidRDefault="00675AA8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F218B3" w:rsidRDefault="00F218B3" w:rsidP="005230A9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 </w:t>
            </w:r>
          </w:p>
          <w:p w:rsidR="0051106B" w:rsidRPr="0051106B" w:rsidRDefault="0051106B" w:rsidP="0051106B">
            <w:pPr>
              <w:ind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Проект решения подготовлен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Евразийской экономической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комиссией в соответствии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с положениями раздела Х</w:t>
            </w:r>
            <w:r>
              <w:rPr>
                <w:rFonts w:eastAsia="Calibri"/>
                <w:bCs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«</w:t>
            </w:r>
            <w:r>
              <w:rPr>
                <w:rFonts w:eastAsia="Calibri"/>
                <w:bCs/>
                <w:sz w:val="28"/>
                <w:szCs w:val="28"/>
                <w:u w:val="single"/>
                <w:lang w:val="en-US"/>
              </w:rPr>
              <w:t>C</w:t>
            </w:r>
            <w:proofErr w:type="spellStart"/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анитарные</w:t>
            </w:r>
            <w:proofErr w:type="spellEnd"/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, ветеринарно-санитарные и карантинные фитосанитарные меры»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Договора о Евразийском экономическом союзе от 29 мая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2014 года и пункта 2 Протокола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о применении санитарных, ветеринарно-санитарных и карантинных фитосанитарных мер (приложение № 12 к Договору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о Евразийском экономическом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союзе от 29 мая 2014 года),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предусматривающих проведение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lastRenderedPageBreak/>
              <w:t>государственн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ой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регистраци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и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как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процедур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ы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оценки соответствия продукции единым санитарно-эпидемиологическим и гигиеническим требованиям или требованиям технических регламентов Союза, осуществляем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ой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уполномоченным органом в области санитарно-эпидемиологического благополучия населения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с выдачей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свидетельства о государственной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регистрации продукции, как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документа, подтверждающ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его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безопасность продукции (товаров), удостоверяющ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его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соответствие продукции (товаров) единым санитарно-эпидемиологическим и гигиеническим требованиям и выдаваем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ого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 xml:space="preserve"> уполномоченным органом в области санитарно-эпидемиологического благополучия населения по единой форме и в порядке, которые утверждаются 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Евразийской экономической к</w:t>
            </w:r>
            <w:r w:rsidRPr="0051106B">
              <w:rPr>
                <w:rFonts w:eastAsia="Calibri"/>
                <w:bCs/>
                <w:sz w:val="28"/>
                <w:szCs w:val="28"/>
                <w:u w:val="single"/>
              </w:rPr>
              <w:t>омиссией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.</w:t>
            </w:r>
          </w:p>
          <w:p w:rsidR="00FF025C" w:rsidRPr="00B81C27" w:rsidRDefault="00FF025C" w:rsidP="00817E14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817E14" w:rsidRDefault="00F218B3" w:rsidP="00817E14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7. Сведения о рассмотренных альтернативах предлагаемому регулированию </w:t>
            </w:r>
          </w:p>
          <w:p w:rsidR="00F0163E" w:rsidRDefault="00F0163E" w:rsidP="00FA0D9E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Возможными альтернативами предлагаемому регулированию являются:</w:t>
            </w:r>
          </w:p>
          <w:p w:rsidR="00F0163E" w:rsidRDefault="00F0163E" w:rsidP="00FA0D9E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- сохранение действующей в настоящее время Единой формы </w:t>
            </w:r>
            <w:r w:rsidRPr="005F661F">
              <w:rPr>
                <w:sz w:val="28"/>
                <w:szCs w:val="28"/>
                <w:u w:val="single"/>
              </w:rPr>
              <w:t>документа, подтверждающего безопасность продукции (товаров) (Един</w:t>
            </w:r>
            <w:r>
              <w:rPr>
                <w:sz w:val="28"/>
                <w:szCs w:val="28"/>
                <w:u w:val="single"/>
              </w:rPr>
              <w:t>ой</w:t>
            </w:r>
            <w:r w:rsidRPr="005F661F">
              <w:rPr>
                <w:sz w:val="28"/>
                <w:szCs w:val="28"/>
                <w:u w:val="single"/>
              </w:rPr>
              <w:t xml:space="preserve"> форм</w:t>
            </w:r>
            <w:r>
              <w:rPr>
                <w:sz w:val="28"/>
                <w:szCs w:val="28"/>
                <w:u w:val="single"/>
              </w:rPr>
              <w:t>ы</w:t>
            </w:r>
            <w:r w:rsidRPr="005F661F">
              <w:rPr>
                <w:sz w:val="28"/>
                <w:szCs w:val="28"/>
                <w:u w:val="single"/>
              </w:rPr>
              <w:t xml:space="preserve"> свидетельства о государственной регистрации)</w:t>
            </w:r>
            <w:r>
              <w:rPr>
                <w:sz w:val="28"/>
                <w:szCs w:val="28"/>
                <w:u w:val="single"/>
              </w:rPr>
              <w:t>;</w:t>
            </w:r>
          </w:p>
          <w:p w:rsidR="00F0163E" w:rsidRDefault="00F0163E" w:rsidP="00FA0D9E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- отмена </w:t>
            </w:r>
            <w:r w:rsidR="005F6842">
              <w:rPr>
                <w:rFonts w:eastAsia="Calibri"/>
                <w:sz w:val="28"/>
                <w:szCs w:val="28"/>
                <w:u w:val="single"/>
              </w:rPr>
              <w:t xml:space="preserve">Единой формы </w:t>
            </w:r>
            <w:r w:rsidR="005F6842" w:rsidRPr="005F661F">
              <w:rPr>
                <w:sz w:val="28"/>
                <w:szCs w:val="28"/>
                <w:u w:val="single"/>
              </w:rPr>
              <w:t>документа, подтверждающего безопасность продукции (товаров) (Един</w:t>
            </w:r>
            <w:r w:rsidR="005F6842">
              <w:rPr>
                <w:sz w:val="28"/>
                <w:szCs w:val="28"/>
                <w:u w:val="single"/>
              </w:rPr>
              <w:t>ой</w:t>
            </w:r>
            <w:r w:rsidR="005F6842" w:rsidRPr="005F661F">
              <w:rPr>
                <w:sz w:val="28"/>
                <w:szCs w:val="28"/>
                <w:u w:val="single"/>
              </w:rPr>
              <w:t xml:space="preserve"> форм</w:t>
            </w:r>
            <w:r w:rsidR="005F6842">
              <w:rPr>
                <w:sz w:val="28"/>
                <w:szCs w:val="28"/>
                <w:u w:val="single"/>
              </w:rPr>
              <w:t>ы</w:t>
            </w:r>
            <w:r w:rsidR="005F6842" w:rsidRPr="005F661F">
              <w:rPr>
                <w:sz w:val="28"/>
                <w:szCs w:val="28"/>
                <w:u w:val="single"/>
              </w:rPr>
              <w:t xml:space="preserve"> свидетельства о государственной регистрации)</w:t>
            </w:r>
            <w:r w:rsidR="005F6842">
              <w:rPr>
                <w:sz w:val="28"/>
                <w:szCs w:val="28"/>
                <w:u w:val="single"/>
              </w:rPr>
              <w:t>.</w:t>
            </w:r>
          </w:p>
          <w:p w:rsidR="005F6842" w:rsidRDefault="005F6842" w:rsidP="00FA0D9E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Сохранение действующей в настоящее время Единой формы </w:t>
            </w:r>
            <w:r w:rsidRPr="005F661F">
              <w:rPr>
                <w:sz w:val="28"/>
                <w:szCs w:val="28"/>
                <w:u w:val="single"/>
              </w:rPr>
              <w:t>документа, подтверждающего безопасность продукции (товаров) (Един</w:t>
            </w:r>
            <w:r>
              <w:rPr>
                <w:sz w:val="28"/>
                <w:szCs w:val="28"/>
                <w:u w:val="single"/>
              </w:rPr>
              <w:t>ой</w:t>
            </w:r>
            <w:r w:rsidRPr="005F661F">
              <w:rPr>
                <w:sz w:val="28"/>
                <w:szCs w:val="28"/>
                <w:u w:val="single"/>
              </w:rPr>
              <w:t xml:space="preserve"> форм</w:t>
            </w:r>
            <w:r>
              <w:rPr>
                <w:sz w:val="28"/>
                <w:szCs w:val="28"/>
                <w:u w:val="single"/>
              </w:rPr>
              <w:t>ы</w:t>
            </w:r>
            <w:r w:rsidRPr="005F661F">
              <w:rPr>
                <w:sz w:val="28"/>
                <w:szCs w:val="28"/>
                <w:u w:val="single"/>
              </w:rPr>
              <w:t xml:space="preserve"> свидетельства о государственной регистрации)</w:t>
            </w:r>
            <w:r>
              <w:rPr>
                <w:sz w:val="28"/>
                <w:szCs w:val="28"/>
                <w:u w:val="single"/>
              </w:rPr>
              <w:t xml:space="preserve"> не соответствует Договору, так как она содержит логотип </w:t>
            </w:r>
            <w:proofErr w:type="spellStart"/>
            <w:r>
              <w:rPr>
                <w:sz w:val="28"/>
                <w:szCs w:val="28"/>
                <w:u w:val="single"/>
              </w:rPr>
              <w:t>ЕврАзЭС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и надпись «Таможенный союз Республики Беларусь, Республики Казахстан и Российской Федерации»,  Положение о порядке ее оформления содержит отсылки толь</w:t>
            </w:r>
            <w:r w:rsidR="00537BD9">
              <w:rPr>
                <w:sz w:val="28"/>
                <w:szCs w:val="28"/>
                <w:u w:val="single"/>
              </w:rPr>
              <w:t>ко к Таможенному союза Республики Беларусь, Республики Казахстан и Российской Федерации.</w:t>
            </w:r>
          </w:p>
          <w:p w:rsidR="00032DDE" w:rsidRPr="00F47C1B" w:rsidRDefault="00537BD9" w:rsidP="00FA0D9E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Отмена Единой формы </w:t>
            </w:r>
            <w:r w:rsidRPr="005F661F">
              <w:rPr>
                <w:sz w:val="28"/>
                <w:szCs w:val="28"/>
                <w:u w:val="single"/>
              </w:rPr>
              <w:t>документа, подтверждающего безопасность продукции (товаров) (Един</w:t>
            </w:r>
            <w:r>
              <w:rPr>
                <w:sz w:val="28"/>
                <w:szCs w:val="28"/>
                <w:u w:val="single"/>
              </w:rPr>
              <w:t>ой</w:t>
            </w:r>
            <w:r w:rsidRPr="005F661F">
              <w:rPr>
                <w:sz w:val="28"/>
                <w:szCs w:val="28"/>
                <w:u w:val="single"/>
              </w:rPr>
              <w:t xml:space="preserve"> форм</w:t>
            </w:r>
            <w:r>
              <w:rPr>
                <w:sz w:val="28"/>
                <w:szCs w:val="28"/>
                <w:u w:val="single"/>
              </w:rPr>
              <w:t>ы</w:t>
            </w:r>
            <w:r w:rsidRPr="005F661F">
              <w:rPr>
                <w:sz w:val="28"/>
                <w:szCs w:val="28"/>
                <w:u w:val="single"/>
              </w:rPr>
              <w:t xml:space="preserve"> свидетельства о государственной регистрации)</w:t>
            </w:r>
            <w:r>
              <w:rPr>
                <w:sz w:val="28"/>
                <w:szCs w:val="28"/>
                <w:u w:val="single"/>
              </w:rPr>
              <w:t xml:space="preserve"> невозможна так как это противоречит Договору: в</w:t>
            </w:r>
            <w:r w:rsidR="00032DDE" w:rsidRPr="00F47C1B">
              <w:rPr>
                <w:rFonts w:eastAsia="Calibri"/>
                <w:sz w:val="28"/>
                <w:szCs w:val="28"/>
                <w:u w:val="single"/>
              </w:rPr>
              <w:t xml:space="preserve"> соответствии с </w:t>
            </w:r>
            <w:r w:rsidR="00FA0D9E" w:rsidRPr="00F47C1B">
              <w:rPr>
                <w:rFonts w:eastAsia="Calibri"/>
                <w:sz w:val="28"/>
                <w:szCs w:val="28"/>
                <w:u w:val="single"/>
              </w:rPr>
              <w:t xml:space="preserve">Приложением № 12 к </w:t>
            </w:r>
            <w:r w:rsidR="00032DDE" w:rsidRPr="00F47C1B">
              <w:rPr>
                <w:rFonts w:eastAsia="Calibri"/>
                <w:sz w:val="28"/>
                <w:szCs w:val="28"/>
                <w:u w:val="single"/>
              </w:rPr>
              <w:t>Договор</w:t>
            </w:r>
            <w:r w:rsidR="00FA0D9E" w:rsidRPr="00F47C1B">
              <w:rPr>
                <w:rFonts w:eastAsia="Calibri"/>
                <w:sz w:val="28"/>
                <w:szCs w:val="28"/>
                <w:u w:val="single"/>
              </w:rPr>
              <w:t>у</w:t>
            </w:r>
            <w:r w:rsidR="00032DDE" w:rsidRPr="00F47C1B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FA0D9E" w:rsidRPr="00F47C1B">
              <w:rPr>
                <w:rFonts w:eastAsia="Calibri"/>
                <w:sz w:val="28"/>
                <w:szCs w:val="28"/>
                <w:u w:val="single"/>
              </w:rPr>
              <w:t>свидетельство о государственной регистрации - документ, подтверждающий безопасность продукции (товаров), удостоверяющий соответствие продукции (товаров) единым санитарно-эпидемиологическим и гигиеническим требованиям и выдаваемый уполномоченным органом в области санитарно-эпидемиологического благополучия населения по единой форме и в порядке, которые утверждаются Комиссией</w:t>
            </w:r>
            <w:r w:rsidR="00032DDE" w:rsidRPr="00F47C1B">
              <w:rPr>
                <w:rFonts w:eastAsia="Calibri"/>
                <w:bCs/>
                <w:sz w:val="28"/>
                <w:szCs w:val="28"/>
                <w:u w:val="single"/>
              </w:rPr>
              <w:t>.</w:t>
            </w:r>
            <w:r w:rsidR="00FA0D9E" w:rsidRPr="00F47C1B">
              <w:rPr>
                <w:rFonts w:eastAsia="Calibri"/>
                <w:bCs/>
                <w:sz w:val="28"/>
                <w:szCs w:val="28"/>
                <w:u w:val="single"/>
              </w:rPr>
              <w:t xml:space="preserve"> Положениями Договора не предусмотрено альтернатив предлагаемому регулированию.</w:t>
            </w:r>
          </w:p>
          <w:p w:rsidR="00F218B3" w:rsidRPr="00D31663" w:rsidRDefault="00F218B3" w:rsidP="00D31663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D31663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510991" w:rsidRDefault="00F218B3" w:rsidP="00D31663">
            <w:pPr>
              <w:ind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8. Нормативно-правовое основание для принятия проекта решения ЕЭК </w:t>
            </w:r>
          </w:p>
          <w:p w:rsidR="00F218B3" w:rsidRPr="00F47C1B" w:rsidRDefault="00F47C1B" w:rsidP="00F47C1B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F47C1B">
              <w:rPr>
                <w:rFonts w:eastAsia="Calibri"/>
                <w:sz w:val="28"/>
                <w:szCs w:val="28"/>
                <w:u w:val="single"/>
              </w:rPr>
              <w:t xml:space="preserve">Пункт 2 статьи 57 Договора о Евразийском экономическом союзе от 29 мая 2014 года и пункт 2 Протокола о применении санитарных, ветеринарно-санитарных и карантинных фитосанитарных мер (приложение № 12 к </w:t>
            </w:r>
            <w:r w:rsidRPr="00F47C1B">
              <w:rPr>
                <w:rFonts w:eastAsia="Calibri"/>
                <w:sz w:val="28"/>
                <w:szCs w:val="28"/>
                <w:u w:val="single"/>
              </w:rPr>
              <w:lastRenderedPageBreak/>
              <w:t>Договору).</w:t>
            </w:r>
            <w:r w:rsidR="00510991" w:rsidRPr="00F47C1B">
              <w:rPr>
                <w:rFonts w:eastAsia="Calibri"/>
                <w:sz w:val="28"/>
                <w:szCs w:val="28"/>
                <w:u w:val="single"/>
              </w:rPr>
              <w:t xml:space="preserve">  </w:t>
            </w:r>
            <w:r w:rsidR="00F218B3" w:rsidRPr="00F47C1B">
              <w:rPr>
                <w:rFonts w:eastAsia="Calibri"/>
                <w:bCs/>
                <w:sz w:val="28"/>
                <w:szCs w:val="28"/>
              </w:rPr>
              <w:br/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Default="00F218B3" w:rsidP="00AF4B5C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lastRenderedPageBreak/>
              <w:t xml:space="preserve">9. Сфера полномочий ЕЭК, к которой относится проект решения ЕЭК </w:t>
            </w:r>
          </w:p>
          <w:p w:rsidR="00AF4B5C" w:rsidRPr="00F47C1B" w:rsidRDefault="00AF4B5C" w:rsidP="00F47C1B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F47C1B">
              <w:rPr>
                <w:rFonts w:eastAsia="Calibri"/>
                <w:sz w:val="28"/>
                <w:szCs w:val="28"/>
                <w:u w:val="single"/>
              </w:rPr>
              <w:t>Санитарные, ветеринарно-санитарные, карантинн</w:t>
            </w:r>
            <w:r w:rsidR="00FD12E6" w:rsidRPr="00F47C1B">
              <w:rPr>
                <w:rFonts w:eastAsia="Calibri"/>
                <w:sz w:val="28"/>
                <w:szCs w:val="28"/>
                <w:u w:val="single"/>
              </w:rPr>
              <w:t>ые фитосанитарные меры</w:t>
            </w:r>
            <w:r w:rsidR="00D31663" w:rsidRPr="00F47C1B">
              <w:rPr>
                <w:rFonts w:eastAsia="Calibri"/>
                <w:sz w:val="28"/>
                <w:szCs w:val="28"/>
                <w:u w:val="single"/>
              </w:rPr>
              <w:t>.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AF4B5C" w:rsidRDefault="00F218B3" w:rsidP="00AF4B5C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10. Финансово-экономические последствия принятия проекта решения ЕЭК для субъектов предпринимательской деятельности </w:t>
            </w:r>
          </w:p>
          <w:p w:rsidR="00AF4B5C" w:rsidRPr="00F47C1B" w:rsidRDefault="00AF4B5C" w:rsidP="00AA152A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F47C1B">
              <w:rPr>
                <w:rFonts w:eastAsia="Calibri"/>
                <w:sz w:val="28"/>
                <w:szCs w:val="28"/>
                <w:u w:val="single"/>
              </w:rPr>
              <w:t>Отсутствуют</w:t>
            </w:r>
            <w:r w:rsidR="00F47C1B">
              <w:rPr>
                <w:rFonts w:eastAsia="Calibri"/>
                <w:sz w:val="28"/>
                <w:szCs w:val="28"/>
                <w:u w:val="single"/>
              </w:rPr>
              <w:t>.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Переоформление выданных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ранее свидетельств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о государственной регистрации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продукции не предусматривается.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Проектом решения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предусмотрены переходные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положения, в соответствии с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которыми выданные ранее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свидетельства о государственной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регистрации продукции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действуют до окончания их срока</w:t>
            </w:r>
            <w:r w:rsidR="00AA152A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AA152A" w:rsidRPr="00AA152A">
              <w:rPr>
                <w:rFonts w:eastAsia="Calibri"/>
                <w:sz w:val="28"/>
                <w:szCs w:val="28"/>
                <w:u w:val="single"/>
              </w:rPr>
              <w:t>действия.</w:t>
            </w:r>
          </w:p>
          <w:p w:rsidR="00F218B3" w:rsidRPr="00F218B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Default="00F218B3" w:rsidP="00FD12E6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11. Предполагаемые сроки вступления проекта решения ЕЭК в силу </w:t>
            </w:r>
          </w:p>
          <w:p w:rsidR="00FD12E6" w:rsidRPr="00F47C1B" w:rsidRDefault="00FD12E6" w:rsidP="00074EBD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F47C1B">
              <w:rPr>
                <w:rFonts w:eastAsia="Calibri"/>
                <w:sz w:val="28"/>
                <w:szCs w:val="28"/>
                <w:u w:val="single"/>
              </w:rPr>
              <w:t xml:space="preserve">Через 30 дней после принятия, </w:t>
            </w:r>
            <w:r w:rsidR="00F47C1B" w:rsidRPr="00F47C1B">
              <w:rPr>
                <w:rFonts w:eastAsia="Calibri"/>
                <w:sz w:val="28"/>
                <w:szCs w:val="28"/>
                <w:u w:val="single"/>
              </w:rPr>
              <w:t>сентябрь</w:t>
            </w:r>
            <w:r w:rsidRPr="00F47C1B">
              <w:rPr>
                <w:rFonts w:eastAsia="Calibri"/>
                <w:sz w:val="28"/>
                <w:szCs w:val="28"/>
                <w:u w:val="single"/>
              </w:rPr>
              <w:t xml:space="preserve"> 2015 года</w:t>
            </w:r>
            <w:r w:rsidR="00D31663" w:rsidRPr="00F47C1B">
              <w:rPr>
                <w:rFonts w:eastAsia="Calibri"/>
                <w:sz w:val="28"/>
                <w:szCs w:val="28"/>
                <w:u w:val="single"/>
              </w:rPr>
              <w:t>.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Проектом решения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предусмотрены переходные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положения.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Допускается оформление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свидетельства о государственной регистрации продукции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, подтверждающих соответствие единым санитарным требованиям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до 1 июля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2016 г. по Единой форме документа, подтверждающего безопасность продукции (товаров), в части ее соответствия санитарно-эпидемиологическим и гигиеническим требованиям, утвержденной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Решением Комиссии Таможенного</w:t>
            </w:r>
            <w:r w:rsidR="00074EBD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="00074EBD" w:rsidRPr="00074EBD">
              <w:rPr>
                <w:rFonts w:eastAsia="Calibri"/>
                <w:sz w:val="28"/>
                <w:szCs w:val="28"/>
                <w:u w:val="single"/>
              </w:rPr>
              <w:t>союза от 28 мая 2010 года № 299.</w:t>
            </w:r>
          </w:p>
          <w:p w:rsidR="00C6360A" w:rsidRPr="00FD12E6" w:rsidRDefault="00C6360A" w:rsidP="00FD12E6">
            <w:pPr>
              <w:ind w:left="-57"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Default="00F218B3" w:rsidP="00FD12E6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12. Ожидаемый результат регулирования</w:t>
            </w:r>
          </w:p>
          <w:p w:rsidR="00C6360A" w:rsidRDefault="00E001A5" w:rsidP="00E001A5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E001A5">
              <w:rPr>
                <w:rFonts w:eastAsia="Calibri"/>
                <w:sz w:val="28"/>
                <w:szCs w:val="28"/>
                <w:u w:val="single"/>
              </w:rPr>
              <w:t>Устранение правовой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неопределенности посредством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урегулирования работ по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оформлению свидетельств о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государственной регистрации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продукции, подтверждающих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 xml:space="preserve">соответствие 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продукции </w:t>
            </w:r>
            <w:r w:rsidRPr="004D1147">
              <w:rPr>
                <w:sz w:val="28"/>
                <w:szCs w:val="28"/>
                <w:u w:val="single"/>
              </w:rPr>
              <w:t>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в соответствии с положениями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Договора о Евразийском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экономическом союзе от 29 мая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t>2014 года.</w:t>
            </w:r>
            <w:r w:rsidRPr="00E001A5">
              <w:rPr>
                <w:rFonts w:eastAsia="Calibri"/>
                <w:sz w:val="28"/>
                <w:szCs w:val="28"/>
                <w:u w:val="single"/>
              </w:rPr>
              <w:cr/>
            </w:r>
          </w:p>
          <w:p w:rsidR="00E001A5" w:rsidRPr="00FD12E6" w:rsidRDefault="00E001A5" w:rsidP="00E001A5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Default="00F218B3" w:rsidP="00F47C1B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 </w:t>
            </w:r>
          </w:p>
          <w:p w:rsidR="00853282" w:rsidRDefault="00853282" w:rsidP="00D02E6A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>Процедура оценки продукции в части ее соответствия санитарно-эпидемиологическим и гигиеническим требованиям осуществлялась в государствах-членах Таможенного союза (Республике Беларусь, Республике Казахстан, Российской Федерации) с оформлением соответствующего разрешительного документа, подтверждающего факт соответствия (санитарно-эпидемиологического заключения, регистрационного удостоверения, свидетельства о государственной регистрации и т.п.), до вступления в силу Соглашения Таможенного союза по санитарным мерам.</w:t>
            </w:r>
          </w:p>
          <w:p w:rsidR="00853282" w:rsidRPr="00853282" w:rsidRDefault="00853282" w:rsidP="00D02E6A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u w:val="single"/>
              </w:rPr>
              <w:t xml:space="preserve">Процедура государственной регистрации и соответствующая Единая форма </w:t>
            </w:r>
            <w:r w:rsidRPr="00D02E6A">
              <w:rPr>
                <w:rFonts w:eastAsia="Calibri"/>
                <w:sz w:val="28"/>
                <w:szCs w:val="28"/>
                <w:u w:val="single"/>
              </w:rPr>
              <w:lastRenderedPageBreak/>
              <w:t>документа, подтверждающего безопасность продукции (товаров), в части ее соответствия санитарно-эпидемиологическим и гигиеническим требованиям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(Единая форма свидетельства о государственной регистрации продукции) действуют в течение 5 лет с даты вступления в силу Соглашения Таможенного союза по санитарным мерам от 11 декабря 2009 года.</w:t>
            </w:r>
          </w:p>
          <w:p w:rsidR="00C93E41" w:rsidRPr="005D00B0" w:rsidRDefault="005D00B0" w:rsidP="00D02E6A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5D00B0">
              <w:rPr>
                <w:rFonts w:eastAsia="Calibri"/>
                <w:sz w:val="28"/>
                <w:szCs w:val="28"/>
                <w:u w:val="single"/>
              </w:rPr>
              <w:t xml:space="preserve">Проект решения учитывает опыт разработки документов в </w:t>
            </w:r>
            <w:r>
              <w:rPr>
                <w:rFonts w:eastAsia="Calibri"/>
                <w:sz w:val="28"/>
                <w:szCs w:val="28"/>
                <w:u w:val="single"/>
              </w:rPr>
              <w:t>сфере санитарных мер</w:t>
            </w:r>
            <w:r w:rsidRPr="005D00B0">
              <w:rPr>
                <w:rFonts w:eastAsia="Calibri"/>
                <w:sz w:val="28"/>
                <w:szCs w:val="28"/>
                <w:u w:val="single"/>
              </w:rPr>
              <w:t xml:space="preserve"> в государствах – членах Евразийского экономического союза, в том числе </w:t>
            </w:r>
            <w:r w:rsidR="00D02E6A" w:rsidRPr="00D02E6A">
              <w:rPr>
                <w:rFonts w:eastAsia="Calibri"/>
                <w:sz w:val="28"/>
                <w:szCs w:val="28"/>
                <w:u w:val="single"/>
              </w:rPr>
              <w:t>Единой форм</w:t>
            </w:r>
            <w:r w:rsidR="00D02E6A">
              <w:rPr>
                <w:rFonts w:eastAsia="Calibri"/>
                <w:sz w:val="28"/>
                <w:szCs w:val="28"/>
                <w:u w:val="single"/>
              </w:rPr>
              <w:t>ы</w:t>
            </w:r>
            <w:r w:rsidR="00D02E6A" w:rsidRPr="00D02E6A">
              <w:rPr>
                <w:rFonts w:eastAsia="Calibri"/>
                <w:sz w:val="28"/>
                <w:szCs w:val="28"/>
                <w:u w:val="single"/>
              </w:rPr>
              <w:t xml:space="preserve"> документа, подтверждающего безопасность продукции (товаров), в части ее соответствия санитарно-эпидемиологическим и гигиеническим требованиям</w:t>
            </w:r>
            <w:r w:rsidR="00853282">
              <w:rPr>
                <w:rFonts w:eastAsia="Calibri"/>
                <w:sz w:val="28"/>
                <w:szCs w:val="28"/>
                <w:u w:val="single"/>
              </w:rPr>
              <w:t>, и опыт ее применения на практике</w:t>
            </w:r>
            <w:r w:rsidRPr="005D00B0">
              <w:rPr>
                <w:rFonts w:eastAsia="Calibri"/>
                <w:sz w:val="28"/>
                <w:szCs w:val="28"/>
                <w:u w:val="single"/>
              </w:rPr>
              <w:t>.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C93E41" w:rsidRDefault="00F218B3" w:rsidP="00C93E41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14. Сведения о проведении публичного обсуждения проекта решения ЕЭК </w:t>
            </w:r>
            <w:r w:rsidR="00D02E6A">
              <w:rPr>
                <w:rFonts w:eastAsia="Calibri"/>
                <w:sz w:val="26"/>
                <w:szCs w:val="26"/>
              </w:rPr>
              <w:t>________</w:t>
            </w:r>
          </w:p>
          <w:p w:rsidR="00132900" w:rsidRPr="00132900" w:rsidRDefault="00D02E6A" w:rsidP="008A2DC5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  <w:r w:rsidRPr="00F218B3">
              <w:rPr>
                <w:rFonts w:eastAsia="Calibri"/>
                <w:sz w:val="26"/>
                <w:szCs w:val="26"/>
              </w:rPr>
              <w:t>____________________________________________________________________________________________________________________________________</w:t>
            </w:r>
            <w:r>
              <w:rPr>
                <w:rFonts w:eastAsia="Calibri"/>
                <w:sz w:val="26"/>
                <w:szCs w:val="26"/>
              </w:rPr>
              <w:t>_________</w:t>
            </w:r>
          </w:p>
          <w:p w:rsidR="00F218B3" w:rsidRPr="00F218B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15. Сведения о заключении об оценке регулирующего воздействия на проект решения ЕЭК ____________________________________________________________</w:t>
            </w:r>
          </w:p>
          <w:p w:rsidR="00F218B3" w:rsidRPr="00F218B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________________________________________________________________________________________________________________________________________________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Default="00F218B3" w:rsidP="004927C8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</w:t>
            </w:r>
            <w:r w:rsidR="008A2DC5">
              <w:rPr>
                <w:rFonts w:eastAsia="Calibri"/>
                <w:sz w:val="26"/>
                <w:szCs w:val="26"/>
              </w:rPr>
              <w:t>я ЕЭК и (или) о его подготовке</w:t>
            </w:r>
            <w:r w:rsidR="00D02E6A" w:rsidRPr="00F218B3">
              <w:rPr>
                <w:rFonts w:eastAsia="Calibri"/>
                <w:sz w:val="26"/>
                <w:szCs w:val="26"/>
              </w:rPr>
              <w:t xml:space="preserve"> ЕЭК </w:t>
            </w:r>
          </w:p>
          <w:p w:rsidR="007D1A34" w:rsidRPr="007D1A34" w:rsidRDefault="004927C8" w:rsidP="007D1A34">
            <w:pPr>
              <w:ind w:left="-57" w:right="-57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4927C8">
              <w:rPr>
                <w:rFonts w:eastAsia="Calibri"/>
                <w:bCs/>
                <w:sz w:val="28"/>
                <w:szCs w:val="28"/>
                <w:u w:val="single"/>
              </w:rPr>
              <w:t xml:space="preserve">Вопрос об актуализации </w:t>
            </w:r>
            <w:r w:rsidRPr="004927C8">
              <w:rPr>
                <w:rFonts w:eastAsia="Calibri"/>
                <w:sz w:val="28"/>
                <w:szCs w:val="28"/>
                <w:u w:val="single"/>
              </w:rPr>
              <w:t>Един</w:t>
            </w:r>
            <w:r w:rsidRPr="004927C8">
              <w:rPr>
                <w:rFonts w:eastAsia="Calibri"/>
                <w:sz w:val="28"/>
                <w:szCs w:val="28"/>
                <w:u w:val="single"/>
              </w:rPr>
              <w:t>ой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форм</w:t>
            </w:r>
            <w:r>
              <w:rPr>
                <w:rFonts w:eastAsia="Calibri"/>
                <w:sz w:val="28"/>
                <w:szCs w:val="28"/>
                <w:u w:val="single"/>
              </w:rPr>
              <w:t>ы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D02E6A">
              <w:rPr>
                <w:rFonts w:eastAsia="Calibri"/>
                <w:sz w:val="28"/>
                <w:szCs w:val="28"/>
                <w:u w:val="single"/>
              </w:rPr>
              <w:t>документа, подтверждающего безопасность продукции (товаров) в части ее соответствия санитарно-эпидемиологическим и гигиеническим требованиям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(Единая форма свидетельства о государственной регистрации продукции)</w:t>
            </w:r>
            <w:r w:rsidR="00F23897">
              <w:rPr>
                <w:rFonts w:eastAsia="Calibri"/>
                <w:sz w:val="28"/>
                <w:szCs w:val="28"/>
                <w:u w:val="single"/>
              </w:rPr>
              <w:t xml:space="preserve"> путем принятия новой редакции рассматривался на </w:t>
            </w:r>
            <w:r w:rsidR="00F23897" w:rsidRPr="00F23897">
              <w:rPr>
                <w:rFonts w:eastAsia="Calibri"/>
                <w:sz w:val="28"/>
                <w:szCs w:val="28"/>
                <w:u w:val="single"/>
              </w:rPr>
              <w:t>совещании у Члена Коллегии (Министра) по вопросам технического регулирования с руководителями уполномоченных органов в области санитарно-эпидемиологического благополучия населения 13.02.2015 и на совещании у помощника Члена Коллегии (Министра) по вопросам технического регулирования Т.М. Солонец с представителями Роспотребнадзора 02.04.2015</w:t>
            </w:r>
            <w:r w:rsidR="00F23897">
              <w:rPr>
                <w:rFonts w:eastAsia="Calibri"/>
                <w:sz w:val="28"/>
                <w:szCs w:val="28"/>
                <w:u w:val="single"/>
              </w:rPr>
              <w:t xml:space="preserve">. По итогам обсуждения было одобрено приведение действующей </w:t>
            </w:r>
            <w:r w:rsidR="00F23897">
              <w:rPr>
                <w:rFonts w:eastAsia="Calibri"/>
                <w:sz w:val="28"/>
                <w:szCs w:val="28"/>
                <w:u w:val="single"/>
              </w:rPr>
              <w:t>Един</w:t>
            </w:r>
            <w:r w:rsidR="00F23897">
              <w:rPr>
                <w:rFonts w:eastAsia="Calibri"/>
                <w:sz w:val="28"/>
                <w:szCs w:val="28"/>
                <w:u w:val="single"/>
              </w:rPr>
              <w:t>ой</w:t>
            </w:r>
            <w:r w:rsidR="00F23897">
              <w:rPr>
                <w:rFonts w:eastAsia="Calibri"/>
                <w:sz w:val="28"/>
                <w:szCs w:val="28"/>
                <w:u w:val="single"/>
              </w:rPr>
              <w:t xml:space="preserve"> форм</w:t>
            </w:r>
            <w:r w:rsidR="00F23897">
              <w:rPr>
                <w:rFonts w:eastAsia="Calibri"/>
                <w:sz w:val="28"/>
                <w:szCs w:val="28"/>
                <w:u w:val="single"/>
              </w:rPr>
              <w:t>ы</w:t>
            </w:r>
            <w:r w:rsidR="00F23897">
              <w:rPr>
                <w:rFonts w:eastAsia="Calibri"/>
                <w:sz w:val="28"/>
                <w:szCs w:val="28"/>
                <w:u w:val="single"/>
              </w:rPr>
              <w:t xml:space="preserve"> свидетельства о государственной регистрации продукции</w:t>
            </w:r>
            <w:r w:rsidR="00F23897">
              <w:rPr>
                <w:rFonts w:eastAsia="Calibri"/>
                <w:sz w:val="28"/>
                <w:szCs w:val="28"/>
                <w:u w:val="single"/>
              </w:rPr>
              <w:t xml:space="preserve"> в соответствие с Договором путем принятия новой редакции.</w:t>
            </w:r>
          </w:p>
          <w:p w:rsidR="00D31663" w:rsidRPr="008A2DC5" w:rsidRDefault="00D31663" w:rsidP="001F5B60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8A2DC5">
            <w:pPr>
              <w:ind w:right="-57"/>
              <w:rPr>
                <w:rFonts w:eastAsia="Calibri"/>
                <w:sz w:val="26"/>
                <w:szCs w:val="26"/>
              </w:rPr>
            </w:pPr>
          </w:p>
        </w:tc>
      </w:tr>
    </w:tbl>
    <w:p w:rsidR="00F218B3" w:rsidRPr="00F218B3" w:rsidRDefault="00F218B3" w:rsidP="001F5B60">
      <w:pPr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218B3" w:rsidRPr="00F218B3" w:rsidSect="00CC41A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FD4" w:rsidRDefault="00297FD4" w:rsidP="00CC41A0">
      <w:pPr>
        <w:spacing w:line="240" w:lineRule="auto"/>
      </w:pPr>
      <w:r>
        <w:separator/>
      </w:r>
    </w:p>
  </w:endnote>
  <w:endnote w:type="continuationSeparator" w:id="0">
    <w:p w:rsidR="00297FD4" w:rsidRDefault="00297FD4" w:rsidP="00CC4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FD4" w:rsidRDefault="00297FD4" w:rsidP="00CC41A0">
      <w:pPr>
        <w:spacing w:line="240" w:lineRule="auto"/>
      </w:pPr>
      <w:r>
        <w:separator/>
      </w:r>
    </w:p>
  </w:footnote>
  <w:footnote w:type="continuationSeparator" w:id="0">
    <w:p w:rsidR="00297FD4" w:rsidRDefault="00297FD4" w:rsidP="00CC4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038400"/>
      <w:docPartObj>
        <w:docPartGallery w:val="Page Numbers (Top of Page)"/>
        <w:docPartUnique/>
      </w:docPartObj>
    </w:sdtPr>
    <w:sdtContent>
      <w:p w:rsidR="00CC41A0" w:rsidRDefault="00CC41A0" w:rsidP="00CC41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3"/>
    <w:rsid w:val="00001289"/>
    <w:rsid w:val="00032DDE"/>
    <w:rsid w:val="00074EBD"/>
    <w:rsid w:val="00081E4D"/>
    <w:rsid w:val="000C4F8A"/>
    <w:rsid w:val="000D391C"/>
    <w:rsid w:val="00132900"/>
    <w:rsid w:val="00147033"/>
    <w:rsid w:val="001624AA"/>
    <w:rsid w:val="001F5B60"/>
    <w:rsid w:val="00226D51"/>
    <w:rsid w:val="002514DA"/>
    <w:rsid w:val="00256C36"/>
    <w:rsid w:val="00297FD4"/>
    <w:rsid w:val="00393479"/>
    <w:rsid w:val="003C1B22"/>
    <w:rsid w:val="003D5126"/>
    <w:rsid w:val="00433705"/>
    <w:rsid w:val="00464006"/>
    <w:rsid w:val="00481BBE"/>
    <w:rsid w:val="004927C8"/>
    <w:rsid w:val="004D1147"/>
    <w:rsid w:val="00503D8B"/>
    <w:rsid w:val="00510991"/>
    <w:rsid w:val="0051106B"/>
    <w:rsid w:val="005230A9"/>
    <w:rsid w:val="00532458"/>
    <w:rsid w:val="00537BD9"/>
    <w:rsid w:val="0055189C"/>
    <w:rsid w:val="0059645A"/>
    <w:rsid w:val="005A1658"/>
    <w:rsid w:val="005C4009"/>
    <w:rsid w:val="005D00B0"/>
    <w:rsid w:val="005D0866"/>
    <w:rsid w:val="005F661F"/>
    <w:rsid w:val="005F6842"/>
    <w:rsid w:val="00675AA8"/>
    <w:rsid w:val="006D093E"/>
    <w:rsid w:val="006E106B"/>
    <w:rsid w:val="00745CCA"/>
    <w:rsid w:val="0075071D"/>
    <w:rsid w:val="00764475"/>
    <w:rsid w:val="0078321B"/>
    <w:rsid w:val="007B6AE3"/>
    <w:rsid w:val="007D1A34"/>
    <w:rsid w:val="00817E14"/>
    <w:rsid w:val="00853282"/>
    <w:rsid w:val="0088375D"/>
    <w:rsid w:val="008A2DC5"/>
    <w:rsid w:val="008E2203"/>
    <w:rsid w:val="008F6118"/>
    <w:rsid w:val="00931CEF"/>
    <w:rsid w:val="009A6650"/>
    <w:rsid w:val="00A05FDB"/>
    <w:rsid w:val="00AA152A"/>
    <w:rsid w:val="00AD2268"/>
    <w:rsid w:val="00AF4B5C"/>
    <w:rsid w:val="00B021F0"/>
    <w:rsid w:val="00B245EE"/>
    <w:rsid w:val="00B35DE7"/>
    <w:rsid w:val="00B81C27"/>
    <w:rsid w:val="00BF0FC8"/>
    <w:rsid w:val="00C6360A"/>
    <w:rsid w:val="00C71AD8"/>
    <w:rsid w:val="00C93E41"/>
    <w:rsid w:val="00CC41A0"/>
    <w:rsid w:val="00D02E6A"/>
    <w:rsid w:val="00D24E00"/>
    <w:rsid w:val="00D31663"/>
    <w:rsid w:val="00DC1ECF"/>
    <w:rsid w:val="00E001A5"/>
    <w:rsid w:val="00EA22C8"/>
    <w:rsid w:val="00EB555A"/>
    <w:rsid w:val="00F0163E"/>
    <w:rsid w:val="00F218B3"/>
    <w:rsid w:val="00F23897"/>
    <w:rsid w:val="00F34BDB"/>
    <w:rsid w:val="00F414EF"/>
    <w:rsid w:val="00F47C1B"/>
    <w:rsid w:val="00FA0D9E"/>
    <w:rsid w:val="00FD12E6"/>
    <w:rsid w:val="00FF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uiPriority w:val="1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C41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1A0"/>
  </w:style>
  <w:style w:type="paragraph" w:styleId="aa">
    <w:name w:val="footer"/>
    <w:basedOn w:val="a"/>
    <w:link w:val="ab"/>
    <w:uiPriority w:val="99"/>
    <w:unhideWhenUsed/>
    <w:rsid w:val="00CC41A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No Spacing"/>
    <w:uiPriority w:val="1"/>
    <w:qFormat/>
    <w:rsid w:val="007B6AE3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32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C41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41A0"/>
  </w:style>
  <w:style w:type="paragraph" w:styleId="aa">
    <w:name w:val="footer"/>
    <w:basedOn w:val="a"/>
    <w:link w:val="ab"/>
    <w:uiPriority w:val="99"/>
    <w:unhideWhenUsed/>
    <w:rsid w:val="00CC41A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2015-06-04T20:00:00+00:00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kornakov</DisplayName>
        <AccountId>62</AccountId>
        <AccountType/>
      </UserInfo>
    </EecNpbDocumentCreatedBy>
    <EecNpbPeriodOfDiscussion xmlns="d70984cf-725d-4790-9b12-19604c34148c">60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2015-06-03T23:00:00+00:00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Санитарные, ветеринарные и фитосанитарные меры</TermName>
          <TermId xmlns="http://schemas.microsoft.com/office/infopath/2007/PartnerControls">300a3727-bc0c-4018-aa96-8404317f9545</TermId>
        </TermInfo>
      </Terms>
    </EecNpbDiscussionLineOfActivityTaxHTField0>
    <TaxCatchAll xmlns="9260b414-defe-45cc-88a3-eb5c73238076">
      <Value>209</Value>
      <Value>42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Коллегии ЕЭК "О внесении изменений в Решение Комиссии Таможенного союза от 28 мая 2010 г. № 299"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ateOfAdding xmlns="d70984cf-725d-4790-9b12-19604c34148c">2015-06-04T13:03:05+00:00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faba404e-5c1f-4fe5-8512-65c5e6044b32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санитарных фитосанитарных и ветеринарных мер</TermName>
          <TermId xmlns="http://schemas.microsoft.com/office/infopath/2007/PartnerControls">ac0efdc5-b52b-4a72-9b7a-a3b8133e6149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2015-06-04T17:04:20+00:00</EecNpbDocumentFileOrder>
    <EecNpbUserFriendlyUrlPart xmlns="9260b414-defe-45cc-88a3-eb5c73238076">ria_04062015_ref.docx</EecNpbUserFriendlyUrlPart>
  </documentManagement>
</p:properties>
</file>

<file path=customXml/itemProps1.xml><?xml version="1.0" encoding="utf-8"?>
<ds:datastoreItem xmlns:ds="http://schemas.openxmlformats.org/officeDocument/2006/customXml" ds:itemID="{787C41CB-2B86-41C9-8EF8-644BECF8AC07}"/>
</file>

<file path=customXml/itemProps2.xml><?xml version="1.0" encoding="utf-8"?>
<ds:datastoreItem xmlns:ds="http://schemas.openxmlformats.org/officeDocument/2006/customXml" ds:itemID="{C011077C-0100-48EA-B43C-1962FC5E080A}"/>
</file>

<file path=customXml/itemProps3.xml><?xml version="1.0" encoding="utf-8"?>
<ds:datastoreItem xmlns:ds="http://schemas.openxmlformats.org/officeDocument/2006/customXml" ds:itemID="{332DEA30-D9F0-475C-95FA-15BCD00CB3FD}"/>
</file>

<file path=customXml/itemProps4.xml><?xml version="1.0" encoding="utf-8"?>
<ds:datastoreItem xmlns:ds="http://schemas.openxmlformats.org/officeDocument/2006/customXml" ds:itemID="{E5735E15-FB61-490D-BD91-61A1FE741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ИАС Единая форма</dc:title>
  <dc:creator>Пугина Светлана Вячеславовна</dc:creator>
  <cp:lastModifiedBy>Корнаков Дмитрий Владимирович</cp:lastModifiedBy>
  <cp:revision>8</cp:revision>
  <cp:lastPrinted>2015-04-08T09:08:00Z</cp:lastPrinted>
  <dcterms:created xsi:type="dcterms:W3CDTF">2015-05-28T11:13:00Z</dcterms:created>
  <dcterms:modified xsi:type="dcterms:W3CDTF">2015-05-29T12:33:00Z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42;#Департамент санитарных фитосанитарных и ветеринарных мер|ac0efdc5-b52b-4a72-9b7a-a3b8133e6149</vt:lpwstr>
  </property>
  <property fmtid="{D5CDD505-2E9C-101B-9397-08002B2CF9AE}" pid="4" name="EecNpbDiscussionLineOfActivity">
    <vt:lpwstr>209;#Санитарные, ветеринарные и фитосанитарные меры|300a3727-bc0c-4018-aa96-8404317f9545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