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71" w:rsidRPr="00ED0465" w:rsidRDefault="00602D71" w:rsidP="00602D7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602D71" w:rsidRPr="00ED0465" w:rsidRDefault="00602D71" w:rsidP="00602D7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о последствиях влияния проекта решения Коллегии Евразийской</w:t>
      </w:r>
    </w:p>
    <w:p w:rsidR="00602D71" w:rsidRPr="00ED0465" w:rsidRDefault="00602D71" w:rsidP="00602D7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602D71" w:rsidRPr="00ED0465" w:rsidRDefault="00602D71" w:rsidP="00602D7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D5186A" w:rsidRDefault="00D5186A" w:rsidP="00AA2326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02D71" w:rsidRDefault="00AA2326" w:rsidP="00602D7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 xml:space="preserve">Наименование проекта решения: «О внесении изменений в Решение Совета Евразийской экономической комиссии от 23 ноября 2012 года № 97» </w:t>
      </w:r>
    </w:p>
    <w:p w:rsidR="00806D5A" w:rsidRPr="00602D71" w:rsidRDefault="00806D5A" w:rsidP="00602D7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0EF1" w:rsidRPr="00602D71" w:rsidRDefault="00AA2326" w:rsidP="00602D71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Проблема, на решение которой направлен проект </w:t>
      </w:r>
      <w:r w:rsidR="000247E0" w:rsidRPr="00602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</w:t>
      </w:r>
      <w:r w:rsidR="00602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ЕЭК</w:t>
      </w:r>
    </w:p>
    <w:p w:rsidR="001D2CCF" w:rsidRPr="001D2CCF" w:rsidRDefault="006E5EFA" w:rsidP="00D57531">
      <w:pPr>
        <w:pStyle w:val="aa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Правоприменительная практика показала, что  ключевой проблемой, на решение которой направлен проект решения, является отсутствие достаточной регламентации </w:t>
      </w:r>
      <w:r w:rsidRPr="00602D71">
        <w:rPr>
          <w:rFonts w:ascii="Times New Roman" w:hAnsi="Times New Roman" w:cs="Times New Roman"/>
          <w:sz w:val="28"/>
          <w:szCs w:val="28"/>
        </w:rPr>
        <w:t>процедуры</w:t>
      </w:r>
      <w:r w:rsidRPr="006E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CCF" w:rsidRPr="00E12F70">
        <w:rPr>
          <w:rFonts w:ascii="Times New Roman" w:hAnsi="Times New Roman" w:cs="Times New Roman"/>
          <w:sz w:val="28"/>
          <w:szCs w:val="28"/>
        </w:rPr>
        <w:t>рассмотрени</w:t>
      </w:r>
      <w:r w:rsidR="00C41C0B">
        <w:rPr>
          <w:rFonts w:ascii="Times New Roman" w:hAnsi="Times New Roman" w:cs="Times New Roman"/>
          <w:sz w:val="28"/>
          <w:szCs w:val="28"/>
        </w:rPr>
        <w:t>я</w:t>
      </w:r>
      <w:r w:rsidR="001D2CCF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D54A38" w:rsidRPr="001D2CCF">
        <w:rPr>
          <w:rFonts w:ascii="Times New Roman" w:eastAsia="Times New Roman" w:hAnsi="Times New Roman"/>
          <w:sz w:val="28"/>
          <w:szCs w:val="28"/>
          <w:lang w:eastAsia="ru-RU"/>
        </w:rPr>
        <w:t>Евразийской экономической комисси</w:t>
      </w:r>
      <w:r w:rsidR="00D54A3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D54A38" w:rsidRPr="001D2CC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D54A38" w:rsidRPr="001D2CCF">
        <w:rPr>
          <w:rFonts w:ascii="Times New Roman" w:hAnsi="Times New Roman" w:cs="Times New Roman"/>
          <w:sz w:val="28"/>
          <w:szCs w:val="28"/>
        </w:rPr>
        <w:t>Комиссия)</w:t>
      </w:r>
      <w:r w:rsidR="001D2CCF">
        <w:rPr>
          <w:rFonts w:ascii="Times New Roman" w:hAnsi="Times New Roman" w:cs="Times New Roman"/>
          <w:sz w:val="28"/>
          <w:szCs w:val="28"/>
        </w:rPr>
        <w:t xml:space="preserve"> </w:t>
      </w:r>
      <w:r w:rsidR="001D2CCF" w:rsidRPr="00E12F70">
        <w:rPr>
          <w:rFonts w:ascii="Times New Roman" w:hAnsi="Times New Roman" w:cs="Times New Roman"/>
          <w:sz w:val="28"/>
          <w:szCs w:val="28"/>
        </w:rPr>
        <w:t xml:space="preserve">заявлений (материалов) о наличии признаков нарушения установленных </w:t>
      </w:r>
      <w:hyperlink r:id="rId9" w:history="1">
        <w:r w:rsidR="001D2CCF" w:rsidRPr="00E12F70">
          <w:rPr>
            <w:rFonts w:ascii="Times New Roman" w:hAnsi="Times New Roman" w:cs="Times New Roman"/>
            <w:sz w:val="28"/>
            <w:szCs w:val="28"/>
          </w:rPr>
          <w:t>статьей 76</w:t>
        </w:r>
      </w:hyperlink>
      <w:r w:rsidR="001D2CCF" w:rsidRPr="00E12F70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C41C0B"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="00C41C0B" w:rsidRPr="001D2CCF">
        <w:rPr>
          <w:rFonts w:ascii="Times New Roman" w:hAnsi="Times New Roman" w:cs="Times New Roman"/>
          <w:sz w:val="28"/>
          <w:szCs w:val="28"/>
        </w:rPr>
        <w:t xml:space="preserve">о Евразийском экономическом союзе </w:t>
      </w:r>
      <w:r w:rsidR="00D54A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41C0B" w:rsidRPr="001D2CCF">
        <w:rPr>
          <w:rFonts w:ascii="Times New Roman" w:hAnsi="Times New Roman" w:cs="Times New Roman"/>
          <w:sz w:val="28"/>
          <w:szCs w:val="28"/>
        </w:rPr>
        <w:t xml:space="preserve">от 29 </w:t>
      </w:r>
      <w:r w:rsidR="00C41C0B">
        <w:rPr>
          <w:rFonts w:ascii="Times New Roman" w:hAnsi="Times New Roman" w:cs="Times New Roman"/>
          <w:sz w:val="28"/>
          <w:szCs w:val="28"/>
        </w:rPr>
        <w:t>мая 2014 года (далее – Договор)</w:t>
      </w:r>
      <w:r w:rsidR="001D2CCF" w:rsidRPr="00E12F70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 на территориях двух и более государств </w:t>
      </w:r>
      <w:r w:rsidR="00C41C0B">
        <w:rPr>
          <w:rFonts w:ascii="Times New Roman" w:hAnsi="Times New Roman" w:cs="Times New Roman"/>
          <w:sz w:val="28"/>
          <w:szCs w:val="28"/>
        </w:rPr>
        <w:t xml:space="preserve">– </w:t>
      </w:r>
      <w:r w:rsidR="001D2CCF" w:rsidRPr="00E12F70">
        <w:rPr>
          <w:rFonts w:ascii="Times New Roman" w:hAnsi="Times New Roman" w:cs="Times New Roman"/>
          <w:sz w:val="28"/>
          <w:szCs w:val="28"/>
        </w:rPr>
        <w:t>членов Евразийского экономического союза</w:t>
      </w:r>
      <w:proofErr w:type="gramEnd"/>
      <w:r w:rsidR="001D2CCF" w:rsidRPr="00E12F70">
        <w:rPr>
          <w:rFonts w:ascii="Times New Roman" w:hAnsi="Times New Roman" w:cs="Times New Roman"/>
          <w:sz w:val="28"/>
          <w:szCs w:val="28"/>
        </w:rPr>
        <w:t xml:space="preserve"> (далее соответственно - трансграничные рынки, государства</w:t>
      </w:r>
      <w:r w:rsidR="00C41C0B">
        <w:rPr>
          <w:rFonts w:ascii="Times New Roman" w:hAnsi="Times New Roman" w:cs="Times New Roman"/>
          <w:sz w:val="28"/>
          <w:szCs w:val="28"/>
        </w:rPr>
        <w:t xml:space="preserve"> – </w:t>
      </w:r>
      <w:r w:rsidR="001D2CCF" w:rsidRPr="00E12F70">
        <w:rPr>
          <w:rFonts w:ascii="Times New Roman" w:hAnsi="Times New Roman" w:cs="Times New Roman"/>
          <w:sz w:val="28"/>
          <w:szCs w:val="28"/>
        </w:rPr>
        <w:t>члены)</w:t>
      </w:r>
      <w:r w:rsidR="004F2C14">
        <w:rPr>
          <w:rFonts w:ascii="Times New Roman" w:hAnsi="Times New Roman" w:cs="Times New Roman"/>
          <w:sz w:val="28"/>
          <w:szCs w:val="28"/>
        </w:rPr>
        <w:t>.</w:t>
      </w:r>
    </w:p>
    <w:p w:rsidR="006B4145" w:rsidRDefault="00057BB3" w:rsidP="00057BB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п</w:t>
      </w:r>
      <w:r w:rsidRPr="00602D71">
        <w:rPr>
          <w:rFonts w:ascii="Times New Roman" w:hAnsi="Times New Roman" w:cs="Times New Roman"/>
          <w:sz w:val="28"/>
          <w:szCs w:val="28"/>
        </w:rPr>
        <w:t xml:space="preserve">унктом 12 </w:t>
      </w:r>
      <w:r w:rsidR="00F0012B">
        <w:rPr>
          <w:rFonts w:ascii="Times New Roman" w:hAnsi="Times New Roman" w:cs="Times New Roman"/>
          <w:sz w:val="28"/>
          <w:szCs w:val="28"/>
        </w:rPr>
        <w:t xml:space="preserve">действующей редакции Порядка </w:t>
      </w:r>
      <w:r w:rsidR="001D2CCF" w:rsidRPr="001D2CCF">
        <w:rPr>
          <w:rFonts w:ascii="Times New Roman" w:hAnsi="Times New Roman" w:cs="Times New Roman"/>
          <w:sz w:val="28"/>
          <w:szCs w:val="28"/>
        </w:rPr>
        <w:t xml:space="preserve">рассмотрения заявлений (материалов) о нарушении общих правил конкуренции на трансграничных рынках, утвержденным решением Совета </w:t>
      </w:r>
      <w:r w:rsidR="00D54A38" w:rsidRPr="00602D71">
        <w:rPr>
          <w:rFonts w:ascii="Times New Roman" w:hAnsi="Times New Roman" w:cs="Times New Roman"/>
          <w:sz w:val="28"/>
          <w:szCs w:val="28"/>
        </w:rPr>
        <w:t>К</w:t>
      </w:r>
      <w:r w:rsidR="001D2CCF" w:rsidRPr="00602D71">
        <w:rPr>
          <w:rFonts w:ascii="Times New Roman" w:hAnsi="Times New Roman" w:cs="Times New Roman"/>
          <w:sz w:val="28"/>
          <w:szCs w:val="28"/>
        </w:rPr>
        <w:t>омиссии</w:t>
      </w:r>
      <w:r w:rsidR="001D2CCF" w:rsidRPr="001D2CCF">
        <w:rPr>
          <w:rFonts w:ascii="Times New Roman" w:hAnsi="Times New Roman" w:cs="Times New Roman"/>
          <w:sz w:val="28"/>
          <w:szCs w:val="28"/>
        </w:rPr>
        <w:t xml:space="preserve"> от 23 ноября 2012 года № 97 (далее – Порядок)</w:t>
      </w:r>
      <w:r w:rsidR="002A460B" w:rsidRPr="00066F74">
        <w:rPr>
          <w:rFonts w:ascii="Times New Roman" w:hAnsi="Times New Roman" w:cs="Times New Roman"/>
          <w:sz w:val="28"/>
          <w:szCs w:val="28"/>
        </w:rPr>
        <w:t>,</w:t>
      </w:r>
      <w:r w:rsidR="00F0012B">
        <w:rPr>
          <w:rFonts w:ascii="Times New Roman" w:hAnsi="Times New Roman" w:cs="Times New Roman"/>
          <w:sz w:val="28"/>
          <w:szCs w:val="28"/>
        </w:rPr>
        <w:t xml:space="preserve"> </w:t>
      </w:r>
      <w:r w:rsidR="005F5C15">
        <w:rPr>
          <w:rFonts w:ascii="Times New Roman" w:hAnsi="Times New Roman" w:cs="Times New Roman"/>
          <w:sz w:val="28"/>
          <w:szCs w:val="28"/>
        </w:rPr>
        <w:t xml:space="preserve"> </w:t>
      </w:r>
      <w:r w:rsidRPr="00602D71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а процедура</w:t>
      </w:r>
      <w:r w:rsidRPr="00602D71">
        <w:rPr>
          <w:rFonts w:ascii="Times New Roman" w:hAnsi="Times New Roman" w:cs="Times New Roman"/>
          <w:sz w:val="28"/>
          <w:szCs w:val="28"/>
        </w:rPr>
        <w:t xml:space="preserve"> уведомления Комиссией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12F7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2F70">
        <w:rPr>
          <w:rFonts w:ascii="Times New Roman" w:hAnsi="Times New Roman" w:cs="Times New Roman"/>
          <w:sz w:val="28"/>
          <w:szCs w:val="28"/>
        </w:rPr>
        <w:t xml:space="preserve"> и заявителя о принятии заявления (материалов)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, но не определена форма такого уведомления. При этом указанным положением не предусмотрен порядок и сроки рассмотрения заявления в случае представления </w:t>
      </w:r>
      <w:r w:rsidRPr="00EE707B">
        <w:rPr>
          <w:rFonts w:ascii="Times New Roman" w:hAnsi="Times New Roman" w:cs="Times New Roman"/>
          <w:sz w:val="28"/>
          <w:szCs w:val="28"/>
        </w:rPr>
        <w:t>не в полном объеме</w:t>
      </w:r>
      <w:r w:rsidRPr="001A4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</w:t>
      </w:r>
      <w:r w:rsidRPr="00EE707B">
        <w:rPr>
          <w:rFonts w:ascii="Times New Roman" w:hAnsi="Times New Roman" w:cs="Times New Roman"/>
          <w:sz w:val="28"/>
          <w:szCs w:val="28"/>
        </w:rPr>
        <w:t>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707B">
        <w:rPr>
          <w:rFonts w:ascii="Times New Roman" w:hAnsi="Times New Roman" w:cs="Times New Roman"/>
          <w:sz w:val="28"/>
          <w:szCs w:val="28"/>
        </w:rPr>
        <w:t xml:space="preserve"> для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57BB3" w:rsidRDefault="00057BB3" w:rsidP="00057BB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огласно подпункту 3 пункта 16 Порядка в определении о проведении расследования указываются </w:t>
      </w:r>
      <w:r w:rsidRPr="00E12F70">
        <w:rPr>
          <w:rFonts w:ascii="Times New Roman" w:hAnsi="Times New Roman" w:cs="Times New Roman"/>
          <w:sz w:val="28"/>
          <w:szCs w:val="28"/>
        </w:rPr>
        <w:t>сведения о сотрудниках уполномоченных органов, ответственных за взаимодействие с Комиссией при проведении ею расследования нарушений общих правил конкуренции на трансграничных рынках</w:t>
      </w:r>
      <w:r w:rsidRPr="007F68C7">
        <w:rPr>
          <w:rFonts w:ascii="Times New Roman" w:hAnsi="Times New Roman" w:cs="Times New Roman"/>
          <w:sz w:val="28"/>
          <w:szCs w:val="28"/>
        </w:rPr>
        <w:t>,</w:t>
      </w:r>
      <w:r w:rsidRPr="0060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не предусматривается возможность изменения состава</w:t>
      </w:r>
      <w:r w:rsidRPr="00D9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E12F70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уполномоченных органов,</w:t>
      </w:r>
      <w:r w:rsidRPr="00D35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случаи возникновения такой необходимости,</w:t>
      </w:r>
      <w:r w:rsidRPr="00E12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вынесения соответствующего акта, определяющего изменение состава</w:t>
      </w:r>
      <w:r w:rsidRPr="00AC739C">
        <w:rPr>
          <w:rFonts w:ascii="Times New Roman" w:hAnsi="Times New Roman" w:cs="Times New Roman"/>
          <w:sz w:val="28"/>
          <w:szCs w:val="28"/>
        </w:rPr>
        <w:t xml:space="preserve"> </w:t>
      </w:r>
      <w:r w:rsidRPr="00E12F70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уполномоченных</w:t>
      </w:r>
      <w:proofErr w:type="gramEnd"/>
      <w:r w:rsidRPr="00E12F70">
        <w:rPr>
          <w:rFonts w:ascii="Times New Roman" w:hAnsi="Times New Roman" w:cs="Times New Roman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sz w:val="28"/>
          <w:szCs w:val="28"/>
        </w:rPr>
        <w:t>, а также порядок и сроки информирования заявителя и соответствующих уполномоченных органов об указанном изменении.</w:t>
      </w:r>
    </w:p>
    <w:p w:rsidR="00057BB3" w:rsidRDefault="00057BB3" w:rsidP="00057BB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2D71">
        <w:rPr>
          <w:rFonts w:ascii="Times New Roman" w:hAnsi="Times New Roman" w:cs="Times New Roman"/>
          <w:sz w:val="28"/>
          <w:szCs w:val="28"/>
        </w:rPr>
        <w:t xml:space="preserve">пункт 17 Порядка не в полной мере соответствует пункту 60 Протокола об общих принципах </w:t>
      </w:r>
      <w:r w:rsidRPr="00E12F70">
        <w:rPr>
          <w:rFonts w:ascii="Times New Roman" w:hAnsi="Times New Roman" w:cs="Times New Roman"/>
          <w:sz w:val="28"/>
          <w:szCs w:val="28"/>
        </w:rPr>
        <w:t xml:space="preserve">и правилах конкуренции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2F70">
        <w:rPr>
          <w:rFonts w:ascii="Times New Roman" w:hAnsi="Times New Roman" w:cs="Times New Roman"/>
          <w:sz w:val="28"/>
          <w:szCs w:val="28"/>
        </w:rPr>
        <w:t xml:space="preserve"> 19 к </w:t>
      </w:r>
      <w:r w:rsidRPr="001D2CCF">
        <w:rPr>
          <w:rFonts w:ascii="Times New Roman" w:hAnsi="Times New Roman" w:cs="Times New Roman"/>
          <w:sz w:val="28"/>
          <w:szCs w:val="28"/>
        </w:rPr>
        <w:t>Договору),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предусматривающему, что в случае принятия решения о передаче  Комиссией заявления (материалов) на рассмотрение уполномоченному органу государства </w:t>
      </w:r>
      <w:r w:rsidRPr="001D2C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члена, </w:t>
      </w:r>
      <w:r w:rsidRPr="002D5D9B">
        <w:rPr>
          <w:rFonts w:ascii="Times New Roman" w:hAnsi="Times New Roman" w:cs="Times New Roman"/>
          <w:sz w:val="28"/>
          <w:szCs w:val="28"/>
        </w:rPr>
        <w:t>структурно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5D9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5D9B">
        <w:rPr>
          <w:rFonts w:ascii="Times New Roman" w:hAnsi="Times New Roman" w:cs="Times New Roman"/>
          <w:sz w:val="28"/>
          <w:szCs w:val="28"/>
        </w:rPr>
        <w:t xml:space="preserve"> Комиссии, 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5D9B">
        <w:rPr>
          <w:rFonts w:ascii="Times New Roman" w:hAnsi="Times New Roman" w:cs="Times New Roman"/>
          <w:sz w:val="28"/>
          <w:szCs w:val="28"/>
        </w:rPr>
        <w:t xml:space="preserve"> в сфере контроля за соблюдением общих правил конкуренции на трансграничных рынках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подготавливает соответствующее обращение в уполномоченный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 государства </w:t>
      </w:r>
      <w:r w:rsidRPr="001D2C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члена, которое подписывается членом Коллегии Комиссии, </w:t>
      </w:r>
      <w:r>
        <w:rPr>
          <w:rFonts w:ascii="Times New Roman" w:hAnsi="Times New Roman" w:cs="Times New Roman"/>
          <w:sz w:val="28"/>
          <w:szCs w:val="28"/>
        </w:rPr>
        <w:lastRenderedPageBreak/>
        <w:t>курирующим вопросы конкуренции и антимонопольного регулирования, и к которому прилагаются документы, в ходе рассмотрения которых были выявлены признаки нарушения общих правил конкуренции, и которые необходимы, по мнению Комиссии, для рассмотрения обращения уполномоченным органом государства-члена.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Вместе с тем, указанный порядок подготовки и направления обращения Порядком не предусмотрен. </w:t>
      </w:r>
    </w:p>
    <w:p w:rsidR="003D37AF" w:rsidRPr="006649FA" w:rsidRDefault="003D37AF" w:rsidP="003D37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 зачастую, при приеме и первоначальной обработки входящей корреспонденции, конверты</w:t>
      </w:r>
      <w:r w:rsidRPr="00664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заявлениями (материалами) о нарушении общих правил конкуренции </w:t>
      </w:r>
      <w:r>
        <w:rPr>
          <w:rFonts w:ascii="Times New Roman" w:hAnsi="Times New Roman" w:cs="Times New Roman"/>
          <w:sz w:val="28"/>
          <w:szCs w:val="28"/>
        </w:rPr>
        <w:t>(бандероли), содержащи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конфиденциальную информацию, без пометки «лично» или «конфиденциально», вскрываются.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чем, проектом 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шения предлагается внести соответствующие дополнения в пункт 9 Порядка, предусматривающие в том числе, предоставление члену Коллегии Комиссии, курирующему вопросы конкуренции и антимонопольного регулирования, документов, содержащих конфиденциальную информацию, в запечатанном конверте (бандеролью) с пометкой «конфиденциально». </w:t>
      </w:r>
    </w:p>
    <w:p w:rsidR="00D357A6" w:rsidRDefault="00D357A6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предлагается внести ряд других изменений, направленных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совершенствование деятельности Комиссии при осуществлении е</w:t>
      </w:r>
      <w:r w:rsidR="004B581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процедуры рассмотрения заявлений (материалов)</w:t>
      </w:r>
      <w:r w:rsidR="004B5817">
        <w:rPr>
          <w:rFonts w:ascii="Times New Roman" w:hAnsi="Times New Roman" w:cs="Times New Roman"/>
          <w:sz w:val="28"/>
          <w:szCs w:val="28"/>
        </w:rPr>
        <w:t>.</w:t>
      </w:r>
    </w:p>
    <w:p w:rsidR="00AA2326" w:rsidRPr="00602D71" w:rsidRDefault="00AA2326" w:rsidP="00602D71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регулирования</w:t>
      </w:r>
    </w:p>
    <w:p w:rsidR="0091299F" w:rsidRDefault="0091299F" w:rsidP="00602D7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E50">
        <w:rPr>
          <w:rFonts w:ascii="Times New Roman" w:hAnsi="Times New Roman"/>
          <w:color w:val="000000" w:themeColor="text1"/>
          <w:sz w:val="28"/>
          <w:szCs w:val="28"/>
        </w:rPr>
        <w:t>Основной целью</w:t>
      </w:r>
      <w:r w:rsidRPr="00602D71">
        <w:rPr>
          <w:rFonts w:ascii="Times New Roman" w:hAnsi="Times New Roman" w:cs="Times New Roman"/>
          <w:sz w:val="28"/>
          <w:szCs w:val="28"/>
        </w:rPr>
        <w:t xml:space="preserve"> </w:t>
      </w:r>
      <w:r w:rsidR="001D2CCF" w:rsidRPr="00602D71">
        <w:rPr>
          <w:rFonts w:ascii="Times New Roman" w:hAnsi="Times New Roman" w:cs="Times New Roman"/>
          <w:sz w:val="28"/>
          <w:szCs w:val="28"/>
        </w:rPr>
        <w:t xml:space="preserve">принятия проекта решения является </w:t>
      </w:r>
      <w:r w:rsidR="00CB7B41">
        <w:rPr>
          <w:rFonts w:ascii="Times New Roman" w:hAnsi="Times New Roman" w:cs="Times New Roman"/>
          <w:sz w:val="28"/>
          <w:szCs w:val="28"/>
        </w:rPr>
        <w:t xml:space="preserve">устранение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имеющихся </w:t>
      </w:r>
      <w:r w:rsidRPr="00DA7E50">
        <w:rPr>
          <w:rFonts w:ascii="Times New Roman" w:hAnsi="Times New Roman"/>
          <w:color w:val="000000" w:themeColor="text1"/>
          <w:sz w:val="28"/>
          <w:szCs w:val="28"/>
        </w:rPr>
        <w:t xml:space="preserve">пробелов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602D71">
        <w:rPr>
          <w:rFonts w:ascii="Times New Roman" w:hAnsi="Times New Roman" w:cs="Times New Roman"/>
          <w:sz w:val="28"/>
          <w:szCs w:val="28"/>
        </w:rPr>
        <w:t>регулировани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2D71">
        <w:rPr>
          <w:rFonts w:ascii="Times New Roman" w:hAnsi="Times New Roman" w:cs="Times New Roman"/>
          <w:sz w:val="28"/>
          <w:szCs w:val="28"/>
        </w:rPr>
        <w:t xml:space="preserve"> отдельных вопросов применения Порядка п</w:t>
      </w:r>
      <w:r w:rsidRPr="00E12F70">
        <w:rPr>
          <w:rFonts w:ascii="Times New Roman" w:hAnsi="Times New Roman" w:cs="Times New Roman"/>
          <w:sz w:val="28"/>
          <w:szCs w:val="28"/>
        </w:rPr>
        <w:t xml:space="preserve">ри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12F70">
        <w:rPr>
          <w:rFonts w:ascii="Times New Roman" w:hAnsi="Times New Roman" w:cs="Times New Roman"/>
          <w:sz w:val="28"/>
          <w:szCs w:val="28"/>
        </w:rPr>
        <w:t xml:space="preserve">заявлений (материалов) о наличии признаков нарушения общих правил конкуренции на трансграничных рынках государств </w:t>
      </w:r>
      <w:r w:rsidRPr="001D2CCF">
        <w:rPr>
          <w:rFonts w:ascii="Times New Roman" w:hAnsi="Times New Roman" w:cs="Times New Roman"/>
          <w:sz w:val="28"/>
          <w:szCs w:val="28"/>
        </w:rPr>
        <w:t>–</w:t>
      </w:r>
      <w:r w:rsidRPr="00E12F70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5BB5" w:rsidRPr="00DA7E50">
        <w:rPr>
          <w:rFonts w:ascii="Times New Roman" w:hAnsi="Times New Roman"/>
          <w:color w:val="000000" w:themeColor="text1"/>
          <w:sz w:val="28"/>
          <w:szCs w:val="28"/>
        </w:rPr>
        <w:t>выявленных в ходе правоприменительной практики</w:t>
      </w:r>
      <w:r w:rsidR="004E5BB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уточнение отдельных </w:t>
      </w:r>
      <w:r w:rsidR="004E5BB5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>
        <w:rPr>
          <w:rFonts w:ascii="Times New Roman" w:hAnsi="Times New Roman"/>
          <w:color w:val="000000" w:themeColor="text1"/>
          <w:sz w:val="28"/>
          <w:szCs w:val="28"/>
        </w:rPr>
        <w:t>положений.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26" w:rsidRPr="00602D71" w:rsidRDefault="00AA2326" w:rsidP="00565EE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лиц, на защиту интересов которых направлен проект решения ЕЭК</w:t>
      </w:r>
    </w:p>
    <w:p w:rsidR="00C41C0B" w:rsidRPr="00602D71" w:rsidRDefault="00C41C0B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C0B">
        <w:rPr>
          <w:rFonts w:ascii="Times New Roman" w:hAnsi="Times New Roman" w:cs="Times New Roman"/>
          <w:sz w:val="28"/>
          <w:szCs w:val="28"/>
        </w:rPr>
        <w:t xml:space="preserve">Проект решения направлен на защиту хозяйствующих субъектов (субъектов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физических лиц и некоммерческих организаций государств – членов, не осуществляющих предпринимательскую деятельность;</w:t>
      </w:r>
      <w:proofErr w:type="gramEnd"/>
      <w:r w:rsidRPr="00C41C0B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 xml:space="preserve">членов; Комиссии. </w:t>
      </w:r>
    </w:p>
    <w:p w:rsidR="001104A9" w:rsidRPr="00565EEE" w:rsidRDefault="001104A9" w:rsidP="005923E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Адресаты регулирования, в том числе субъекты предпринимательской деятельности, и воздействие, оказываемое на них регулированием</w:t>
      </w:r>
    </w:p>
    <w:p w:rsidR="003D2055" w:rsidRDefault="00C41C0B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 w:rsidRPr="00C41C0B">
        <w:rPr>
          <w:rFonts w:ascii="Times New Roman" w:hAnsi="Times New Roman" w:cs="Times New Roman"/>
          <w:sz w:val="28"/>
          <w:szCs w:val="28"/>
        </w:rPr>
        <w:t>озяйствующи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(субъект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</w:t>
      </w:r>
      <w:r w:rsidR="003D2055"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Pr="00C41C0B">
        <w:rPr>
          <w:rFonts w:ascii="Times New Roman" w:hAnsi="Times New Roman" w:cs="Times New Roman"/>
          <w:sz w:val="28"/>
          <w:szCs w:val="28"/>
        </w:rPr>
        <w:t>физически</w:t>
      </w:r>
      <w:r w:rsidR="003D2055">
        <w:rPr>
          <w:rFonts w:ascii="Times New Roman" w:hAnsi="Times New Roman" w:cs="Times New Roman"/>
          <w:sz w:val="28"/>
          <w:szCs w:val="28"/>
        </w:rPr>
        <w:t xml:space="preserve">е </w:t>
      </w:r>
      <w:r w:rsidRPr="00C41C0B">
        <w:rPr>
          <w:rFonts w:ascii="Times New Roman" w:hAnsi="Times New Roman" w:cs="Times New Roman"/>
          <w:sz w:val="28"/>
          <w:szCs w:val="28"/>
        </w:rPr>
        <w:t>лиц</w:t>
      </w:r>
      <w:r w:rsidR="003D2055">
        <w:rPr>
          <w:rFonts w:ascii="Times New Roman" w:hAnsi="Times New Roman" w:cs="Times New Roman"/>
          <w:sz w:val="28"/>
          <w:szCs w:val="28"/>
        </w:rPr>
        <w:t>а</w:t>
      </w:r>
      <w:r w:rsidRPr="00C41C0B">
        <w:rPr>
          <w:rFonts w:ascii="Times New Roman" w:hAnsi="Times New Roman" w:cs="Times New Roman"/>
          <w:sz w:val="28"/>
          <w:szCs w:val="28"/>
        </w:rPr>
        <w:t xml:space="preserve"> и некоммерческ</w:t>
      </w:r>
      <w:r w:rsidR="003D2055">
        <w:rPr>
          <w:rFonts w:ascii="Times New Roman" w:hAnsi="Times New Roman" w:cs="Times New Roman"/>
          <w:sz w:val="28"/>
          <w:szCs w:val="28"/>
        </w:rPr>
        <w:t>ие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</w:t>
      </w:r>
      <w:r w:rsidRPr="00C41C0B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="003D2055">
        <w:rPr>
          <w:rFonts w:ascii="Times New Roman" w:hAnsi="Times New Roman" w:cs="Times New Roman"/>
          <w:sz w:val="28"/>
          <w:szCs w:val="28"/>
        </w:rPr>
        <w:t>и государств – членов</w:t>
      </w:r>
      <w:r w:rsidRPr="00C41C0B">
        <w:rPr>
          <w:rFonts w:ascii="Times New Roman" w:hAnsi="Times New Roman" w:cs="Times New Roman"/>
          <w:sz w:val="28"/>
          <w:szCs w:val="28"/>
        </w:rPr>
        <w:t>, не осуществляющи</w:t>
      </w:r>
      <w:r w:rsidR="003D2055"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деятельность; орган</w:t>
      </w:r>
      <w:r w:rsidR="003D2055"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государственной власти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 w:rsidR="003D2055">
        <w:rPr>
          <w:rFonts w:ascii="Times New Roman" w:hAnsi="Times New Roman" w:cs="Times New Roman"/>
          <w:sz w:val="28"/>
          <w:szCs w:val="28"/>
        </w:rPr>
        <w:t>членов</w:t>
      </w:r>
      <w:r w:rsidRPr="00C41C0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41C0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D2055">
        <w:rPr>
          <w:rFonts w:ascii="Times New Roman" w:hAnsi="Times New Roman" w:cs="Times New Roman"/>
          <w:sz w:val="28"/>
          <w:szCs w:val="28"/>
        </w:rPr>
        <w:t>я</w:t>
      </w:r>
      <w:r w:rsidRPr="00C41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055" w:rsidRPr="003D2055" w:rsidRDefault="003D2055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824">
        <w:rPr>
          <w:rFonts w:ascii="Times New Roman" w:hAnsi="Times New Roman" w:cs="Times New Roman"/>
          <w:sz w:val="28"/>
          <w:szCs w:val="28"/>
        </w:rPr>
        <w:t xml:space="preserve">Воздействие, оказываемое регулированием на его адресатов будет положительным, поскольку предоставит возможность решения некоторых проблемных вопросов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применения Порядка при осуществлении процедуры </w:t>
      </w:r>
      <w:r w:rsidR="005C151B" w:rsidRPr="00E12F70">
        <w:rPr>
          <w:rFonts w:ascii="Times New Roman" w:hAnsi="Times New Roman" w:cs="Times New Roman"/>
          <w:sz w:val="28"/>
          <w:szCs w:val="28"/>
        </w:rPr>
        <w:t>рассмотрени</w:t>
      </w:r>
      <w:r w:rsidR="005C151B">
        <w:rPr>
          <w:rFonts w:ascii="Times New Roman" w:hAnsi="Times New Roman" w:cs="Times New Roman"/>
          <w:sz w:val="28"/>
          <w:szCs w:val="28"/>
        </w:rPr>
        <w:t>я</w:t>
      </w:r>
      <w:r w:rsidR="005C151B"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5C151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5C151B" w:rsidRPr="00E12F70">
        <w:rPr>
          <w:rFonts w:ascii="Times New Roman" w:hAnsi="Times New Roman" w:cs="Times New Roman"/>
          <w:sz w:val="28"/>
          <w:szCs w:val="28"/>
        </w:rPr>
        <w:t>заявлений (материалов) о наличии признаков нарушения общих правил конкуренции на трансграничных рынках</w:t>
      </w:r>
      <w:r w:rsidRPr="00072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D2055" w:rsidRPr="00565EEE" w:rsidRDefault="001104A9" w:rsidP="005923E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устанавливаемых для адресатов регулирования ограничений (обязательных правил поведения)</w:t>
      </w:r>
    </w:p>
    <w:p w:rsidR="004F2C14" w:rsidRDefault="003D2055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hAnsi="Times New Roman" w:cs="Times New Roman"/>
          <w:sz w:val="28"/>
          <w:szCs w:val="28"/>
        </w:rPr>
        <w:t>В соответствии с проектом решения предлагается внести изменения, определяющие</w:t>
      </w:r>
      <w:r w:rsidR="00066300">
        <w:rPr>
          <w:rFonts w:ascii="Times New Roman" w:hAnsi="Times New Roman" w:cs="Times New Roman"/>
          <w:sz w:val="28"/>
          <w:szCs w:val="28"/>
        </w:rPr>
        <w:t>, в том числе</w:t>
      </w:r>
      <w:r w:rsidRPr="003D2055">
        <w:rPr>
          <w:rFonts w:ascii="Times New Roman" w:hAnsi="Times New Roman" w:cs="Times New Roman"/>
          <w:sz w:val="28"/>
          <w:szCs w:val="28"/>
        </w:rPr>
        <w:t>:</w:t>
      </w:r>
    </w:p>
    <w:p w:rsidR="000E6259" w:rsidRDefault="007C3066" w:rsidP="000E6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 xml:space="preserve">- </w:t>
      </w:r>
      <w:r w:rsidR="000E6259">
        <w:rPr>
          <w:rFonts w:ascii="Times New Roman" w:hAnsi="Times New Roman" w:cs="Times New Roman"/>
          <w:sz w:val="28"/>
          <w:szCs w:val="28"/>
        </w:rPr>
        <w:t xml:space="preserve">уточнение требований к </w:t>
      </w:r>
      <w:r w:rsidRPr="002A5895">
        <w:rPr>
          <w:rFonts w:ascii="Times New Roman" w:hAnsi="Times New Roman" w:cs="Times New Roman"/>
          <w:sz w:val="28"/>
          <w:szCs w:val="28"/>
        </w:rPr>
        <w:t>уведомлени</w:t>
      </w:r>
      <w:r w:rsidR="0020721E" w:rsidRPr="002A5895">
        <w:rPr>
          <w:rFonts w:ascii="Times New Roman" w:hAnsi="Times New Roman" w:cs="Times New Roman"/>
          <w:sz w:val="28"/>
          <w:szCs w:val="28"/>
        </w:rPr>
        <w:t>ю</w:t>
      </w:r>
      <w:r w:rsidR="004E5BB5" w:rsidRPr="002A5895">
        <w:rPr>
          <w:rFonts w:ascii="Times New Roman" w:hAnsi="Times New Roman" w:cs="Times New Roman"/>
          <w:sz w:val="28"/>
          <w:szCs w:val="28"/>
        </w:rPr>
        <w:t xml:space="preserve"> </w:t>
      </w:r>
      <w:r w:rsidR="002A5895" w:rsidRPr="002A5895">
        <w:rPr>
          <w:rFonts w:ascii="Times New Roman" w:hAnsi="Times New Roman" w:cs="Times New Roman"/>
          <w:sz w:val="28"/>
          <w:szCs w:val="28"/>
        </w:rPr>
        <w:t>Комиссией уполномоченных органов и заявителя о принятии заявления (материалов) к рассмотрению</w:t>
      </w:r>
      <w:r w:rsidR="002A58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5895" w:rsidRPr="002A5895">
        <w:rPr>
          <w:rFonts w:ascii="Times New Roman" w:hAnsi="Times New Roman" w:cs="Times New Roman"/>
          <w:sz w:val="28"/>
          <w:szCs w:val="28"/>
        </w:rPr>
        <w:t>в письменной форме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0E6259" w:rsidRPr="000E6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66" w:rsidRDefault="004F2C14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300">
        <w:rPr>
          <w:rFonts w:ascii="Times New Roman" w:hAnsi="Times New Roman" w:cs="Times New Roman"/>
          <w:sz w:val="28"/>
          <w:szCs w:val="28"/>
        </w:rPr>
        <w:t>введение механизма уведомления заявителя в письменной форме о том, что заявление считается непредставленным в случае представления не в полном объеме  необходимых для рассмотрения заявления документов, указанных в любом из пунктов 5-8 Порядка</w:t>
      </w:r>
      <w:r w:rsidR="007C3066">
        <w:rPr>
          <w:rFonts w:ascii="Times New Roman" w:hAnsi="Times New Roman" w:cs="Times New Roman"/>
          <w:sz w:val="28"/>
          <w:szCs w:val="28"/>
        </w:rPr>
        <w:t>;</w:t>
      </w:r>
    </w:p>
    <w:p w:rsidR="007C3066" w:rsidRPr="007C3066" w:rsidRDefault="007C3066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066">
        <w:rPr>
          <w:rFonts w:ascii="Times New Roman" w:hAnsi="Times New Roman" w:cs="Times New Roman"/>
          <w:sz w:val="28"/>
          <w:szCs w:val="28"/>
        </w:rPr>
        <w:t xml:space="preserve">установление порядка получения уполномоченным структурным подразделением Комиссии документов у лиц и (или) органов государственной власти в случае указания в заявлении (материалах) о невозможности представления документов, предусмотренных </w:t>
      </w:r>
      <w:hyperlink w:anchor="P67" w:history="1">
        <w:r w:rsidRPr="007C3066">
          <w:rPr>
            <w:rFonts w:ascii="Times New Roman" w:hAnsi="Times New Roman" w:cs="Times New Roman"/>
            <w:sz w:val="28"/>
            <w:szCs w:val="28"/>
          </w:rPr>
          <w:t>подпунктом 2 пункта 6</w:t>
        </w:r>
      </w:hyperlink>
      <w:r w:rsidRPr="007C3066">
        <w:rPr>
          <w:rFonts w:ascii="Times New Roman" w:hAnsi="Times New Roman" w:cs="Times New Roman"/>
          <w:sz w:val="28"/>
          <w:szCs w:val="28"/>
        </w:rPr>
        <w:t xml:space="preserve"> Порядка, если указаны предполагаемые лица и (или) органы государственной власти, у которых документы могут быть</w:t>
      </w:r>
      <w:r>
        <w:rPr>
          <w:rFonts w:ascii="Times New Roman" w:hAnsi="Times New Roman" w:cs="Times New Roman"/>
          <w:sz w:val="28"/>
          <w:szCs w:val="28"/>
        </w:rPr>
        <w:t xml:space="preserve"> получены;</w:t>
      </w:r>
    </w:p>
    <w:p w:rsidR="00992276" w:rsidRDefault="00992276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введение новой формы определения Комиссии об отсутствии признаков нарушения общих правил конкуренции на трансграничных рынках, исключив определение о возвращении заявления (материалов), в связи с введением механизма уведомления заявителя в письменной форме о том, что заявление считается непредставленным в случае представления не в полном объеме  необходимых для рассмотрения заявления документов, указанных в любом из пунктов 5-8 Порядка;</w:t>
      </w:r>
      <w:proofErr w:type="gramEnd"/>
    </w:p>
    <w:p w:rsidR="00951BFB" w:rsidRDefault="006E7350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BFB">
        <w:rPr>
          <w:rFonts w:ascii="Times New Roman" w:hAnsi="Times New Roman" w:cs="Times New Roman"/>
          <w:sz w:val="28"/>
          <w:szCs w:val="28"/>
        </w:rPr>
        <w:t>установление</w:t>
      </w:r>
      <w:r w:rsidR="00951BFB" w:rsidRPr="0015260C">
        <w:rPr>
          <w:rFonts w:ascii="Times New Roman" w:hAnsi="Times New Roman" w:cs="Times New Roman"/>
          <w:sz w:val="28"/>
          <w:szCs w:val="28"/>
        </w:rPr>
        <w:t xml:space="preserve"> </w:t>
      </w:r>
      <w:r w:rsidR="00951BFB">
        <w:rPr>
          <w:rFonts w:ascii="Times New Roman" w:hAnsi="Times New Roman" w:cs="Times New Roman"/>
          <w:sz w:val="28"/>
          <w:szCs w:val="28"/>
        </w:rPr>
        <w:t>порядка</w:t>
      </w:r>
      <w:r w:rsidR="00951BFB" w:rsidRPr="0015260C">
        <w:rPr>
          <w:rFonts w:ascii="Times New Roman" w:hAnsi="Times New Roman" w:cs="Times New Roman"/>
          <w:sz w:val="28"/>
          <w:szCs w:val="28"/>
        </w:rPr>
        <w:t xml:space="preserve"> </w:t>
      </w:r>
      <w:r w:rsidR="00951BFB">
        <w:rPr>
          <w:rFonts w:ascii="Times New Roman" w:hAnsi="Times New Roman" w:cs="Times New Roman"/>
          <w:sz w:val="28"/>
          <w:szCs w:val="28"/>
        </w:rPr>
        <w:t xml:space="preserve">подготовки уполномоченным структурным подразделением Комиссии конфиденциальной и </w:t>
      </w:r>
      <w:proofErr w:type="spellStart"/>
      <w:r w:rsidR="00951BFB"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 w:rsidR="00951BFB">
        <w:rPr>
          <w:rFonts w:ascii="Times New Roman" w:hAnsi="Times New Roman" w:cs="Times New Roman"/>
          <w:sz w:val="28"/>
          <w:szCs w:val="28"/>
        </w:rPr>
        <w:t xml:space="preserve"> версий заключения о результатах рассмотрения заявления (материалов);</w:t>
      </w:r>
    </w:p>
    <w:p w:rsidR="00066300" w:rsidRDefault="00066300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уточнение даты начала проведения расследования при вынесении  определения о проведении расследования;</w:t>
      </w:r>
    </w:p>
    <w:p w:rsidR="00951BFB" w:rsidRDefault="00951BFB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возможности изменения состава сотрудников</w:t>
      </w:r>
      <w:r w:rsidRPr="007F68C7">
        <w:rPr>
          <w:rFonts w:ascii="Times New Roman" w:hAnsi="Times New Roman" w:cs="Times New Roman"/>
          <w:sz w:val="28"/>
          <w:szCs w:val="28"/>
        </w:rPr>
        <w:t xml:space="preserve"> </w:t>
      </w:r>
      <w:r w:rsidRPr="00E12F70">
        <w:rPr>
          <w:rFonts w:ascii="Times New Roman" w:hAnsi="Times New Roman" w:cs="Times New Roman"/>
          <w:sz w:val="28"/>
          <w:szCs w:val="28"/>
        </w:rPr>
        <w:t>уполномоченных органов, ответственных за взаимодействие с Комиссией при проведении ею расследования нарушений общих правил конкуренции</w:t>
      </w:r>
      <w:r w:rsidR="007B2A0D">
        <w:rPr>
          <w:rFonts w:ascii="Times New Roman" w:hAnsi="Times New Roman" w:cs="Times New Roman"/>
          <w:sz w:val="28"/>
          <w:szCs w:val="28"/>
        </w:rPr>
        <w:t>, на основании</w:t>
      </w:r>
      <w:r w:rsidRPr="00E12F70">
        <w:rPr>
          <w:rFonts w:ascii="Times New Roman" w:hAnsi="Times New Roman" w:cs="Times New Roman"/>
          <w:sz w:val="28"/>
          <w:szCs w:val="28"/>
        </w:rPr>
        <w:t xml:space="preserve"> </w:t>
      </w:r>
      <w:r w:rsidR="007209C0">
        <w:rPr>
          <w:rFonts w:ascii="Times New Roman" w:hAnsi="Times New Roman" w:cs="Times New Roman"/>
          <w:sz w:val="28"/>
          <w:szCs w:val="28"/>
        </w:rPr>
        <w:t xml:space="preserve">вынесения </w:t>
      </w:r>
      <w:r w:rsidR="007B2A0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определени</w:t>
      </w:r>
      <w:r w:rsidR="007B2A0D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об изменении состава, а также порядка и сроков информирования заявителя и уполномоченных органов об указанн</w:t>
      </w:r>
      <w:r w:rsidR="007209C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209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C09" w:rsidRDefault="00951BFB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4611">
        <w:rPr>
          <w:rFonts w:ascii="Times New Roman" w:hAnsi="Times New Roman" w:cs="Times New Roman"/>
          <w:sz w:val="28"/>
          <w:szCs w:val="28"/>
        </w:rPr>
        <w:t xml:space="preserve">изменение редакции пункта 17 Порядка в целях приведения ее в соответствие с </w:t>
      </w:r>
      <w:r w:rsidR="00C84611" w:rsidRPr="00602D71">
        <w:rPr>
          <w:rFonts w:ascii="Times New Roman" w:hAnsi="Times New Roman" w:cs="Times New Roman"/>
          <w:sz w:val="28"/>
          <w:szCs w:val="28"/>
        </w:rPr>
        <w:t xml:space="preserve">пунктом 60 Протокола об общих принципах </w:t>
      </w:r>
      <w:r w:rsidR="00C84611" w:rsidRPr="00E12F70">
        <w:rPr>
          <w:rFonts w:ascii="Times New Roman" w:hAnsi="Times New Roman" w:cs="Times New Roman"/>
          <w:sz w:val="28"/>
          <w:szCs w:val="28"/>
        </w:rPr>
        <w:t xml:space="preserve">и правилах конкуренции (приложение </w:t>
      </w:r>
      <w:r w:rsidR="00C84611">
        <w:rPr>
          <w:rFonts w:ascii="Times New Roman" w:hAnsi="Times New Roman" w:cs="Times New Roman"/>
          <w:sz w:val="28"/>
          <w:szCs w:val="28"/>
        </w:rPr>
        <w:t>№</w:t>
      </w:r>
      <w:r w:rsidR="00C84611" w:rsidRPr="00E12F70">
        <w:rPr>
          <w:rFonts w:ascii="Times New Roman" w:hAnsi="Times New Roman" w:cs="Times New Roman"/>
          <w:sz w:val="28"/>
          <w:szCs w:val="28"/>
        </w:rPr>
        <w:t xml:space="preserve"> 19 к </w:t>
      </w:r>
      <w:r w:rsidR="00C84611" w:rsidRPr="001D2CCF">
        <w:rPr>
          <w:rFonts w:ascii="Times New Roman" w:hAnsi="Times New Roman" w:cs="Times New Roman"/>
          <w:sz w:val="28"/>
          <w:szCs w:val="28"/>
        </w:rPr>
        <w:t>Договору)</w:t>
      </w:r>
      <w:r w:rsidR="00D75C09">
        <w:rPr>
          <w:rFonts w:ascii="Times New Roman" w:hAnsi="Times New Roman" w:cs="Times New Roman"/>
          <w:sz w:val="28"/>
          <w:szCs w:val="28"/>
        </w:rPr>
        <w:t>;</w:t>
      </w:r>
    </w:p>
    <w:p w:rsidR="004F2C14" w:rsidRDefault="00D75C09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включение положения, </w:t>
      </w:r>
      <w:r w:rsidR="007209C0">
        <w:rPr>
          <w:rFonts w:ascii="Times New Roman" w:hAnsi="Times New Roman" w:cs="Times New Roman"/>
          <w:sz w:val="28"/>
          <w:szCs w:val="28"/>
        </w:rPr>
        <w:t>предусматривающего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оформления и регистрации определений, указанных в пункте 14 проекта Порядка, в соответствии с Правилами внутреннего документооборота в Евразийской экономической комиссии, утвержденными Решением Коллегии Комиссии от 5 мая 2015 года № 46.</w:t>
      </w:r>
    </w:p>
    <w:p w:rsidR="003D2055" w:rsidRPr="00565EEE" w:rsidRDefault="001104A9" w:rsidP="00565E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</w:t>
      </w:r>
    </w:p>
    <w:p w:rsidR="003D2055" w:rsidRPr="003D2055" w:rsidRDefault="003D2055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Принятие проекта решения позволит установить:</w:t>
      </w:r>
    </w:p>
    <w:p w:rsidR="00417EFD" w:rsidRDefault="00417EFD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7685">
        <w:rPr>
          <w:rFonts w:ascii="Times New Roman" w:hAnsi="Times New Roman" w:cs="Times New Roman"/>
          <w:sz w:val="28"/>
          <w:szCs w:val="28"/>
        </w:rPr>
        <w:t xml:space="preserve">требование к </w:t>
      </w:r>
      <w:r w:rsidR="00F07685" w:rsidRPr="002A5895">
        <w:rPr>
          <w:rFonts w:ascii="Times New Roman" w:hAnsi="Times New Roman" w:cs="Times New Roman"/>
          <w:sz w:val="28"/>
          <w:szCs w:val="28"/>
        </w:rPr>
        <w:t>уведомлению Комиссией уполномоченных органов и заявителя о принятии заявления (материалов) к рассмотрению</w:t>
      </w:r>
      <w:r w:rsidR="00F076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07685" w:rsidRPr="002A5895">
        <w:rPr>
          <w:rFonts w:ascii="Times New Roman" w:hAnsi="Times New Roman" w:cs="Times New Roman"/>
          <w:sz w:val="28"/>
          <w:szCs w:val="28"/>
        </w:rPr>
        <w:t>в письменной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EFD" w:rsidRDefault="00417EFD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7685">
        <w:rPr>
          <w:rFonts w:ascii="Times New Roman" w:hAnsi="Times New Roman" w:cs="Times New Roman"/>
          <w:sz w:val="28"/>
          <w:szCs w:val="28"/>
        </w:rPr>
        <w:t>механизм уведомления заявителя в письменной форме о том, что заявление считается непредставленным в случае представления не в полном объеме  необходимых для рассмотрения заявления документов, указанных в любом из пунктов 5-8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EFD" w:rsidRPr="007C3066" w:rsidRDefault="00417EFD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3066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3066">
        <w:rPr>
          <w:rFonts w:ascii="Times New Roman" w:hAnsi="Times New Roman" w:cs="Times New Roman"/>
          <w:sz w:val="28"/>
          <w:szCs w:val="28"/>
        </w:rPr>
        <w:t xml:space="preserve">к получения уполномоченным структурным подразделением Комиссии документов у лиц и (или) органов государственной власти в случае указания в заявлении (материалах) о невозможности представления документов, предусмотренных </w:t>
      </w:r>
      <w:hyperlink w:anchor="P67" w:history="1">
        <w:r w:rsidRPr="007C3066">
          <w:rPr>
            <w:rFonts w:ascii="Times New Roman" w:hAnsi="Times New Roman" w:cs="Times New Roman"/>
            <w:sz w:val="28"/>
            <w:szCs w:val="28"/>
          </w:rPr>
          <w:t>подпунктом 2 пункта 6</w:t>
        </w:r>
      </w:hyperlink>
      <w:r w:rsidRPr="007C3066">
        <w:rPr>
          <w:rFonts w:ascii="Times New Roman" w:hAnsi="Times New Roman" w:cs="Times New Roman"/>
          <w:sz w:val="28"/>
          <w:szCs w:val="28"/>
        </w:rPr>
        <w:t xml:space="preserve"> настоящего Порядка, если указаны предполагаемые лица и (или) органы государственной власти, у которых документы могут быть</w:t>
      </w:r>
      <w:r>
        <w:rPr>
          <w:rFonts w:ascii="Times New Roman" w:hAnsi="Times New Roman" w:cs="Times New Roman"/>
          <w:sz w:val="28"/>
          <w:szCs w:val="28"/>
        </w:rPr>
        <w:t xml:space="preserve"> получены;</w:t>
      </w:r>
    </w:p>
    <w:p w:rsidR="00417EFD" w:rsidRDefault="00417EFD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2276">
        <w:rPr>
          <w:rFonts w:ascii="Times New Roman" w:hAnsi="Times New Roman" w:cs="Times New Roman"/>
          <w:sz w:val="28"/>
          <w:szCs w:val="28"/>
        </w:rPr>
        <w:t>нов</w:t>
      </w:r>
      <w:r w:rsidR="00E72E6D">
        <w:rPr>
          <w:rFonts w:ascii="Times New Roman" w:hAnsi="Times New Roman" w:cs="Times New Roman"/>
          <w:sz w:val="28"/>
          <w:szCs w:val="28"/>
        </w:rPr>
        <w:t>ую</w:t>
      </w:r>
      <w:r w:rsidR="00992276">
        <w:rPr>
          <w:rFonts w:ascii="Times New Roman" w:hAnsi="Times New Roman" w:cs="Times New Roman"/>
          <w:sz w:val="28"/>
          <w:szCs w:val="28"/>
        </w:rPr>
        <w:t xml:space="preserve"> форм</w:t>
      </w:r>
      <w:r w:rsidR="00E72E6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Комиссии об отсутствии признаков нарушения общих правил конкуренции на трансграничных рынках, </w:t>
      </w:r>
      <w:r w:rsidR="00992276">
        <w:rPr>
          <w:rFonts w:ascii="Times New Roman" w:hAnsi="Times New Roman" w:cs="Times New Roman"/>
          <w:sz w:val="28"/>
          <w:szCs w:val="28"/>
        </w:rPr>
        <w:t xml:space="preserve">исключив определение о возвращении заявления (материалов), </w:t>
      </w:r>
      <w:r>
        <w:rPr>
          <w:rFonts w:ascii="Times New Roman" w:hAnsi="Times New Roman" w:cs="Times New Roman"/>
          <w:sz w:val="28"/>
          <w:szCs w:val="28"/>
        </w:rPr>
        <w:t>в связи с введением механизма уведомления заявителя в письменной форме о том, что заявление считается непредставленным в случае представления не в полном объеме  необходимых для рассмотрения заявления документов, указанных в любом из пунктов 5-8 Порядка;</w:t>
      </w:r>
      <w:proofErr w:type="gramEnd"/>
    </w:p>
    <w:p w:rsidR="00417EFD" w:rsidRDefault="00057D85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EFD">
        <w:rPr>
          <w:rFonts w:ascii="Times New Roman" w:hAnsi="Times New Roman" w:cs="Times New Roman"/>
          <w:sz w:val="28"/>
          <w:szCs w:val="28"/>
        </w:rPr>
        <w:t>порядок</w:t>
      </w:r>
      <w:r w:rsidR="00417EFD" w:rsidRPr="0015260C">
        <w:rPr>
          <w:rFonts w:ascii="Times New Roman" w:hAnsi="Times New Roman" w:cs="Times New Roman"/>
          <w:sz w:val="28"/>
          <w:szCs w:val="28"/>
        </w:rPr>
        <w:t xml:space="preserve"> </w:t>
      </w:r>
      <w:r w:rsidR="00417EFD">
        <w:rPr>
          <w:rFonts w:ascii="Times New Roman" w:hAnsi="Times New Roman" w:cs="Times New Roman"/>
          <w:sz w:val="28"/>
          <w:szCs w:val="28"/>
        </w:rPr>
        <w:t xml:space="preserve">подготовки уполномоченным структурным подразделением Комиссии конфиденциальной и </w:t>
      </w:r>
      <w:proofErr w:type="spellStart"/>
      <w:r w:rsidR="00417EFD">
        <w:rPr>
          <w:rFonts w:ascii="Times New Roman" w:hAnsi="Times New Roman" w:cs="Times New Roman"/>
          <w:sz w:val="28"/>
          <w:szCs w:val="28"/>
        </w:rPr>
        <w:t>неконфиденциальной</w:t>
      </w:r>
      <w:proofErr w:type="spellEnd"/>
      <w:r w:rsidR="00417EFD">
        <w:rPr>
          <w:rFonts w:ascii="Times New Roman" w:hAnsi="Times New Roman" w:cs="Times New Roman"/>
          <w:sz w:val="28"/>
          <w:szCs w:val="28"/>
        </w:rPr>
        <w:t xml:space="preserve"> версий заключения о результатах рассмотрения заявления (материалов);</w:t>
      </w:r>
    </w:p>
    <w:p w:rsidR="00057D85" w:rsidRDefault="00057D85" w:rsidP="00057D8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уточнение даты начала проведения расследования при вынесении  определения о проведении расследования;</w:t>
      </w:r>
    </w:p>
    <w:p w:rsidR="00417EFD" w:rsidRDefault="00057D85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EFD">
        <w:rPr>
          <w:rFonts w:ascii="Times New Roman" w:hAnsi="Times New Roman" w:cs="Times New Roman"/>
          <w:sz w:val="28"/>
          <w:szCs w:val="28"/>
        </w:rPr>
        <w:t>возможность изменения состава сотрудников</w:t>
      </w:r>
      <w:r w:rsidR="00417EFD" w:rsidRPr="007F68C7">
        <w:rPr>
          <w:rFonts w:ascii="Times New Roman" w:hAnsi="Times New Roman" w:cs="Times New Roman"/>
          <w:sz w:val="28"/>
          <w:szCs w:val="28"/>
        </w:rPr>
        <w:t xml:space="preserve"> </w:t>
      </w:r>
      <w:r w:rsidR="00417EFD" w:rsidRPr="00E12F70">
        <w:rPr>
          <w:rFonts w:ascii="Times New Roman" w:hAnsi="Times New Roman" w:cs="Times New Roman"/>
          <w:sz w:val="28"/>
          <w:szCs w:val="28"/>
        </w:rPr>
        <w:t xml:space="preserve">уполномоченных органов, ответственных за взаимодействие с Комиссией при проведении ею расследования нарушений общих правил конкуренции </w:t>
      </w:r>
      <w:r w:rsidR="00417EFD">
        <w:rPr>
          <w:rFonts w:ascii="Times New Roman" w:hAnsi="Times New Roman" w:cs="Times New Roman"/>
          <w:sz w:val="28"/>
          <w:szCs w:val="28"/>
        </w:rPr>
        <w:t>определением об изменении состава, а также порядка и сроков информирования заявителя и уполномоченных органов об указанных изменениях;</w:t>
      </w:r>
    </w:p>
    <w:p w:rsidR="00C84611" w:rsidRDefault="00417EFD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17B">
        <w:rPr>
          <w:rFonts w:ascii="Times New Roman" w:hAnsi="Times New Roman" w:cs="Times New Roman"/>
          <w:sz w:val="28"/>
          <w:szCs w:val="28"/>
        </w:rPr>
        <w:t xml:space="preserve">приведение в соответствие </w:t>
      </w:r>
      <w:r w:rsidR="00C84611">
        <w:rPr>
          <w:rFonts w:ascii="Times New Roman" w:hAnsi="Times New Roman" w:cs="Times New Roman"/>
          <w:sz w:val="28"/>
          <w:szCs w:val="28"/>
        </w:rPr>
        <w:t>редакци</w:t>
      </w:r>
      <w:r w:rsidR="00F5717B">
        <w:rPr>
          <w:rFonts w:ascii="Times New Roman" w:hAnsi="Times New Roman" w:cs="Times New Roman"/>
          <w:sz w:val="28"/>
          <w:szCs w:val="28"/>
        </w:rPr>
        <w:t>и</w:t>
      </w:r>
      <w:r w:rsidR="00C84611">
        <w:rPr>
          <w:rFonts w:ascii="Times New Roman" w:hAnsi="Times New Roman" w:cs="Times New Roman"/>
          <w:sz w:val="28"/>
          <w:szCs w:val="28"/>
        </w:rPr>
        <w:t xml:space="preserve"> пункта 17 Порядка с </w:t>
      </w:r>
      <w:r w:rsidR="00C84611" w:rsidRPr="00602D71">
        <w:rPr>
          <w:rFonts w:ascii="Times New Roman" w:hAnsi="Times New Roman" w:cs="Times New Roman"/>
          <w:sz w:val="28"/>
          <w:szCs w:val="28"/>
        </w:rPr>
        <w:t xml:space="preserve">пунктом 60 Протокола об общих принципах </w:t>
      </w:r>
      <w:r w:rsidR="00C84611" w:rsidRPr="00E12F70">
        <w:rPr>
          <w:rFonts w:ascii="Times New Roman" w:hAnsi="Times New Roman" w:cs="Times New Roman"/>
          <w:sz w:val="28"/>
          <w:szCs w:val="28"/>
        </w:rPr>
        <w:t xml:space="preserve">и правилах конкуренции (приложение </w:t>
      </w:r>
      <w:r w:rsidR="00C84611">
        <w:rPr>
          <w:rFonts w:ascii="Times New Roman" w:hAnsi="Times New Roman" w:cs="Times New Roman"/>
          <w:sz w:val="28"/>
          <w:szCs w:val="28"/>
        </w:rPr>
        <w:t>№</w:t>
      </w:r>
      <w:r w:rsidR="00C84611" w:rsidRPr="00E12F70">
        <w:rPr>
          <w:rFonts w:ascii="Times New Roman" w:hAnsi="Times New Roman" w:cs="Times New Roman"/>
          <w:sz w:val="28"/>
          <w:szCs w:val="28"/>
        </w:rPr>
        <w:t xml:space="preserve"> 19 к </w:t>
      </w:r>
      <w:r w:rsidR="00C84611" w:rsidRPr="001D2CCF">
        <w:rPr>
          <w:rFonts w:ascii="Times New Roman" w:hAnsi="Times New Roman" w:cs="Times New Roman"/>
          <w:sz w:val="28"/>
          <w:szCs w:val="28"/>
        </w:rPr>
        <w:t>Договору)</w:t>
      </w:r>
      <w:r w:rsidR="00C846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611" w:rsidRDefault="00C84611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положение, определяющее осуществление оформления и регистрации определений, указанных в пункте 14 проекта Порядка, в соответствии с Правилами внутреннего документооборота в Евразийской экономической комиссии, утвержденными Решением Коллегии Комиссии от 5 мая 2015 года № 46</w:t>
      </w:r>
    </w:p>
    <w:p w:rsidR="007869B8" w:rsidRDefault="007869B8" w:rsidP="00D5753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Достижение цели регулирования осуществляется с помощью внесения изменений в Порядок, уточняющих</w:t>
      </w:r>
      <w:r w:rsidRPr="00A405C6">
        <w:rPr>
          <w:rFonts w:ascii="Times New Roman" w:hAnsi="Times New Roman" w:cs="Times New Roman"/>
          <w:sz w:val="28"/>
          <w:szCs w:val="28"/>
        </w:rPr>
        <w:t xml:space="preserve"> процессуальные действия при рассмотрении </w:t>
      </w:r>
      <w:r w:rsidRPr="001D2CCF">
        <w:rPr>
          <w:rFonts w:ascii="Times New Roman" w:hAnsi="Times New Roman" w:cs="Times New Roman"/>
          <w:sz w:val="28"/>
          <w:szCs w:val="28"/>
        </w:rPr>
        <w:lastRenderedPageBreak/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E12F70">
        <w:rPr>
          <w:rFonts w:ascii="Times New Roman" w:hAnsi="Times New Roman" w:cs="Times New Roman"/>
          <w:sz w:val="28"/>
          <w:szCs w:val="28"/>
        </w:rPr>
        <w:t>заявлений (материалов) о наличии признаков нарушения</w:t>
      </w:r>
      <w:r w:rsidRPr="00A405C6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рынках, которые позволят устранить имеющуюся правовую неопределенность и повысить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proofErr w:type="gramStart"/>
      <w:r w:rsidRPr="00602D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02D71"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4A9" w:rsidRPr="00565EEE" w:rsidRDefault="001104A9" w:rsidP="00AB2C91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рассмотренных альтернативах предлагаемому регулированию</w:t>
      </w:r>
    </w:p>
    <w:p w:rsidR="00AB2C91" w:rsidRDefault="003D2055" w:rsidP="00AB2C91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Как альтернативные варианты решения проблемы можно рассмотреть:</w:t>
      </w:r>
    </w:p>
    <w:p w:rsidR="003D2055" w:rsidRPr="00602D71" w:rsidRDefault="00AB2C91" w:rsidP="00AB2C9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055" w:rsidRPr="00602D71">
        <w:rPr>
          <w:rFonts w:ascii="Times New Roman" w:hAnsi="Times New Roman" w:cs="Times New Roman"/>
          <w:sz w:val="28"/>
          <w:szCs w:val="28"/>
        </w:rPr>
        <w:t>возможность сохранения действующего регулирования.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055" w:rsidRPr="00602D71">
        <w:rPr>
          <w:rFonts w:ascii="Times New Roman" w:hAnsi="Times New Roman" w:cs="Times New Roman"/>
          <w:sz w:val="28"/>
          <w:szCs w:val="28"/>
        </w:rPr>
        <w:t>При этом не решается проблема и сохраняется правовая неопределенность;</w:t>
      </w:r>
    </w:p>
    <w:p w:rsidR="003D2055" w:rsidRPr="00602D71" w:rsidRDefault="00AB2C91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055" w:rsidRPr="00602D71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D2055" w:rsidRPr="00602D71">
        <w:rPr>
          <w:rFonts w:ascii="Times New Roman" w:hAnsi="Times New Roman" w:cs="Times New Roman"/>
          <w:sz w:val="28"/>
          <w:szCs w:val="28"/>
        </w:rPr>
        <w:t xml:space="preserve"> и принятие проекта решения по данному вопросу.</w:t>
      </w:r>
    </w:p>
    <w:p w:rsidR="003D2055" w:rsidRPr="00602D71" w:rsidRDefault="003D2055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По мнению департамента-разработчика, предлагаемое проектом решения регулирование является оптимальным.</w:t>
      </w:r>
    </w:p>
    <w:p w:rsidR="003D2055" w:rsidRPr="00565EEE" w:rsidRDefault="001104A9" w:rsidP="00AB2C91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Нормативно-правовое основание для принятия проекта решения ЕЭК</w:t>
      </w:r>
    </w:p>
    <w:p w:rsidR="003D2055" w:rsidRPr="00602D71" w:rsidRDefault="003D2055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Пункт 11 Протокола об общих принципах и правилах конкуренции (Приложение №19 к Договору).</w:t>
      </w:r>
    </w:p>
    <w:p w:rsidR="00D66666" w:rsidRPr="00565EEE" w:rsidRDefault="001104A9" w:rsidP="005923E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полномочий ЕЭК, к которой относится проект решения ЕЭК</w:t>
      </w:r>
    </w:p>
    <w:p w:rsidR="003D2055" w:rsidRPr="00602D71" w:rsidRDefault="00077E3C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D2055" w:rsidRPr="00602D71">
        <w:rPr>
          <w:rFonts w:ascii="Times New Roman" w:hAnsi="Times New Roman" w:cs="Times New Roman"/>
          <w:sz w:val="28"/>
          <w:szCs w:val="28"/>
        </w:rPr>
        <w:t>онкурен</w:t>
      </w:r>
      <w:r>
        <w:rPr>
          <w:rFonts w:ascii="Times New Roman" w:hAnsi="Times New Roman" w:cs="Times New Roman"/>
          <w:sz w:val="28"/>
          <w:szCs w:val="28"/>
        </w:rPr>
        <w:t xml:space="preserve">тная политика </w:t>
      </w:r>
      <w:r w:rsidR="003D2055" w:rsidRPr="00602D71">
        <w:rPr>
          <w:rFonts w:ascii="Times New Roman" w:hAnsi="Times New Roman" w:cs="Times New Roman"/>
          <w:sz w:val="28"/>
          <w:szCs w:val="28"/>
        </w:rPr>
        <w:t>и антимонопольно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2055" w:rsidRPr="00602D71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2055" w:rsidRPr="00602D71">
        <w:rPr>
          <w:rFonts w:ascii="Times New Roman" w:hAnsi="Times New Roman" w:cs="Times New Roman"/>
          <w:sz w:val="28"/>
          <w:szCs w:val="28"/>
        </w:rPr>
        <w:t>.</w:t>
      </w:r>
    </w:p>
    <w:p w:rsidR="003D2055" w:rsidRPr="00565EEE" w:rsidRDefault="001104A9" w:rsidP="005923E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Финансово-экономические последствия принятия проекта решения ЕЭК для субъектов предпринимательской деятель</w:t>
      </w:r>
      <w:r w:rsidR="008C6607"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</w:t>
      </w:r>
    </w:p>
    <w:p w:rsidR="003D2055" w:rsidRPr="00602D71" w:rsidRDefault="003D2055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 xml:space="preserve">Принятие проекта решения не приведет к </w:t>
      </w:r>
      <w:r w:rsidR="00017D6A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602D71">
        <w:rPr>
          <w:rFonts w:ascii="Times New Roman" w:hAnsi="Times New Roman" w:cs="Times New Roman"/>
          <w:sz w:val="28"/>
          <w:szCs w:val="28"/>
        </w:rPr>
        <w:t>расходам субъектов предпринимательской деятельности.</w:t>
      </w:r>
    </w:p>
    <w:p w:rsidR="003D2055" w:rsidRPr="00565EEE" w:rsidRDefault="008C6607" w:rsidP="005923E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сроки вступления проекта решения ЕЭК в силу</w:t>
      </w:r>
    </w:p>
    <w:p w:rsidR="003D2055" w:rsidRPr="00017D6A" w:rsidRDefault="00017D6A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2055" w:rsidRPr="00602D7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 xml:space="preserve">е вступает </w:t>
      </w:r>
      <w:r w:rsidR="003D2055" w:rsidRPr="00602D71">
        <w:rPr>
          <w:rFonts w:ascii="Times New Roman" w:hAnsi="Times New Roman" w:cs="Times New Roman"/>
          <w:sz w:val="28"/>
          <w:szCs w:val="28"/>
        </w:rPr>
        <w:t xml:space="preserve">в силу по истечении 30 календарных дней </w:t>
      </w:r>
      <w:proofErr w:type="gramStart"/>
      <w:r w:rsidR="003D2055" w:rsidRPr="00602D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D2055" w:rsidRPr="00602D71">
        <w:rPr>
          <w:rFonts w:ascii="Times New Roman" w:hAnsi="Times New Roman" w:cs="Times New Roman"/>
          <w:sz w:val="28"/>
          <w:szCs w:val="28"/>
        </w:rPr>
        <w:t xml:space="preserve"> даты его официального </w:t>
      </w:r>
      <w:r w:rsidR="003D2055" w:rsidRPr="00017D6A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3D2055" w:rsidRPr="00565EEE" w:rsidRDefault="008C6607" w:rsidP="00F55886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 регулирования</w:t>
      </w:r>
    </w:p>
    <w:p w:rsidR="00C87BF7" w:rsidRDefault="00EA30D1" w:rsidP="00C87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17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D331A2" w:rsidRPr="00F5717B">
        <w:rPr>
          <w:rFonts w:ascii="Times New Roman" w:hAnsi="Times New Roman"/>
          <w:color w:val="000000" w:themeColor="text1"/>
          <w:sz w:val="28"/>
          <w:szCs w:val="28"/>
        </w:rPr>
        <w:t xml:space="preserve">странение пробелов в </w:t>
      </w:r>
      <w:r w:rsidRPr="00F5717B">
        <w:rPr>
          <w:rFonts w:ascii="Times New Roman" w:hAnsi="Times New Roman"/>
          <w:color w:val="000000" w:themeColor="text1"/>
          <w:sz w:val="28"/>
          <w:szCs w:val="28"/>
        </w:rPr>
        <w:t xml:space="preserve">регламентации </w:t>
      </w:r>
      <w:r w:rsidR="009E15C7" w:rsidRPr="00F5717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5717B">
        <w:rPr>
          <w:rFonts w:ascii="Times New Roman" w:hAnsi="Times New Roman"/>
          <w:color w:val="000000" w:themeColor="text1"/>
          <w:sz w:val="28"/>
          <w:szCs w:val="28"/>
        </w:rPr>
        <w:t>орядка</w:t>
      </w:r>
      <w:r w:rsidR="00D331A2" w:rsidRPr="00F571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33B1C" w:rsidRPr="00F5717B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</w:t>
      </w:r>
      <w:r w:rsidR="00A04F61" w:rsidRPr="00F5717B">
        <w:rPr>
          <w:rFonts w:ascii="Times New Roman" w:hAnsi="Times New Roman" w:cs="Times New Roman"/>
          <w:sz w:val="28"/>
          <w:szCs w:val="28"/>
        </w:rPr>
        <w:t>внесения соответствующих изменений и дополнений</w:t>
      </w:r>
      <w:r w:rsidR="00233B1C" w:rsidRPr="00F5717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33B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BF7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="00233B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BF7">
        <w:rPr>
          <w:rFonts w:ascii="Times New Roman" w:hAnsi="Times New Roman" w:cs="Times New Roman"/>
          <w:sz w:val="28"/>
          <w:szCs w:val="28"/>
        </w:rPr>
        <w:t xml:space="preserve">совершенствованию механизмов </w:t>
      </w:r>
      <w:r w:rsidR="00C87BF7" w:rsidRPr="000B30CD">
        <w:rPr>
          <w:rFonts w:ascii="Times New Roman" w:hAnsi="Times New Roman" w:cs="Times New Roman"/>
          <w:sz w:val="28"/>
          <w:szCs w:val="28"/>
        </w:rPr>
        <w:t>деятельности</w:t>
      </w:r>
      <w:r w:rsidR="00233B1C" w:rsidRPr="000B30CD">
        <w:rPr>
          <w:rFonts w:ascii="Times New Roman" w:hAnsi="Times New Roman" w:cs="Times New Roman"/>
          <w:sz w:val="28"/>
          <w:szCs w:val="28"/>
        </w:rPr>
        <w:t xml:space="preserve"> Комиссии при </w:t>
      </w:r>
      <w:r w:rsidR="00090138" w:rsidRPr="000B30CD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E20D61">
        <w:rPr>
          <w:rFonts w:ascii="Times New Roman" w:hAnsi="Times New Roman" w:cs="Times New Roman"/>
          <w:sz w:val="28"/>
          <w:szCs w:val="28"/>
        </w:rPr>
        <w:t xml:space="preserve">ее контроля за соблюдением общих правил конкуренции на трансграничных рынках и принятия мер по </w:t>
      </w:r>
      <w:r w:rsidR="00C87BF7">
        <w:rPr>
          <w:rFonts w:ascii="Times New Roman" w:hAnsi="Times New Roman" w:cs="Times New Roman"/>
          <w:sz w:val="28"/>
          <w:szCs w:val="28"/>
        </w:rPr>
        <w:t>выявлени</w:t>
      </w:r>
      <w:r w:rsidR="00E20D61">
        <w:rPr>
          <w:rFonts w:ascii="Times New Roman" w:hAnsi="Times New Roman" w:cs="Times New Roman"/>
          <w:sz w:val="28"/>
          <w:szCs w:val="28"/>
        </w:rPr>
        <w:t>ю</w:t>
      </w:r>
      <w:r w:rsidR="00C87BF7">
        <w:rPr>
          <w:rFonts w:ascii="Times New Roman" w:hAnsi="Times New Roman" w:cs="Times New Roman"/>
          <w:sz w:val="28"/>
          <w:szCs w:val="28"/>
        </w:rPr>
        <w:t xml:space="preserve"> и пресечени</w:t>
      </w:r>
      <w:r w:rsidR="00E20D61">
        <w:rPr>
          <w:rFonts w:ascii="Times New Roman" w:hAnsi="Times New Roman" w:cs="Times New Roman"/>
          <w:sz w:val="28"/>
          <w:szCs w:val="28"/>
        </w:rPr>
        <w:t>ю</w:t>
      </w:r>
      <w:r w:rsidR="00C87BF7">
        <w:rPr>
          <w:rFonts w:ascii="Times New Roman" w:hAnsi="Times New Roman" w:cs="Times New Roman"/>
          <w:sz w:val="28"/>
          <w:szCs w:val="28"/>
        </w:rPr>
        <w:t xml:space="preserve"> </w:t>
      </w:r>
      <w:r w:rsidR="00E20D61">
        <w:rPr>
          <w:rFonts w:ascii="Times New Roman" w:hAnsi="Times New Roman" w:cs="Times New Roman"/>
          <w:sz w:val="28"/>
          <w:szCs w:val="28"/>
        </w:rPr>
        <w:t>нарушений общих правил конкуренции, если такие нарушения оказывают или могут оказать негативное влияние на конкуренцию на трансграничных рынках</w:t>
      </w:r>
      <w:r w:rsidR="000B30CD">
        <w:rPr>
          <w:rFonts w:ascii="Times New Roman" w:hAnsi="Times New Roman" w:cs="Times New Roman"/>
          <w:sz w:val="28"/>
          <w:szCs w:val="28"/>
        </w:rPr>
        <w:t>.</w:t>
      </w:r>
      <w:r w:rsidR="00A04F61" w:rsidRPr="00A04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D2055" w:rsidRPr="00565EEE" w:rsidRDefault="008C6607" w:rsidP="005923E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</w:r>
    </w:p>
    <w:p w:rsidR="003D2055" w:rsidRPr="00602D71" w:rsidRDefault="003D2055" w:rsidP="00565EE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D71">
        <w:rPr>
          <w:rFonts w:ascii="Times New Roman" w:hAnsi="Times New Roman" w:cs="Times New Roman"/>
          <w:sz w:val="28"/>
          <w:szCs w:val="28"/>
        </w:rPr>
        <w:t>Проект решения учитывает опыт разработки документов в области антимонопольного регулирования о</w:t>
      </w:r>
      <w:r w:rsidRPr="003D2055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государств </w:t>
      </w:r>
      <w:r w:rsidRPr="00602D71">
        <w:rPr>
          <w:rFonts w:ascii="Times New Roman" w:hAnsi="Times New Roman" w:cs="Times New Roman"/>
          <w:sz w:val="28"/>
          <w:szCs w:val="28"/>
        </w:rPr>
        <w:t xml:space="preserve">– </w:t>
      </w:r>
      <w:r w:rsidRPr="003D2055">
        <w:rPr>
          <w:rFonts w:ascii="Times New Roman" w:hAnsi="Times New Roman" w:cs="Times New Roman"/>
          <w:sz w:val="28"/>
          <w:szCs w:val="28"/>
        </w:rPr>
        <w:t>членов Союза, в компетенцию которых входят реализация и (или) проведение конкурентной (антимонопольной) политики.</w:t>
      </w:r>
    </w:p>
    <w:p w:rsidR="008C6607" w:rsidRDefault="008C6607" w:rsidP="005923EF">
      <w:pPr>
        <w:pStyle w:val="a3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проведении публичного</w:t>
      </w:r>
      <w:r w:rsidR="00EF0FDD"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обсуждения проекта решения ЕЭК</w:t>
      </w:r>
    </w:p>
    <w:p w:rsidR="00AB2C91" w:rsidRDefault="00AB2C91" w:rsidP="00AB2C9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Публичное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проекта решения проведено в период с </w:t>
      </w:r>
      <w:r>
        <w:rPr>
          <w:rFonts w:ascii="Times New Roman" w:hAnsi="Times New Roman" w:cs="Times New Roman"/>
          <w:sz w:val="28"/>
          <w:szCs w:val="28"/>
        </w:rPr>
        <w:t>13 октября по 12 ноября 2017 года (30 календарных дней).</w:t>
      </w:r>
    </w:p>
    <w:p w:rsidR="000609D1" w:rsidRDefault="00AB2C91" w:rsidP="000609D1">
      <w:pPr>
        <w:pStyle w:val="a3"/>
        <w:spacing w:line="240" w:lineRule="auto"/>
        <w:ind w:left="0" w:firstLine="567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решения, информационно-аналитическая справка и опросный лист были размещены на официальном сайте Союза </w:t>
      </w:r>
      <w:r w:rsidR="00ED0EE2" w:rsidRPr="00E01912">
        <w:rPr>
          <w:rFonts w:ascii="Times New Roman" w:eastAsia="Times New Roman" w:hAnsi="Times New Roman" w:cs="Times New Roman"/>
          <w:sz w:val="28"/>
          <w:szCs w:val="28"/>
        </w:rPr>
        <w:t>(Правовой портал Союза, раздел «</w:t>
      </w:r>
      <w:r w:rsidR="00ED0EE2" w:rsidRPr="00ED0EE2">
        <w:rPr>
          <w:rFonts w:ascii="Times New Roman" w:eastAsia="Times New Roman" w:hAnsi="Times New Roman" w:cs="Times New Roman"/>
          <w:sz w:val="28"/>
          <w:szCs w:val="28"/>
        </w:rPr>
        <w:t xml:space="preserve">Общественное обсуждение и Оценка регулирующего воздействия») по адресу </w:t>
      </w:r>
      <w:hyperlink r:id="rId10" w:history="1">
        <w:r w:rsidR="00ED0EE2" w:rsidRPr="00ED0EE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https://docs.eaeunion.org/ria/ru-ru/0102575/ria_13102017</w:t>
        </w:r>
      </w:hyperlink>
      <w:r w:rsidR="00ED0EE2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609D1" w:rsidRDefault="000609D1" w:rsidP="000609D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предложений к проекту решения и информационно-аналитической справке, а также заполненных опросных листов могло быть осуществлено заинтересованными лицами </w:t>
      </w:r>
      <w:r w:rsidRPr="00E01912">
        <w:rPr>
          <w:rFonts w:ascii="Times New Roman" w:hAnsi="Times New Roman" w:cs="Times New Roman"/>
          <w:sz w:val="28"/>
          <w:szCs w:val="28"/>
        </w:rPr>
        <w:t>с использованием соответствующего сервиса официального сайта Евразийского экономического союза, на бумажном носителе или посредством электронной почты.</w:t>
      </w:r>
    </w:p>
    <w:p w:rsidR="008C61F9" w:rsidRDefault="000609D1" w:rsidP="000609D1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публичного обсуждения проекта решения были письменно извещены: </w:t>
      </w:r>
    </w:p>
    <w:p w:rsidR="008C61F9" w:rsidRDefault="000609D1" w:rsidP="000609D1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Департамент развития предпринимательской деятельности </w:t>
      </w:r>
      <w:r w:rsidR="000B30CD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>и члены рабочей группы по проведению оценки регулирующего воздействия проектов решений Комиссии</w:t>
      </w:r>
      <w:r w:rsidR="008C61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442" w:rsidRDefault="000B30CD" w:rsidP="002C7442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оординаторы от бизнес-сообществ государств-членов Союза (Президент Союза промышленников и предпринимателей (работодателей) Республики Армения А.В. 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Казарян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председателя Республиканской ассоциации предприятий промышленности 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БелАПП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 xml:space="preserve"> Г.Н. 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Чемерко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, Директор Представительства Национальной палаты предпринимателей Республики Казахстан «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» в Российской Федерации А.Т. 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Куразов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, Исполнительный директор аналитического центра «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БизЭксперт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» У.А. 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Кыдырбаев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, Директор Центра мониторинга законодательства и правоприменительной практики Российского союза промышленников и предпринимателей</w:t>
      </w:r>
      <w:proofErr w:type="gram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И.В. </w:t>
      </w:r>
      <w:proofErr w:type="spellStart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Котелевская</w:t>
      </w:r>
      <w:proofErr w:type="spellEnd"/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)</w:t>
      </w:r>
      <w:r w:rsidR="008C61F9">
        <w:rPr>
          <w:rFonts w:ascii="Times New Roman" w:eastAsia="Times New Roman" w:hAnsi="Times New Roman" w:cs="Times New Roman"/>
          <w:sz w:val="28"/>
          <w:szCs w:val="28"/>
        </w:rPr>
        <w:t>;</w:t>
      </w:r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C7442" w:rsidRPr="00287D5C" w:rsidRDefault="000B30CD" w:rsidP="002C7442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C61F9" w:rsidRPr="00E01912">
        <w:rPr>
          <w:rFonts w:ascii="Times New Roman" w:eastAsia="Times New Roman" w:hAnsi="Times New Roman" w:cs="Times New Roman"/>
          <w:sz w:val="28"/>
          <w:szCs w:val="28"/>
        </w:rPr>
        <w:t xml:space="preserve">рганы </w:t>
      </w:r>
      <w:r w:rsidR="008C61F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власти </w:t>
      </w:r>
      <w:r w:rsidR="008C61F9" w:rsidRPr="00E01912">
        <w:rPr>
          <w:rFonts w:ascii="Times New Roman" w:eastAsia="Times New Roman" w:hAnsi="Times New Roman" w:cs="Times New Roman"/>
          <w:sz w:val="28"/>
          <w:szCs w:val="28"/>
        </w:rPr>
        <w:t>государств-членов Евразийского экономического союза</w:t>
      </w:r>
      <w:r w:rsidR="008C61F9" w:rsidRPr="008C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1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международной экономической интеграции и реформ Республики Армения, Министерство финансов Республики Армения, Министерство экономики Республики Беларусь, </w:t>
      </w:r>
      <w:r w:rsidR="008C61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национальной экономики Республики Казахстан,</w:t>
      </w:r>
      <w:r w:rsidR="002C7442" w:rsidRPr="002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экономики </w:t>
      </w:r>
      <w:proofErr w:type="spellStart"/>
      <w:r w:rsidR="002C7442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="002C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Республики, Министерство экономического развития Российской Федерации); </w:t>
      </w:r>
    </w:p>
    <w:p w:rsidR="00D331A2" w:rsidRDefault="000B30CD" w:rsidP="00D331A2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09D1" w:rsidRPr="00E01912">
        <w:rPr>
          <w:rFonts w:ascii="Times New Roman" w:eastAsia="Times New Roman" w:hAnsi="Times New Roman" w:cs="Times New Roman"/>
          <w:sz w:val="28"/>
          <w:szCs w:val="28"/>
        </w:rPr>
        <w:t>полномоченные органы государств-членов Евразийского экономического союза в сфере реализации антимонопольной политики.</w:t>
      </w:r>
    </w:p>
    <w:p w:rsidR="00D331A2" w:rsidRDefault="000609D1" w:rsidP="00D331A2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>В рамках публичного обсуждения проекта решения предложения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br/>
        <w:t>в форме заполненных опросных листов не поступали.</w:t>
      </w:r>
    </w:p>
    <w:p w:rsidR="00D331A2" w:rsidRDefault="000609D1" w:rsidP="00D331A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Поступили предложения и замечания от Департамента развития предпринимательской деятельности Евразийской экономической комиссии (служебная записка от 3</w:t>
      </w:r>
      <w:r w:rsidR="00D331A2">
        <w:rPr>
          <w:rFonts w:ascii="Times New Roman" w:hAnsi="Times New Roman" w:cs="Times New Roman"/>
          <w:sz w:val="28"/>
          <w:szCs w:val="28"/>
        </w:rPr>
        <w:t>1</w:t>
      </w:r>
      <w:r w:rsidRPr="00E01912">
        <w:rPr>
          <w:rFonts w:ascii="Times New Roman" w:hAnsi="Times New Roman" w:cs="Times New Roman"/>
          <w:sz w:val="28"/>
          <w:szCs w:val="28"/>
        </w:rPr>
        <w:t xml:space="preserve"> октября 2017 г</w:t>
      </w:r>
      <w:r w:rsidR="00D331A2">
        <w:rPr>
          <w:rFonts w:ascii="Times New Roman" w:hAnsi="Times New Roman" w:cs="Times New Roman"/>
          <w:sz w:val="28"/>
          <w:szCs w:val="28"/>
        </w:rPr>
        <w:t>ода</w:t>
      </w:r>
      <w:r w:rsidRPr="00E01912">
        <w:rPr>
          <w:rFonts w:ascii="Times New Roman" w:hAnsi="Times New Roman" w:cs="Times New Roman"/>
          <w:sz w:val="28"/>
          <w:szCs w:val="28"/>
        </w:rPr>
        <w:t xml:space="preserve"> № 10-17</w:t>
      </w:r>
      <w:r w:rsidR="00D331A2">
        <w:rPr>
          <w:rFonts w:ascii="Times New Roman" w:hAnsi="Times New Roman" w:cs="Times New Roman"/>
          <w:sz w:val="28"/>
          <w:szCs w:val="28"/>
        </w:rPr>
        <w:t>812</w:t>
      </w:r>
      <w:r w:rsidRPr="00E01912">
        <w:rPr>
          <w:rFonts w:ascii="Times New Roman" w:hAnsi="Times New Roman" w:cs="Times New Roman"/>
          <w:sz w:val="28"/>
          <w:szCs w:val="28"/>
        </w:rPr>
        <w:t>/Э</w:t>
      </w:r>
      <w:r w:rsidR="00AB78A4">
        <w:rPr>
          <w:rFonts w:ascii="Times New Roman" w:hAnsi="Times New Roman" w:cs="Times New Roman"/>
          <w:sz w:val="28"/>
          <w:szCs w:val="28"/>
        </w:rPr>
        <w:t>)</w:t>
      </w:r>
      <w:r w:rsidR="00F5717B">
        <w:rPr>
          <w:rFonts w:ascii="Times New Roman" w:hAnsi="Times New Roman" w:cs="Times New Roman"/>
          <w:sz w:val="28"/>
          <w:szCs w:val="28"/>
        </w:rPr>
        <w:t xml:space="preserve"> и Государственной комиссии по защите экономической конкуренции Республики Армения (письмо от 9 ноября 2017 года № АС-1750)</w:t>
      </w:r>
      <w:r w:rsidRPr="00E01912">
        <w:rPr>
          <w:rFonts w:ascii="Times New Roman" w:hAnsi="Times New Roman" w:cs="Times New Roman"/>
          <w:sz w:val="28"/>
          <w:szCs w:val="28"/>
        </w:rPr>
        <w:t>.</w:t>
      </w:r>
    </w:p>
    <w:p w:rsidR="000609D1" w:rsidRPr="00D331A2" w:rsidRDefault="000609D1" w:rsidP="00D331A2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Сводная информация о предложениях, поступивших в ходе проведения публичного обсуждения проекта решения, прилагается.</w:t>
      </w:r>
    </w:p>
    <w:p w:rsidR="00D331A2" w:rsidRDefault="008C6607" w:rsidP="00D331A2">
      <w:pPr>
        <w:pStyle w:val="a3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оценке регулирующего во</w:t>
      </w:r>
      <w:r w:rsidR="00EF0FDD" w:rsidRPr="0056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здействия на проект решения ЕЭК</w:t>
      </w:r>
    </w:p>
    <w:p w:rsidR="00D331A2" w:rsidRDefault="00D331A2" w:rsidP="00D331A2">
      <w:pPr>
        <w:pStyle w:val="a3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4A9" w:rsidRPr="00D331A2" w:rsidRDefault="008C6607" w:rsidP="00D331A2">
      <w:pPr>
        <w:pStyle w:val="a3"/>
        <w:numPr>
          <w:ilvl w:val="0"/>
          <w:numId w:val="6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077E3C" w:rsidRPr="00077E3C" w:rsidRDefault="00077E3C" w:rsidP="00077E3C">
      <w:pPr>
        <w:pStyle w:val="a3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326" w:rsidRDefault="001104A9" w:rsidP="00F5717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7E0" w:rsidRDefault="000247E0" w:rsidP="000247E0">
      <w:pPr>
        <w:spacing w:after="0" w:line="36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0247E0" w:rsidSect="00AA2326">
      <w:headerReference w:type="default" r:id="rId11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05" w:rsidRDefault="00B86C05">
      <w:pPr>
        <w:spacing w:after="0" w:line="240" w:lineRule="auto"/>
      </w:pPr>
      <w:r>
        <w:separator/>
      </w:r>
    </w:p>
  </w:endnote>
  <w:endnote w:type="continuationSeparator" w:id="0">
    <w:p w:rsidR="00B86C05" w:rsidRDefault="00B8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05" w:rsidRDefault="00B86C05">
      <w:pPr>
        <w:spacing w:after="0" w:line="240" w:lineRule="auto"/>
      </w:pPr>
      <w:r>
        <w:separator/>
      </w:r>
    </w:p>
  </w:footnote>
  <w:footnote w:type="continuationSeparator" w:id="0">
    <w:p w:rsidR="00B86C05" w:rsidRDefault="00B8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37AF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167"/>
    <w:multiLevelType w:val="hybridMultilevel"/>
    <w:tmpl w:val="958E14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DA1487"/>
    <w:multiLevelType w:val="hybridMultilevel"/>
    <w:tmpl w:val="E3D618D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421DE3"/>
    <w:multiLevelType w:val="hybridMultilevel"/>
    <w:tmpl w:val="EF1CC5FA"/>
    <w:lvl w:ilvl="0" w:tplc="A7A4E128">
      <w:start w:val="1"/>
      <w:numFmt w:val="decimal"/>
      <w:lvlText w:val="%1."/>
      <w:lvlJc w:val="left"/>
      <w:pPr>
        <w:ind w:left="1353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30FD"/>
    <w:rsid w:val="00017D6A"/>
    <w:rsid w:val="00020313"/>
    <w:rsid w:val="000247E0"/>
    <w:rsid w:val="000463EC"/>
    <w:rsid w:val="000466C9"/>
    <w:rsid w:val="00055551"/>
    <w:rsid w:val="00057BB3"/>
    <w:rsid w:val="00057D85"/>
    <w:rsid w:val="000609D1"/>
    <w:rsid w:val="0006524F"/>
    <w:rsid w:val="000655C4"/>
    <w:rsid w:val="00066300"/>
    <w:rsid w:val="00070D78"/>
    <w:rsid w:val="00074841"/>
    <w:rsid w:val="00074F83"/>
    <w:rsid w:val="00077E3C"/>
    <w:rsid w:val="00084222"/>
    <w:rsid w:val="0008653D"/>
    <w:rsid w:val="000876A6"/>
    <w:rsid w:val="00090138"/>
    <w:rsid w:val="00091570"/>
    <w:rsid w:val="00097C5C"/>
    <w:rsid w:val="00097C66"/>
    <w:rsid w:val="000A59C0"/>
    <w:rsid w:val="000B0B6D"/>
    <w:rsid w:val="000B0F8C"/>
    <w:rsid w:val="000B2297"/>
    <w:rsid w:val="000B30CD"/>
    <w:rsid w:val="000C401A"/>
    <w:rsid w:val="000C73E3"/>
    <w:rsid w:val="000D2C31"/>
    <w:rsid w:val="000D356D"/>
    <w:rsid w:val="000D58EA"/>
    <w:rsid w:val="000E002C"/>
    <w:rsid w:val="000E593E"/>
    <w:rsid w:val="000E6259"/>
    <w:rsid w:val="000E64E3"/>
    <w:rsid w:val="000F07DB"/>
    <w:rsid w:val="000F261A"/>
    <w:rsid w:val="000F29B6"/>
    <w:rsid w:val="000F3C17"/>
    <w:rsid w:val="000F5B3C"/>
    <w:rsid w:val="000F5D8F"/>
    <w:rsid w:val="000F75E5"/>
    <w:rsid w:val="001104A9"/>
    <w:rsid w:val="00114F63"/>
    <w:rsid w:val="00127109"/>
    <w:rsid w:val="001300CE"/>
    <w:rsid w:val="00133406"/>
    <w:rsid w:val="00133508"/>
    <w:rsid w:val="001428E0"/>
    <w:rsid w:val="001517F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967F4"/>
    <w:rsid w:val="001A18D4"/>
    <w:rsid w:val="001A4795"/>
    <w:rsid w:val="001C0825"/>
    <w:rsid w:val="001C442D"/>
    <w:rsid w:val="001C5275"/>
    <w:rsid w:val="001C5655"/>
    <w:rsid w:val="001C599A"/>
    <w:rsid w:val="001C79A2"/>
    <w:rsid w:val="001D2CCF"/>
    <w:rsid w:val="001D7874"/>
    <w:rsid w:val="001E110D"/>
    <w:rsid w:val="001E1F13"/>
    <w:rsid w:val="001E26EB"/>
    <w:rsid w:val="001E3AF0"/>
    <w:rsid w:val="001E5594"/>
    <w:rsid w:val="001F072E"/>
    <w:rsid w:val="001F1565"/>
    <w:rsid w:val="001F4E2D"/>
    <w:rsid w:val="001F7B6A"/>
    <w:rsid w:val="002014B4"/>
    <w:rsid w:val="0020721E"/>
    <w:rsid w:val="00210226"/>
    <w:rsid w:val="00215474"/>
    <w:rsid w:val="00215BB8"/>
    <w:rsid w:val="0022209B"/>
    <w:rsid w:val="0022371E"/>
    <w:rsid w:val="00225117"/>
    <w:rsid w:val="00225499"/>
    <w:rsid w:val="00230E94"/>
    <w:rsid w:val="00233B1C"/>
    <w:rsid w:val="0025035C"/>
    <w:rsid w:val="00256298"/>
    <w:rsid w:val="00261AC9"/>
    <w:rsid w:val="002639A9"/>
    <w:rsid w:val="00267A2C"/>
    <w:rsid w:val="00267BA2"/>
    <w:rsid w:val="00280E0B"/>
    <w:rsid w:val="00283D76"/>
    <w:rsid w:val="00285BCA"/>
    <w:rsid w:val="00286A88"/>
    <w:rsid w:val="00287CB4"/>
    <w:rsid w:val="00293025"/>
    <w:rsid w:val="00296B10"/>
    <w:rsid w:val="00297897"/>
    <w:rsid w:val="00297C52"/>
    <w:rsid w:val="002A1360"/>
    <w:rsid w:val="002A460B"/>
    <w:rsid w:val="002A51D2"/>
    <w:rsid w:val="002A5895"/>
    <w:rsid w:val="002B212C"/>
    <w:rsid w:val="002B31DB"/>
    <w:rsid w:val="002B60DE"/>
    <w:rsid w:val="002C7442"/>
    <w:rsid w:val="002D2A50"/>
    <w:rsid w:val="002D42A5"/>
    <w:rsid w:val="002D4744"/>
    <w:rsid w:val="002D56A0"/>
    <w:rsid w:val="002D64C5"/>
    <w:rsid w:val="002E3D05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517D4"/>
    <w:rsid w:val="003542E1"/>
    <w:rsid w:val="003577AE"/>
    <w:rsid w:val="00362861"/>
    <w:rsid w:val="00362C43"/>
    <w:rsid w:val="003651BD"/>
    <w:rsid w:val="00365EE3"/>
    <w:rsid w:val="00371BE7"/>
    <w:rsid w:val="003752EE"/>
    <w:rsid w:val="003841ED"/>
    <w:rsid w:val="003953E5"/>
    <w:rsid w:val="003A7EBF"/>
    <w:rsid w:val="003B04EA"/>
    <w:rsid w:val="003B4BF4"/>
    <w:rsid w:val="003B696E"/>
    <w:rsid w:val="003B7A3E"/>
    <w:rsid w:val="003C01BE"/>
    <w:rsid w:val="003C3739"/>
    <w:rsid w:val="003C6878"/>
    <w:rsid w:val="003C6E11"/>
    <w:rsid w:val="003D113E"/>
    <w:rsid w:val="003D2055"/>
    <w:rsid w:val="003D2672"/>
    <w:rsid w:val="003D2A4E"/>
    <w:rsid w:val="003D37AF"/>
    <w:rsid w:val="003D6B15"/>
    <w:rsid w:val="003E0820"/>
    <w:rsid w:val="003E13C1"/>
    <w:rsid w:val="003E3F67"/>
    <w:rsid w:val="003E4786"/>
    <w:rsid w:val="003E4BF3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17EFD"/>
    <w:rsid w:val="004237E7"/>
    <w:rsid w:val="0042799E"/>
    <w:rsid w:val="00430BCF"/>
    <w:rsid w:val="004364A6"/>
    <w:rsid w:val="00441BA5"/>
    <w:rsid w:val="0044737F"/>
    <w:rsid w:val="00450246"/>
    <w:rsid w:val="004605F4"/>
    <w:rsid w:val="00477812"/>
    <w:rsid w:val="004817EC"/>
    <w:rsid w:val="004848C1"/>
    <w:rsid w:val="00494A34"/>
    <w:rsid w:val="00494F94"/>
    <w:rsid w:val="004A2AEA"/>
    <w:rsid w:val="004A4673"/>
    <w:rsid w:val="004A6E12"/>
    <w:rsid w:val="004B38B9"/>
    <w:rsid w:val="004B5817"/>
    <w:rsid w:val="004E488F"/>
    <w:rsid w:val="004E5BB5"/>
    <w:rsid w:val="004F258B"/>
    <w:rsid w:val="004F2C14"/>
    <w:rsid w:val="004F3006"/>
    <w:rsid w:val="0050043E"/>
    <w:rsid w:val="0050267F"/>
    <w:rsid w:val="00505388"/>
    <w:rsid w:val="00506B89"/>
    <w:rsid w:val="005146DE"/>
    <w:rsid w:val="005179F0"/>
    <w:rsid w:val="00520C5D"/>
    <w:rsid w:val="005233BC"/>
    <w:rsid w:val="00523FCC"/>
    <w:rsid w:val="00533A04"/>
    <w:rsid w:val="00554941"/>
    <w:rsid w:val="00557D7D"/>
    <w:rsid w:val="00561F5F"/>
    <w:rsid w:val="00563D7D"/>
    <w:rsid w:val="00565EEE"/>
    <w:rsid w:val="00573A3B"/>
    <w:rsid w:val="00577638"/>
    <w:rsid w:val="005778A7"/>
    <w:rsid w:val="00583F36"/>
    <w:rsid w:val="00585D1E"/>
    <w:rsid w:val="005923EF"/>
    <w:rsid w:val="005B0B49"/>
    <w:rsid w:val="005B408D"/>
    <w:rsid w:val="005B4D5B"/>
    <w:rsid w:val="005C151B"/>
    <w:rsid w:val="005C37DB"/>
    <w:rsid w:val="005C529C"/>
    <w:rsid w:val="005C5653"/>
    <w:rsid w:val="005C6B5C"/>
    <w:rsid w:val="005C77E0"/>
    <w:rsid w:val="005D130A"/>
    <w:rsid w:val="005D5FFF"/>
    <w:rsid w:val="005D601C"/>
    <w:rsid w:val="005D7BA7"/>
    <w:rsid w:val="005F00DC"/>
    <w:rsid w:val="005F3E63"/>
    <w:rsid w:val="005F507A"/>
    <w:rsid w:val="005F5C15"/>
    <w:rsid w:val="00601015"/>
    <w:rsid w:val="00601834"/>
    <w:rsid w:val="00602D71"/>
    <w:rsid w:val="00605774"/>
    <w:rsid w:val="00605B77"/>
    <w:rsid w:val="006133C0"/>
    <w:rsid w:val="006162C0"/>
    <w:rsid w:val="006170B0"/>
    <w:rsid w:val="006212CB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62B8A"/>
    <w:rsid w:val="00662EA0"/>
    <w:rsid w:val="00663F06"/>
    <w:rsid w:val="00667715"/>
    <w:rsid w:val="006727F9"/>
    <w:rsid w:val="0068010F"/>
    <w:rsid w:val="00683633"/>
    <w:rsid w:val="00685850"/>
    <w:rsid w:val="00685E97"/>
    <w:rsid w:val="006871BD"/>
    <w:rsid w:val="00690873"/>
    <w:rsid w:val="00694226"/>
    <w:rsid w:val="00697E20"/>
    <w:rsid w:val="006A025B"/>
    <w:rsid w:val="006A02C9"/>
    <w:rsid w:val="006A0C7E"/>
    <w:rsid w:val="006A29F0"/>
    <w:rsid w:val="006A410F"/>
    <w:rsid w:val="006A7E71"/>
    <w:rsid w:val="006B033C"/>
    <w:rsid w:val="006B4145"/>
    <w:rsid w:val="006B48A3"/>
    <w:rsid w:val="006C626D"/>
    <w:rsid w:val="006D0A7F"/>
    <w:rsid w:val="006D6629"/>
    <w:rsid w:val="006D6811"/>
    <w:rsid w:val="006E2D6B"/>
    <w:rsid w:val="006E5EFA"/>
    <w:rsid w:val="006E7350"/>
    <w:rsid w:val="006F2B30"/>
    <w:rsid w:val="006F3B60"/>
    <w:rsid w:val="006F3D98"/>
    <w:rsid w:val="006F482C"/>
    <w:rsid w:val="006F4847"/>
    <w:rsid w:val="006F6E3E"/>
    <w:rsid w:val="0070210D"/>
    <w:rsid w:val="00710AC6"/>
    <w:rsid w:val="007209C0"/>
    <w:rsid w:val="007224A4"/>
    <w:rsid w:val="00724A4E"/>
    <w:rsid w:val="007443F4"/>
    <w:rsid w:val="00760E0D"/>
    <w:rsid w:val="007629A4"/>
    <w:rsid w:val="00763924"/>
    <w:rsid w:val="00765E1F"/>
    <w:rsid w:val="00766BD7"/>
    <w:rsid w:val="0077089F"/>
    <w:rsid w:val="00770E26"/>
    <w:rsid w:val="0077477C"/>
    <w:rsid w:val="00780F7D"/>
    <w:rsid w:val="007827C1"/>
    <w:rsid w:val="007869B8"/>
    <w:rsid w:val="00791BD5"/>
    <w:rsid w:val="0079587F"/>
    <w:rsid w:val="007A2EBF"/>
    <w:rsid w:val="007A359A"/>
    <w:rsid w:val="007A365A"/>
    <w:rsid w:val="007A41CB"/>
    <w:rsid w:val="007B2A0D"/>
    <w:rsid w:val="007B4C74"/>
    <w:rsid w:val="007C3066"/>
    <w:rsid w:val="007C3BED"/>
    <w:rsid w:val="007C49C9"/>
    <w:rsid w:val="007C4E75"/>
    <w:rsid w:val="007D3BEA"/>
    <w:rsid w:val="007D58AE"/>
    <w:rsid w:val="007E10D3"/>
    <w:rsid w:val="007E4DEC"/>
    <w:rsid w:val="007E5BD3"/>
    <w:rsid w:val="007E6142"/>
    <w:rsid w:val="007E753A"/>
    <w:rsid w:val="007F4971"/>
    <w:rsid w:val="007F68C7"/>
    <w:rsid w:val="00806D5A"/>
    <w:rsid w:val="0080782B"/>
    <w:rsid w:val="00812471"/>
    <w:rsid w:val="00813C45"/>
    <w:rsid w:val="0081632B"/>
    <w:rsid w:val="00816984"/>
    <w:rsid w:val="0082361C"/>
    <w:rsid w:val="00823F34"/>
    <w:rsid w:val="00825188"/>
    <w:rsid w:val="008257ED"/>
    <w:rsid w:val="0082640F"/>
    <w:rsid w:val="00826520"/>
    <w:rsid w:val="008265DA"/>
    <w:rsid w:val="00831162"/>
    <w:rsid w:val="0084686F"/>
    <w:rsid w:val="008517D8"/>
    <w:rsid w:val="0085389B"/>
    <w:rsid w:val="0086232F"/>
    <w:rsid w:val="00864CDE"/>
    <w:rsid w:val="0087118B"/>
    <w:rsid w:val="00871A70"/>
    <w:rsid w:val="0087371A"/>
    <w:rsid w:val="00873A12"/>
    <w:rsid w:val="00876ADD"/>
    <w:rsid w:val="00881750"/>
    <w:rsid w:val="00882449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1F9"/>
    <w:rsid w:val="008C6607"/>
    <w:rsid w:val="008C73CC"/>
    <w:rsid w:val="008C7F75"/>
    <w:rsid w:val="008D1BFD"/>
    <w:rsid w:val="008D3BDF"/>
    <w:rsid w:val="008D4B82"/>
    <w:rsid w:val="008D6BA5"/>
    <w:rsid w:val="008E7790"/>
    <w:rsid w:val="008F074F"/>
    <w:rsid w:val="008F40C6"/>
    <w:rsid w:val="008F54FD"/>
    <w:rsid w:val="008F668E"/>
    <w:rsid w:val="0090216A"/>
    <w:rsid w:val="009033B6"/>
    <w:rsid w:val="0091107B"/>
    <w:rsid w:val="0091299F"/>
    <w:rsid w:val="00913E4E"/>
    <w:rsid w:val="00925FA1"/>
    <w:rsid w:val="00930F26"/>
    <w:rsid w:val="009311C1"/>
    <w:rsid w:val="00932783"/>
    <w:rsid w:val="009412F9"/>
    <w:rsid w:val="0094132A"/>
    <w:rsid w:val="00942853"/>
    <w:rsid w:val="00945C63"/>
    <w:rsid w:val="00950E91"/>
    <w:rsid w:val="00951BFB"/>
    <w:rsid w:val="0095592D"/>
    <w:rsid w:val="009649F2"/>
    <w:rsid w:val="00966975"/>
    <w:rsid w:val="00971ED3"/>
    <w:rsid w:val="009744A0"/>
    <w:rsid w:val="00975C29"/>
    <w:rsid w:val="0097682E"/>
    <w:rsid w:val="0097748A"/>
    <w:rsid w:val="00982346"/>
    <w:rsid w:val="00986BE3"/>
    <w:rsid w:val="009914FA"/>
    <w:rsid w:val="00992276"/>
    <w:rsid w:val="00992AF5"/>
    <w:rsid w:val="00996025"/>
    <w:rsid w:val="009A3C6A"/>
    <w:rsid w:val="009A5CC4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747C"/>
    <w:rsid w:val="009E109C"/>
    <w:rsid w:val="009E15C7"/>
    <w:rsid w:val="009E308F"/>
    <w:rsid w:val="009E55FE"/>
    <w:rsid w:val="009E68F2"/>
    <w:rsid w:val="009F190A"/>
    <w:rsid w:val="009F5B51"/>
    <w:rsid w:val="00A03092"/>
    <w:rsid w:val="00A04F61"/>
    <w:rsid w:val="00A10B34"/>
    <w:rsid w:val="00A24542"/>
    <w:rsid w:val="00A24D31"/>
    <w:rsid w:val="00A25025"/>
    <w:rsid w:val="00A26339"/>
    <w:rsid w:val="00A321A2"/>
    <w:rsid w:val="00A32293"/>
    <w:rsid w:val="00A36F19"/>
    <w:rsid w:val="00A40436"/>
    <w:rsid w:val="00A4060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611D"/>
    <w:rsid w:val="00A80AA8"/>
    <w:rsid w:val="00A82B12"/>
    <w:rsid w:val="00A957DE"/>
    <w:rsid w:val="00A97115"/>
    <w:rsid w:val="00AA2326"/>
    <w:rsid w:val="00AB0208"/>
    <w:rsid w:val="00AB1642"/>
    <w:rsid w:val="00AB2C91"/>
    <w:rsid w:val="00AB78A4"/>
    <w:rsid w:val="00AC2ED1"/>
    <w:rsid w:val="00AC52E6"/>
    <w:rsid w:val="00AC739C"/>
    <w:rsid w:val="00AD642E"/>
    <w:rsid w:val="00AF1DC8"/>
    <w:rsid w:val="00AF2FEB"/>
    <w:rsid w:val="00B020C9"/>
    <w:rsid w:val="00B227BA"/>
    <w:rsid w:val="00B24534"/>
    <w:rsid w:val="00B333F8"/>
    <w:rsid w:val="00B33625"/>
    <w:rsid w:val="00B37CA1"/>
    <w:rsid w:val="00B4582D"/>
    <w:rsid w:val="00B464C3"/>
    <w:rsid w:val="00B559F8"/>
    <w:rsid w:val="00B64440"/>
    <w:rsid w:val="00B66905"/>
    <w:rsid w:val="00B669DE"/>
    <w:rsid w:val="00B66B39"/>
    <w:rsid w:val="00B67B95"/>
    <w:rsid w:val="00B715FE"/>
    <w:rsid w:val="00B7650D"/>
    <w:rsid w:val="00B813BA"/>
    <w:rsid w:val="00B83FD0"/>
    <w:rsid w:val="00B86C05"/>
    <w:rsid w:val="00B939BA"/>
    <w:rsid w:val="00B94885"/>
    <w:rsid w:val="00BA18D8"/>
    <w:rsid w:val="00BA2040"/>
    <w:rsid w:val="00BB6F82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679F"/>
    <w:rsid w:val="00C13C69"/>
    <w:rsid w:val="00C17CAB"/>
    <w:rsid w:val="00C244A8"/>
    <w:rsid w:val="00C2665E"/>
    <w:rsid w:val="00C274D9"/>
    <w:rsid w:val="00C341DF"/>
    <w:rsid w:val="00C41B52"/>
    <w:rsid w:val="00C41C0B"/>
    <w:rsid w:val="00C44A7B"/>
    <w:rsid w:val="00C47AD0"/>
    <w:rsid w:val="00C5087B"/>
    <w:rsid w:val="00C51780"/>
    <w:rsid w:val="00C534CE"/>
    <w:rsid w:val="00C54401"/>
    <w:rsid w:val="00C64BDD"/>
    <w:rsid w:val="00C66FAB"/>
    <w:rsid w:val="00C70F5F"/>
    <w:rsid w:val="00C714B6"/>
    <w:rsid w:val="00C715BC"/>
    <w:rsid w:val="00C71CB5"/>
    <w:rsid w:val="00C816A2"/>
    <w:rsid w:val="00C832DD"/>
    <w:rsid w:val="00C84611"/>
    <w:rsid w:val="00C87BF7"/>
    <w:rsid w:val="00C95B47"/>
    <w:rsid w:val="00CA1B52"/>
    <w:rsid w:val="00CA28D9"/>
    <w:rsid w:val="00CA4922"/>
    <w:rsid w:val="00CA7860"/>
    <w:rsid w:val="00CB5F11"/>
    <w:rsid w:val="00CB7B41"/>
    <w:rsid w:val="00CC1E50"/>
    <w:rsid w:val="00CC33F7"/>
    <w:rsid w:val="00CC7AE0"/>
    <w:rsid w:val="00CD0066"/>
    <w:rsid w:val="00CE0118"/>
    <w:rsid w:val="00CE26FA"/>
    <w:rsid w:val="00CE5711"/>
    <w:rsid w:val="00CF106F"/>
    <w:rsid w:val="00CF2603"/>
    <w:rsid w:val="00CF7E22"/>
    <w:rsid w:val="00D20B0C"/>
    <w:rsid w:val="00D315FA"/>
    <w:rsid w:val="00D328EE"/>
    <w:rsid w:val="00D32E30"/>
    <w:rsid w:val="00D331A2"/>
    <w:rsid w:val="00D33A08"/>
    <w:rsid w:val="00D357A6"/>
    <w:rsid w:val="00D43499"/>
    <w:rsid w:val="00D43935"/>
    <w:rsid w:val="00D43E63"/>
    <w:rsid w:val="00D454DF"/>
    <w:rsid w:val="00D45FB1"/>
    <w:rsid w:val="00D5186A"/>
    <w:rsid w:val="00D54A38"/>
    <w:rsid w:val="00D55139"/>
    <w:rsid w:val="00D57531"/>
    <w:rsid w:val="00D61EE7"/>
    <w:rsid w:val="00D64C08"/>
    <w:rsid w:val="00D660A3"/>
    <w:rsid w:val="00D66666"/>
    <w:rsid w:val="00D703AE"/>
    <w:rsid w:val="00D7205A"/>
    <w:rsid w:val="00D730AA"/>
    <w:rsid w:val="00D75C09"/>
    <w:rsid w:val="00D90F93"/>
    <w:rsid w:val="00D9122D"/>
    <w:rsid w:val="00D9292D"/>
    <w:rsid w:val="00DB7D60"/>
    <w:rsid w:val="00DC3F8E"/>
    <w:rsid w:val="00DC453E"/>
    <w:rsid w:val="00DC661A"/>
    <w:rsid w:val="00DD7C2A"/>
    <w:rsid w:val="00DE55CC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0D61"/>
    <w:rsid w:val="00E27F52"/>
    <w:rsid w:val="00E30EF1"/>
    <w:rsid w:val="00E30F76"/>
    <w:rsid w:val="00E3557F"/>
    <w:rsid w:val="00E37FE5"/>
    <w:rsid w:val="00E47328"/>
    <w:rsid w:val="00E515B4"/>
    <w:rsid w:val="00E578CC"/>
    <w:rsid w:val="00E61E18"/>
    <w:rsid w:val="00E6488B"/>
    <w:rsid w:val="00E6729A"/>
    <w:rsid w:val="00E70282"/>
    <w:rsid w:val="00E72E6D"/>
    <w:rsid w:val="00E77DD5"/>
    <w:rsid w:val="00E80D64"/>
    <w:rsid w:val="00E82967"/>
    <w:rsid w:val="00E8500E"/>
    <w:rsid w:val="00E85ED0"/>
    <w:rsid w:val="00E866BF"/>
    <w:rsid w:val="00E904D2"/>
    <w:rsid w:val="00E91D2B"/>
    <w:rsid w:val="00E94DCF"/>
    <w:rsid w:val="00EA05A1"/>
    <w:rsid w:val="00EA30D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72E0"/>
    <w:rsid w:val="00ED0431"/>
    <w:rsid w:val="00ED0EE2"/>
    <w:rsid w:val="00ED1C08"/>
    <w:rsid w:val="00ED70F1"/>
    <w:rsid w:val="00ED71DF"/>
    <w:rsid w:val="00EE5893"/>
    <w:rsid w:val="00EE707B"/>
    <w:rsid w:val="00EF0FDD"/>
    <w:rsid w:val="00EF4992"/>
    <w:rsid w:val="00EF62FB"/>
    <w:rsid w:val="00F0012B"/>
    <w:rsid w:val="00F03E28"/>
    <w:rsid w:val="00F041CF"/>
    <w:rsid w:val="00F04FEB"/>
    <w:rsid w:val="00F05ED5"/>
    <w:rsid w:val="00F07685"/>
    <w:rsid w:val="00F202C0"/>
    <w:rsid w:val="00F217CB"/>
    <w:rsid w:val="00F35239"/>
    <w:rsid w:val="00F4004F"/>
    <w:rsid w:val="00F4429B"/>
    <w:rsid w:val="00F47862"/>
    <w:rsid w:val="00F5442B"/>
    <w:rsid w:val="00F55886"/>
    <w:rsid w:val="00F5717B"/>
    <w:rsid w:val="00F62603"/>
    <w:rsid w:val="00F73A10"/>
    <w:rsid w:val="00F75080"/>
    <w:rsid w:val="00F86894"/>
    <w:rsid w:val="00F924F0"/>
    <w:rsid w:val="00F9714C"/>
    <w:rsid w:val="00FA18A4"/>
    <w:rsid w:val="00FA321A"/>
    <w:rsid w:val="00FA7A4B"/>
    <w:rsid w:val="00FB0413"/>
    <w:rsid w:val="00FB1D34"/>
    <w:rsid w:val="00FB5785"/>
    <w:rsid w:val="00FC6D60"/>
    <w:rsid w:val="00FC710A"/>
    <w:rsid w:val="00FE3B8E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ED0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ED0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eaeunion.org/ria/ru-ru/0102575/ria_13102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A77F98F5A9AD16C08A9B9FA841245AFA446926E6E26F15B52CDC3F49D23DF644DB5AB1BA14C77EL3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BDDD-1A7B-491E-BC4E-371F574D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Рудаков Павел Евгеньевич</dc:creator>
  <cp:lastModifiedBy>Сухова Любовь Танасьевна</cp:lastModifiedBy>
  <cp:revision>37</cp:revision>
  <cp:lastPrinted>2017-12-12T04:56:00Z</cp:lastPrinted>
  <dcterms:created xsi:type="dcterms:W3CDTF">2017-11-27T09:18:00Z</dcterms:created>
  <dcterms:modified xsi:type="dcterms:W3CDTF">2017-12-12T05:21:00Z</dcterms:modified>
</cp:coreProperties>
</file>