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90155" w:rsidRDefault="00A90155" w:rsidP="004F5A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F3609D" w:rsidRDefault="00F3609D" w:rsidP="00917A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F5A4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внесении изменений в </w:t>
      </w:r>
      <w:r w:rsidR="0053678E" w:rsidRPr="0053678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Решение Совета Евразийской экономической комиссии от 18 апреля 2018 г. № 39 </w:t>
      </w:r>
    </w:p>
    <w:p w:rsidR="00A90155" w:rsidRPr="00F3609D" w:rsidRDefault="00A90155" w:rsidP="00917A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3609D" w:rsidRPr="00F3609D" w:rsidRDefault="00F3609D" w:rsidP="00A90155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pacing w:val="-2"/>
          <w:sz w:val="30"/>
          <w:szCs w:val="30"/>
        </w:rPr>
      </w:pPr>
      <w:proofErr w:type="gramStart"/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В соответствии с пунктом 11 Протокола об общих принципах </w:t>
      </w:r>
      <w:r w:rsidR="00917A01">
        <w:rPr>
          <w:rFonts w:ascii="Times New Roman" w:hAnsi="Times New Roman" w:cs="Times New Roman"/>
          <w:color w:val="000000"/>
          <w:spacing w:val="-2"/>
          <w:sz w:val="30"/>
          <w:szCs w:val="30"/>
        </w:rPr>
        <w:br/>
      </w:r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и правилах конкуренции (приложение № 19 к Договору о Евразийском экономическом союзе от 29 мая 2014 года) и пунктом 68 </w:t>
      </w:r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br/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Совет Евразийской экономической комиссии </w:t>
      </w:r>
      <w:r w:rsidRPr="00F3609D">
        <w:rPr>
          <w:rFonts w:ascii="Times New Roman" w:hAnsi="Times New Roman" w:cs="Times New Roman"/>
          <w:b/>
          <w:snapToGrid w:val="0"/>
          <w:spacing w:val="40"/>
          <w:sz w:val="30"/>
          <w:szCs w:val="30"/>
        </w:rPr>
        <w:t>реши</w:t>
      </w:r>
      <w:r w:rsidRPr="00F3609D">
        <w:rPr>
          <w:rFonts w:ascii="Times New Roman" w:hAnsi="Times New Roman" w:cs="Times New Roman"/>
          <w:b/>
          <w:snapToGrid w:val="0"/>
          <w:spacing w:val="-2"/>
          <w:sz w:val="30"/>
          <w:szCs w:val="30"/>
        </w:rPr>
        <w:t>л:</w:t>
      </w:r>
      <w:proofErr w:type="gramEnd"/>
    </w:p>
    <w:p w:rsidR="002E5144" w:rsidRDefault="00F3609D" w:rsidP="002E51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pacing w:val="-2"/>
          <w:sz w:val="30"/>
          <w:szCs w:val="30"/>
        </w:rPr>
      </w:pPr>
      <w:r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>1. </w:t>
      </w:r>
      <w:r w:rsid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>Абзац 2 пункта</w:t>
      </w:r>
      <w:r w:rsidR="00ED3B98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2</w:t>
      </w:r>
      <w:r w:rsid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</w:t>
      </w:r>
      <w:r w:rsidR="002E5144" w:rsidRP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>Решени</w:t>
      </w:r>
      <w:r w:rsidR="00ED3B98">
        <w:rPr>
          <w:rFonts w:ascii="Times New Roman" w:hAnsi="Times New Roman" w:cs="Times New Roman"/>
          <w:snapToGrid w:val="0"/>
          <w:spacing w:val="-2"/>
          <w:sz w:val="30"/>
          <w:szCs w:val="30"/>
        </w:rPr>
        <w:t>я</w:t>
      </w:r>
      <w:r w:rsidR="002E5144" w:rsidRP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Совета Евразийск</w:t>
      </w:r>
      <w:r w:rsid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ой экономической комиссии от 18 апреля </w:t>
      </w:r>
      <w:r w:rsidR="002E5144" w:rsidRP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2018 </w:t>
      </w:r>
      <w:r w:rsid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>г. №</w:t>
      </w:r>
      <w:r w:rsidR="002E5144" w:rsidRP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39</w:t>
      </w:r>
      <w:r w:rsid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«О </w:t>
      </w:r>
      <w:r w:rsidR="002E5144" w:rsidRP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>внесении изменений в Порядок рассмотрения заявлений (материалов) о нарушении общих правил конку</w:t>
      </w:r>
      <w:r w:rsid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>ренции на трансграничных рынках» изложить в следующей редакции:</w:t>
      </w:r>
    </w:p>
    <w:p w:rsidR="002E5144" w:rsidRDefault="002E5144" w:rsidP="002E51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pacing w:val="-2"/>
          <w:sz w:val="30"/>
          <w:szCs w:val="30"/>
        </w:rPr>
      </w:pPr>
      <w:proofErr w:type="gramStart"/>
      <w:r>
        <w:rPr>
          <w:rFonts w:ascii="Times New Roman" w:hAnsi="Times New Roman" w:cs="Times New Roman"/>
          <w:snapToGrid w:val="0"/>
          <w:spacing w:val="-2"/>
          <w:sz w:val="30"/>
          <w:szCs w:val="30"/>
        </w:rPr>
        <w:t>«</w:t>
      </w:r>
      <w:r w:rsidRP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Пункты 3, 4 и 6 изменений, предусмотренных приложением </w:t>
      </w:r>
      <w:r w:rsidR="00A516A7">
        <w:rPr>
          <w:rFonts w:ascii="Times New Roman" w:hAnsi="Times New Roman" w:cs="Times New Roman"/>
          <w:snapToGrid w:val="0"/>
          <w:spacing w:val="-2"/>
          <w:sz w:val="30"/>
          <w:szCs w:val="30"/>
        </w:rPr>
        <w:br/>
      </w:r>
      <w:r w:rsidRP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к настоящему Решению, действуют до даты вступления в силу Протокола о внесении изменений в Договор о Евразийском экономическом союзе </w:t>
      </w:r>
      <w:bookmarkStart w:id="0" w:name="_GoBack"/>
      <w:bookmarkEnd w:id="0"/>
      <w:r w:rsidRP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>от 29 мая 2014 года, предусматривающих введение в действие предостережения и предупреждения</w:t>
      </w:r>
      <w:r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и решения Совета </w:t>
      </w:r>
      <w:r>
        <w:rPr>
          <w:rFonts w:ascii="Times New Roman" w:hAnsi="Times New Roman" w:cs="Times New Roman"/>
          <w:snapToGrid w:val="0"/>
          <w:spacing w:val="-2"/>
          <w:sz w:val="30"/>
          <w:szCs w:val="30"/>
        </w:rPr>
        <w:lastRenderedPageBreak/>
        <w:t>Евразийской экономи</w:t>
      </w:r>
      <w:r w:rsidR="00784B24">
        <w:rPr>
          <w:rFonts w:ascii="Times New Roman" w:hAnsi="Times New Roman" w:cs="Times New Roman"/>
          <w:snapToGrid w:val="0"/>
          <w:spacing w:val="-2"/>
          <w:sz w:val="30"/>
          <w:szCs w:val="30"/>
        </w:rPr>
        <w:t>ческой комиссии предусматривающе</w:t>
      </w:r>
      <w:r>
        <w:rPr>
          <w:rFonts w:ascii="Times New Roman" w:hAnsi="Times New Roman" w:cs="Times New Roman"/>
          <w:snapToGrid w:val="0"/>
          <w:spacing w:val="-2"/>
          <w:sz w:val="30"/>
          <w:szCs w:val="30"/>
        </w:rPr>
        <w:t>е установление порядка и сроков выдачи предупреждения»</w:t>
      </w:r>
      <w:r w:rsidRPr="002E5144">
        <w:rPr>
          <w:rFonts w:ascii="Times New Roman" w:hAnsi="Times New Roman" w:cs="Times New Roman"/>
          <w:snapToGrid w:val="0"/>
          <w:spacing w:val="-2"/>
          <w:sz w:val="30"/>
          <w:szCs w:val="30"/>
        </w:rPr>
        <w:t>.</w:t>
      </w:r>
      <w:proofErr w:type="gramEnd"/>
    </w:p>
    <w:p w:rsidR="00385366" w:rsidRDefault="007B2BC3" w:rsidP="00A90155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pacing w:val="-2"/>
          <w:sz w:val="30"/>
          <w:szCs w:val="30"/>
        </w:rPr>
      </w:pPr>
      <w:r w:rsidRPr="007B2BC3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2. Настоящее Решение вступает в силу по истечении </w:t>
      </w:r>
      <w:r w:rsidRPr="007B2BC3">
        <w:rPr>
          <w:rFonts w:ascii="Times New Roman" w:hAnsi="Times New Roman" w:cs="Times New Roman"/>
          <w:snapToGrid w:val="0"/>
          <w:spacing w:val="-2"/>
          <w:sz w:val="30"/>
          <w:szCs w:val="30"/>
        </w:rPr>
        <w:br/>
        <w:t xml:space="preserve">30 календарных дней </w:t>
      </w:r>
      <w:proofErr w:type="gramStart"/>
      <w:r w:rsidRPr="007B2BC3">
        <w:rPr>
          <w:rFonts w:ascii="Times New Roman" w:hAnsi="Times New Roman" w:cs="Times New Roman"/>
          <w:snapToGrid w:val="0"/>
          <w:spacing w:val="-2"/>
          <w:sz w:val="30"/>
          <w:szCs w:val="30"/>
        </w:rPr>
        <w:t>с</w:t>
      </w:r>
      <w:proofErr w:type="gramEnd"/>
      <w:r w:rsidRPr="007B2BC3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даты его официального опубликования</w:t>
      </w:r>
      <w:r w:rsidR="00385366">
        <w:rPr>
          <w:rFonts w:ascii="Times New Roman" w:hAnsi="Times New Roman" w:cs="Times New Roman"/>
          <w:snapToGrid w:val="0"/>
          <w:spacing w:val="-2"/>
          <w:sz w:val="30"/>
          <w:szCs w:val="30"/>
        </w:rPr>
        <w:t>.</w:t>
      </w:r>
    </w:p>
    <w:p w:rsidR="007B2BC3" w:rsidRPr="00F3609D" w:rsidRDefault="007B2BC3" w:rsidP="007B2B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1D5835" w:rsidRDefault="001D5835" w:rsidP="0056145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1D5835" w:rsidRDefault="001D5835" w:rsidP="001D5835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1D5835" w:rsidTr="001D583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1D5835" w:rsidRDefault="001D5835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1D5835" w:rsidRDefault="001D583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1D5835" w:rsidRDefault="001D583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1D5835" w:rsidRDefault="001D5835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1D5835" w:rsidRDefault="001D583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1D5835" w:rsidTr="001D5835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1D5835" w:rsidRDefault="001D583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5835" w:rsidRDefault="001D583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5835" w:rsidRDefault="001D583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5835" w:rsidRDefault="001D5835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D5835" w:rsidRDefault="001D583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5835" w:rsidRDefault="001D583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5835" w:rsidRDefault="001D583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5835" w:rsidRDefault="001D5835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1D5835" w:rsidRDefault="001D583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5835" w:rsidRDefault="001D583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5835" w:rsidRDefault="001D583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D5835" w:rsidRDefault="001D5835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</w:rPr>
            </w:pPr>
          </w:p>
        </w:tc>
        <w:tc>
          <w:tcPr>
            <w:tcW w:w="2025" w:type="dxa"/>
            <w:vAlign w:val="bottom"/>
            <w:hideMark/>
          </w:tcPr>
          <w:p w:rsidR="001D5835" w:rsidRDefault="001D5835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bottom"/>
            <w:hideMark/>
          </w:tcPr>
          <w:p w:rsidR="001D5835" w:rsidRDefault="001D583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</w:tc>
      </w:tr>
    </w:tbl>
    <w:p w:rsidR="00E4361A" w:rsidRDefault="00E4361A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D71818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31" w:rsidRDefault="000E7631" w:rsidP="00A90155">
      <w:pPr>
        <w:spacing w:after="0" w:line="240" w:lineRule="auto"/>
      </w:pPr>
      <w:r>
        <w:separator/>
      </w:r>
    </w:p>
  </w:endnote>
  <w:endnote w:type="continuationSeparator" w:id="0">
    <w:p w:rsidR="000E7631" w:rsidRDefault="000E7631" w:rsidP="00A9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31" w:rsidRDefault="000E7631" w:rsidP="00A90155">
      <w:pPr>
        <w:spacing w:after="0" w:line="240" w:lineRule="auto"/>
      </w:pPr>
      <w:r>
        <w:separator/>
      </w:r>
    </w:p>
  </w:footnote>
  <w:footnote w:type="continuationSeparator" w:id="0">
    <w:p w:rsidR="000E7631" w:rsidRDefault="000E7631" w:rsidP="00A90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241936"/>
      <w:docPartObj>
        <w:docPartGallery w:val="Page Numbers (Top of Page)"/>
        <w:docPartUnique/>
      </w:docPartObj>
    </w:sdtPr>
    <w:sdtEndPr/>
    <w:sdtContent>
      <w:p w:rsidR="00A90155" w:rsidRDefault="00A90155">
        <w:pPr>
          <w:pStyle w:val="a6"/>
          <w:jc w:val="center"/>
        </w:pPr>
        <w:r w:rsidRPr="00A9015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9015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9015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516A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9015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90155" w:rsidRDefault="00A901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344FA"/>
    <w:rsid w:val="000B1B28"/>
    <w:rsid w:val="000D0BF0"/>
    <w:rsid w:val="000E7631"/>
    <w:rsid w:val="001642CA"/>
    <w:rsid w:val="00190A8F"/>
    <w:rsid w:val="00197F0F"/>
    <w:rsid w:val="001A0333"/>
    <w:rsid w:val="001D279F"/>
    <w:rsid w:val="001D5835"/>
    <w:rsid w:val="00222DF2"/>
    <w:rsid w:val="00245E27"/>
    <w:rsid w:val="002822CA"/>
    <w:rsid w:val="00295F5E"/>
    <w:rsid w:val="002A79A7"/>
    <w:rsid w:val="002E5144"/>
    <w:rsid w:val="00313C5A"/>
    <w:rsid w:val="00385366"/>
    <w:rsid w:val="003A02E0"/>
    <w:rsid w:val="003A7BCA"/>
    <w:rsid w:val="00402C42"/>
    <w:rsid w:val="00412573"/>
    <w:rsid w:val="00427946"/>
    <w:rsid w:val="004C2053"/>
    <w:rsid w:val="004F3203"/>
    <w:rsid w:val="004F5A4B"/>
    <w:rsid w:val="0053678E"/>
    <w:rsid w:val="00561459"/>
    <w:rsid w:val="00642A96"/>
    <w:rsid w:val="006535A4"/>
    <w:rsid w:val="00664243"/>
    <w:rsid w:val="006B2DAD"/>
    <w:rsid w:val="006C5192"/>
    <w:rsid w:val="00700EBD"/>
    <w:rsid w:val="007338BE"/>
    <w:rsid w:val="00784B24"/>
    <w:rsid w:val="007B2BC3"/>
    <w:rsid w:val="00816DF0"/>
    <w:rsid w:val="008849AF"/>
    <w:rsid w:val="00887F5E"/>
    <w:rsid w:val="008E1E2E"/>
    <w:rsid w:val="008E30ED"/>
    <w:rsid w:val="00906207"/>
    <w:rsid w:val="00917A01"/>
    <w:rsid w:val="009F5B7D"/>
    <w:rsid w:val="00A516A7"/>
    <w:rsid w:val="00A651D7"/>
    <w:rsid w:val="00A74B21"/>
    <w:rsid w:val="00A90155"/>
    <w:rsid w:val="00AC5200"/>
    <w:rsid w:val="00AE749C"/>
    <w:rsid w:val="00B559C3"/>
    <w:rsid w:val="00BE1ADB"/>
    <w:rsid w:val="00C67E60"/>
    <w:rsid w:val="00CF4EB1"/>
    <w:rsid w:val="00D24C6E"/>
    <w:rsid w:val="00D35981"/>
    <w:rsid w:val="00D71818"/>
    <w:rsid w:val="00DA2C20"/>
    <w:rsid w:val="00E11F0D"/>
    <w:rsid w:val="00E4361A"/>
    <w:rsid w:val="00EA4C28"/>
    <w:rsid w:val="00EA5DAD"/>
    <w:rsid w:val="00ED3B98"/>
    <w:rsid w:val="00EF0775"/>
    <w:rsid w:val="00F254E6"/>
    <w:rsid w:val="00F3609D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Title">
    <w:name w:val="ConsPlusTitle"/>
    <w:rsid w:val="00F36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90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0155"/>
  </w:style>
  <w:style w:type="paragraph" w:styleId="a8">
    <w:name w:val="footer"/>
    <w:basedOn w:val="a"/>
    <w:link w:val="a9"/>
    <w:uiPriority w:val="99"/>
    <w:unhideWhenUsed/>
    <w:rsid w:val="00A90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155"/>
  </w:style>
  <w:style w:type="paragraph" w:styleId="aa">
    <w:name w:val="List Paragraph"/>
    <w:basedOn w:val="a"/>
    <w:uiPriority w:val="34"/>
    <w:qFormat/>
    <w:rsid w:val="002E5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Title">
    <w:name w:val="ConsPlusTitle"/>
    <w:rsid w:val="00F36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90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0155"/>
  </w:style>
  <w:style w:type="paragraph" w:styleId="a8">
    <w:name w:val="footer"/>
    <w:basedOn w:val="a"/>
    <w:link w:val="a9"/>
    <w:uiPriority w:val="99"/>
    <w:unhideWhenUsed/>
    <w:rsid w:val="00A90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155"/>
  </w:style>
  <w:style w:type="paragraph" w:styleId="aa">
    <w:name w:val="List Paragraph"/>
    <w:basedOn w:val="a"/>
    <w:uiPriority w:val="34"/>
    <w:qFormat/>
    <w:rsid w:val="002E5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A3315"/>
    <w:rsid w:val="001D74D7"/>
    <w:rsid w:val="002058FA"/>
    <w:rsid w:val="00214A57"/>
    <w:rsid w:val="003A08C4"/>
    <w:rsid w:val="00523CFB"/>
    <w:rsid w:val="005E1D9D"/>
    <w:rsid w:val="005F1BA4"/>
    <w:rsid w:val="00673364"/>
    <w:rsid w:val="007D7669"/>
    <w:rsid w:val="0093116C"/>
    <w:rsid w:val="00A675AF"/>
    <w:rsid w:val="00AF6F76"/>
    <w:rsid w:val="00DB64D4"/>
    <w:rsid w:val="00EA4EE0"/>
    <w:rsid w:val="00ED515C"/>
    <w:rsid w:val="00F8413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Малясова Юлия Сергеевна</cp:lastModifiedBy>
  <cp:revision>6</cp:revision>
  <cp:lastPrinted>2018-03-27T14:50:00Z</cp:lastPrinted>
  <dcterms:created xsi:type="dcterms:W3CDTF">2021-07-19T07:31:00Z</dcterms:created>
  <dcterms:modified xsi:type="dcterms:W3CDTF">2021-08-12T06:52:00Z</dcterms:modified>
</cp:coreProperties>
</file>