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71" w:type="dxa"/>
        <w:jc w:val="center"/>
        <w:tblLook w:val="04A0" w:firstRow="1" w:lastRow="0" w:firstColumn="1" w:lastColumn="0" w:noHBand="0" w:noVBand="1"/>
      </w:tblPr>
      <w:tblGrid>
        <w:gridCol w:w="3936"/>
        <w:gridCol w:w="5635"/>
      </w:tblGrid>
      <w:tr w:rsidR="00380C4B" w:rsidRPr="00380C4B" w14:paraId="6C42B541" w14:textId="77777777" w:rsidTr="00380C4B">
        <w:trPr>
          <w:jc w:val="center"/>
        </w:trPr>
        <w:tc>
          <w:tcPr>
            <w:tcW w:w="3936" w:type="dxa"/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39BEEC4C" w14:textId="77777777" w:rsidR="00380C4B" w:rsidRPr="00380C4B" w:rsidRDefault="00380C4B" w:rsidP="00380C4B">
            <w:pPr>
              <w:spacing w:after="20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40"/>
                <w:sz w:val="30"/>
                <w:szCs w:val="20"/>
              </w:rPr>
            </w:pPr>
          </w:p>
        </w:tc>
        <w:tc>
          <w:tcPr>
            <w:tcW w:w="5635" w:type="dxa"/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6C7C0117" w14:textId="1575DE5E" w:rsidR="00380C4B" w:rsidRPr="00380C4B" w:rsidRDefault="00380C4B" w:rsidP="00380C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40"/>
                <w:sz w:val="30"/>
                <w:szCs w:val="24"/>
                <w:lang w:eastAsia="x-none"/>
              </w:rPr>
            </w:pPr>
            <w:r w:rsidRPr="00380C4B">
              <w:rPr>
                <w:rFonts w:ascii="Times New Roman" w:eastAsia="Times New Roman" w:hAnsi="Times New Roman" w:cs="Times New Roman"/>
                <w:color w:val="000000"/>
                <w:sz w:val="30"/>
                <w:szCs w:val="24"/>
                <w:lang w:val="x-none" w:eastAsia="x-none"/>
              </w:rPr>
              <w:t>УТВЕРЖДЕН</w:t>
            </w:r>
          </w:p>
        </w:tc>
      </w:tr>
      <w:tr w:rsidR="00380C4B" w:rsidRPr="00380C4B" w14:paraId="48EBB46F" w14:textId="77777777" w:rsidTr="00380C4B">
        <w:trPr>
          <w:jc w:val="center"/>
        </w:trPr>
        <w:tc>
          <w:tcPr>
            <w:tcW w:w="3936" w:type="dxa"/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56308003" w14:textId="77777777" w:rsidR="00380C4B" w:rsidRPr="00380C4B" w:rsidRDefault="00380C4B" w:rsidP="00380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24"/>
                <w:lang w:val="x-none" w:eastAsia="x-none"/>
              </w:rPr>
            </w:pPr>
          </w:p>
        </w:tc>
        <w:tc>
          <w:tcPr>
            <w:tcW w:w="5635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DABE79B" w14:textId="77777777" w:rsidR="00380C4B" w:rsidRPr="00380C4B" w:rsidRDefault="00380C4B" w:rsidP="00380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24"/>
                <w:lang w:val="x-none" w:eastAsia="x-none"/>
              </w:rPr>
            </w:pPr>
            <w:r w:rsidRPr="00380C4B">
              <w:rPr>
                <w:rFonts w:ascii="Times New Roman" w:eastAsia="Times New Roman" w:hAnsi="Times New Roman" w:cs="Times New Roman"/>
                <w:color w:val="000000"/>
                <w:sz w:val="30"/>
                <w:szCs w:val="24"/>
                <w:lang w:val="x-none" w:eastAsia="x-none"/>
              </w:rPr>
              <w:t xml:space="preserve">Решением Коллегии </w:t>
            </w:r>
          </w:p>
          <w:p w14:paraId="66E0EA17" w14:textId="77777777" w:rsidR="00380C4B" w:rsidRPr="00380C4B" w:rsidRDefault="00380C4B" w:rsidP="00380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24"/>
                <w:lang w:val="x-none" w:eastAsia="x-none"/>
              </w:rPr>
            </w:pPr>
            <w:r w:rsidRPr="00380C4B">
              <w:rPr>
                <w:rFonts w:ascii="Times New Roman" w:eastAsia="Times New Roman" w:hAnsi="Times New Roman" w:cs="Times New Roman"/>
                <w:color w:val="000000"/>
                <w:sz w:val="30"/>
                <w:szCs w:val="24"/>
                <w:lang w:val="x-none" w:eastAsia="x-none"/>
              </w:rPr>
              <w:t>Евразийской экономической комиссии</w:t>
            </w:r>
          </w:p>
          <w:p w14:paraId="5D816AD1" w14:textId="4723B2A8" w:rsidR="00380C4B" w:rsidRPr="00380C4B" w:rsidRDefault="00380C4B" w:rsidP="00380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24"/>
                <w:lang w:val="x-none" w:eastAsia="x-none"/>
              </w:rPr>
            </w:pPr>
            <w:r w:rsidRPr="00380C4B">
              <w:rPr>
                <w:rFonts w:ascii="Times New Roman" w:eastAsia="Times New Roman" w:hAnsi="Times New Roman" w:cs="Times New Roman"/>
                <w:color w:val="000000"/>
                <w:sz w:val="30"/>
                <w:szCs w:val="24"/>
                <w:lang w:eastAsia="x-none"/>
              </w:rPr>
              <w:t>от        </w:t>
            </w:r>
            <w:r w:rsidR="003F7852" w:rsidRPr="00380C4B">
              <w:rPr>
                <w:rFonts w:ascii="Times New Roman" w:eastAsia="Times New Roman" w:hAnsi="Times New Roman" w:cs="Times New Roman"/>
                <w:color w:val="000000"/>
                <w:sz w:val="30"/>
                <w:szCs w:val="24"/>
                <w:lang w:eastAsia="x-none"/>
              </w:rPr>
              <w:t>    </w:t>
            </w:r>
            <w:bookmarkStart w:id="0" w:name="_GoBack"/>
            <w:bookmarkEnd w:id="0"/>
            <w:r w:rsidRPr="00380C4B">
              <w:rPr>
                <w:rFonts w:ascii="Times New Roman" w:eastAsia="Times New Roman" w:hAnsi="Times New Roman" w:cs="Times New Roman"/>
                <w:color w:val="000000"/>
                <w:sz w:val="30"/>
                <w:szCs w:val="24"/>
                <w:lang w:eastAsia="x-none"/>
              </w:rPr>
              <w:t>   </w:t>
            </w:r>
            <w:r w:rsidR="00BE38D1" w:rsidRPr="00380C4B">
              <w:rPr>
                <w:rFonts w:ascii="Times New Roman" w:eastAsia="Times New Roman" w:hAnsi="Times New Roman" w:cs="Times New Roman"/>
                <w:color w:val="000000"/>
                <w:sz w:val="30"/>
                <w:szCs w:val="24"/>
                <w:lang w:eastAsia="x-none"/>
              </w:rPr>
              <w:t>    </w:t>
            </w:r>
            <w:r w:rsidRPr="00380C4B">
              <w:rPr>
                <w:rFonts w:ascii="Times New Roman" w:eastAsia="Times New Roman" w:hAnsi="Times New Roman" w:cs="Times New Roman"/>
                <w:color w:val="000000"/>
                <w:sz w:val="30"/>
                <w:szCs w:val="24"/>
                <w:lang w:eastAsia="x-none"/>
              </w:rPr>
              <w:t>  20       г. №       </w:t>
            </w:r>
          </w:p>
        </w:tc>
      </w:tr>
    </w:tbl>
    <w:p w14:paraId="360CC58D" w14:textId="6B16EDEB" w:rsidR="003070FE" w:rsidRDefault="003070FE" w:rsidP="007B29FD">
      <w:pPr>
        <w:pStyle w:val="a8"/>
        <w:spacing w:before="0"/>
        <w:rPr>
          <w:rFonts w:ascii="Times New Roman" w:hAnsi="Times New Roman"/>
        </w:rPr>
      </w:pPr>
    </w:p>
    <w:p w14:paraId="69B24495" w14:textId="77777777" w:rsidR="00380C4B" w:rsidRPr="00C457BD" w:rsidRDefault="00380C4B" w:rsidP="007B29FD">
      <w:pPr>
        <w:pStyle w:val="a8"/>
        <w:spacing w:before="0"/>
        <w:rPr>
          <w:rFonts w:ascii="Times New Roman" w:hAnsi="Times New Roman"/>
        </w:rPr>
      </w:pPr>
    </w:p>
    <w:p w14:paraId="23037FDA" w14:textId="77777777" w:rsidR="007B29FD" w:rsidRPr="00C457BD" w:rsidRDefault="007B29FD" w:rsidP="007B29FD">
      <w:pPr>
        <w:pStyle w:val="a8"/>
        <w:spacing w:before="0"/>
        <w:rPr>
          <w:rFonts w:ascii="Times New Roman" w:hAnsi="Times New Roman"/>
        </w:rPr>
      </w:pPr>
      <w:r>
        <w:t>Порядок</w:t>
      </w:r>
    </w:p>
    <w:p w14:paraId="59D3A179" w14:textId="77777777" w:rsidR="004F6652" w:rsidRDefault="007B29FD" w:rsidP="004F6652">
      <w:pPr>
        <w:pStyle w:val="a7"/>
        <w:spacing w:after="0"/>
      </w:pPr>
      <w:r>
        <w:t xml:space="preserve">присоединения к общему процессу </w:t>
      </w:r>
      <w:r w:rsidR="004F6652">
        <w:t xml:space="preserve">«Обеспечение обмена сведениями о товарах, подлежащих маркировке средствами идентификации, произведенных или ввезенных на таможенную территорию Евразийского экономического союза, в том числе </w:t>
      </w:r>
    </w:p>
    <w:p w14:paraId="26E6834A" w14:textId="77777777" w:rsidR="004F6652" w:rsidRDefault="004F6652" w:rsidP="004F6652">
      <w:pPr>
        <w:pStyle w:val="a7"/>
        <w:spacing w:after="0"/>
      </w:pPr>
      <w:r>
        <w:t xml:space="preserve">при трансграничном обороте таких товаров на </w:t>
      </w:r>
      <w:proofErr w:type="gramStart"/>
      <w:r>
        <w:t>таможенной</w:t>
      </w:r>
      <w:proofErr w:type="gramEnd"/>
      <w:r>
        <w:t xml:space="preserve"> </w:t>
      </w:r>
    </w:p>
    <w:p w14:paraId="72ADE9BC" w14:textId="37CC04C8" w:rsidR="004F6652" w:rsidRDefault="004F6652" w:rsidP="006F370E">
      <w:pPr>
        <w:pStyle w:val="a7"/>
        <w:spacing w:after="0"/>
      </w:pPr>
      <w:r>
        <w:t xml:space="preserve">территории Евразийского экономического союза» </w:t>
      </w:r>
      <w:r w:rsidR="006F370E" w:rsidRPr="00DD703B">
        <w:rPr>
          <w:szCs w:val="30"/>
        </w:rPr>
        <w:t xml:space="preserve">в части, касающейся обмена сведениями о товарах, подлежащих маркировке средствами идентификации и </w:t>
      </w:r>
      <w:r w:rsidR="006F370E">
        <w:rPr>
          <w:szCs w:val="30"/>
        </w:rPr>
        <w:t xml:space="preserve">отличных от товаров, </w:t>
      </w:r>
      <w:r w:rsidR="006F370E" w:rsidRPr="00DD703B">
        <w:rPr>
          <w:szCs w:val="30"/>
        </w:rPr>
        <w:t>классифицируемых в товарной позици</w:t>
      </w:r>
      <w:r w:rsidR="006F370E">
        <w:rPr>
          <w:szCs w:val="30"/>
        </w:rPr>
        <w:t>и</w:t>
      </w:r>
      <w:r>
        <w:t xml:space="preserve"> «Предметы одежды, принадлежности к одежде и прочие изделия, </w:t>
      </w:r>
    </w:p>
    <w:p w14:paraId="584C8890" w14:textId="14ECD40D" w:rsidR="007B29FD" w:rsidRDefault="004F6652" w:rsidP="004F6652">
      <w:pPr>
        <w:pStyle w:val="a7"/>
        <w:spacing w:after="0"/>
      </w:pPr>
      <w:r>
        <w:t>из натурального меха»</w:t>
      </w:r>
    </w:p>
    <w:p w14:paraId="0B1FE943" w14:textId="0A893A05" w:rsidR="007B29FD" w:rsidRPr="00004BC8" w:rsidRDefault="007B29FD" w:rsidP="007B29FD">
      <w:pPr>
        <w:pStyle w:val="1"/>
        <w:spacing w:before="360" w:after="360"/>
      </w:pPr>
      <w:bookmarkStart w:id="1" w:name="_Toc351924578"/>
      <w:bookmarkStart w:id="2" w:name="_Toc365295209"/>
      <w:bookmarkStart w:id="3" w:name="_Toc373227713"/>
      <w:r w:rsidRPr="00961F26">
        <w:rPr>
          <w:lang w:val="en-US"/>
        </w:rPr>
        <w:t>I</w:t>
      </w:r>
      <w:r w:rsidRPr="00004BC8">
        <w:t>.</w:t>
      </w:r>
      <w:r w:rsidRPr="00C457BD">
        <w:rPr>
          <w:lang w:val="en-US"/>
        </w:rPr>
        <w:t> </w:t>
      </w:r>
      <w:r w:rsidRPr="006B777F">
        <w:t>Общие</w:t>
      </w:r>
      <w:r w:rsidRPr="00004BC8">
        <w:t xml:space="preserve"> </w:t>
      </w:r>
      <w:bookmarkEnd w:id="1"/>
      <w:bookmarkEnd w:id="2"/>
      <w:bookmarkEnd w:id="3"/>
      <w:r w:rsidRPr="006B777F">
        <w:t>положения</w:t>
      </w:r>
    </w:p>
    <w:p w14:paraId="624466DC" w14:textId="3C395FAF" w:rsidR="007B29FD" w:rsidRPr="007D0302" w:rsidRDefault="007B29FD" w:rsidP="007D0302">
      <w:pPr>
        <w:pStyle w:val="ab"/>
        <w:spacing w:after="0" w:line="360" w:lineRule="auto"/>
        <w:rPr>
          <w:rFonts w:eastAsia="Times New Roman" w:cs="Times New Roman"/>
          <w:szCs w:val="30"/>
          <w:lang w:eastAsia="x-none"/>
        </w:rPr>
      </w:pPr>
      <w:r w:rsidRPr="00004BC8">
        <w:rPr>
          <w:szCs w:val="30"/>
        </w:rPr>
        <w:t>1.</w:t>
      </w:r>
      <w:r w:rsidR="00C457BD" w:rsidRPr="00C457BD">
        <w:rPr>
          <w:szCs w:val="30"/>
          <w:lang w:val="en-US"/>
        </w:rPr>
        <w:t> </w:t>
      </w:r>
      <w:r w:rsidR="00C457BD" w:rsidRPr="007D0302">
        <w:t>Настоящий</w:t>
      </w:r>
      <w:r w:rsidR="00C457BD" w:rsidRPr="00C457BD">
        <w:rPr>
          <w:szCs w:val="30"/>
        </w:rPr>
        <w:t xml:space="preserve"> Порядок разработан в соответствии со следующими актами, входящими в право Евразийского экономического союза</w:t>
      </w:r>
      <w:r w:rsidR="003A15FE">
        <w:rPr>
          <w:szCs w:val="30"/>
        </w:rPr>
        <w:t xml:space="preserve"> </w:t>
      </w:r>
      <w:r w:rsidR="003A15FE">
        <w:rPr>
          <w:szCs w:val="30"/>
        </w:rPr>
        <w:br/>
        <w:t>(</w:t>
      </w:r>
      <w:r w:rsidR="003A15FE" w:rsidRPr="007D0302">
        <w:rPr>
          <w:rFonts w:eastAsia="Times New Roman" w:cs="Times New Roman"/>
          <w:szCs w:val="30"/>
          <w:lang w:eastAsia="x-none"/>
        </w:rPr>
        <w:t>далее – Союз</w:t>
      </w:r>
      <w:r w:rsidR="002D407E" w:rsidRPr="007D0302">
        <w:rPr>
          <w:rFonts w:eastAsia="Times New Roman" w:cs="Times New Roman"/>
          <w:szCs w:val="30"/>
          <w:lang w:eastAsia="x-none"/>
        </w:rPr>
        <w:t>)</w:t>
      </w:r>
      <w:r w:rsidRPr="007D0302">
        <w:rPr>
          <w:rFonts w:eastAsia="Times New Roman" w:cs="Times New Roman"/>
          <w:szCs w:val="30"/>
          <w:lang w:eastAsia="x-none"/>
        </w:rPr>
        <w:t>:</w:t>
      </w:r>
    </w:p>
    <w:p w14:paraId="752AF69C" w14:textId="401616AA" w:rsidR="00C457BD" w:rsidRDefault="00C457BD" w:rsidP="00C457BD">
      <w:pPr>
        <w:pStyle w:val="a9"/>
        <w:spacing w:after="0" w:line="360" w:lineRule="auto"/>
        <w:rPr>
          <w:rFonts w:eastAsia="Times New Roman" w:cs="Times New Roman"/>
          <w:noProof/>
          <w:szCs w:val="30"/>
          <w:lang w:eastAsia="x-none"/>
        </w:rPr>
      </w:pPr>
      <w:r w:rsidRPr="00C457BD">
        <w:rPr>
          <w:rFonts w:eastAsia="Times New Roman" w:cs="Times New Roman"/>
          <w:noProof/>
          <w:szCs w:val="30"/>
          <w:lang w:eastAsia="x-none"/>
        </w:rPr>
        <w:t>Договор о Евразийском экономическом союзе от</w:t>
      </w:r>
      <w:r w:rsidR="00A14587">
        <w:rPr>
          <w:rFonts w:eastAsia="Times New Roman" w:cs="Times New Roman"/>
          <w:noProof/>
          <w:szCs w:val="30"/>
          <w:lang w:eastAsia="x-none"/>
        </w:rPr>
        <w:t xml:space="preserve"> </w:t>
      </w:r>
      <w:r w:rsidRPr="00C457BD">
        <w:rPr>
          <w:rFonts w:eastAsia="Times New Roman" w:cs="Times New Roman"/>
          <w:noProof/>
          <w:szCs w:val="30"/>
          <w:lang w:eastAsia="x-none"/>
        </w:rPr>
        <w:t>29</w:t>
      </w:r>
      <w:r w:rsidR="00A14587">
        <w:rPr>
          <w:rFonts w:eastAsia="Times New Roman" w:cs="Times New Roman"/>
          <w:noProof/>
          <w:szCs w:val="30"/>
          <w:lang w:eastAsia="x-none"/>
        </w:rPr>
        <w:t xml:space="preserve"> </w:t>
      </w:r>
      <w:r w:rsidR="00004BC8">
        <w:rPr>
          <w:rFonts w:eastAsia="Times New Roman" w:cs="Times New Roman"/>
          <w:noProof/>
          <w:szCs w:val="30"/>
          <w:lang w:eastAsia="x-none"/>
        </w:rPr>
        <w:t>мая 2014</w:t>
      </w:r>
      <w:r w:rsidR="00A14587">
        <w:rPr>
          <w:rFonts w:eastAsia="Times New Roman" w:cs="Times New Roman"/>
          <w:noProof/>
          <w:szCs w:val="30"/>
          <w:lang w:eastAsia="x-none"/>
        </w:rPr>
        <w:t xml:space="preserve"> </w:t>
      </w:r>
      <w:r w:rsidRPr="00C457BD">
        <w:rPr>
          <w:rFonts w:eastAsia="Times New Roman" w:cs="Times New Roman"/>
          <w:noProof/>
          <w:szCs w:val="30"/>
          <w:lang w:eastAsia="x-none"/>
        </w:rPr>
        <w:t>года;</w:t>
      </w:r>
    </w:p>
    <w:p w14:paraId="75A9A8DF" w14:textId="5CD8CB6D" w:rsidR="00DA38A4" w:rsidRDefault="00DA38A4" w:rsidP="007D0302">
      <w:pPr>
        <w:pStyle w:val="a9"/>
        <w:spacing w:after="0" w:line="360" w:lineRule="auto"/>
      </w:pPr>
      <w:r w:rsidRPr="007D0302">
        <w:rPr>
          <w:rFonts w:eastAsia="Times New Roman" w:cs="Times New Roman"/>
          <w:noProof/>
          <w:szCs w:val="30"/>
          <w:lang w:eastAsia="x-none"/>
        </w:rPr>
        <w:t xml:space="preserve">Соглашение о маркировке товаров средствами идентификации </w:t>
      </w:r>
      <w:r w:rsidR="007D0302">
        <w:rPr>
          <w:rFonts w:eastAsia="Times New Roman" w:cs="Times New Roman"/>
          <w:noProof/>
          <w:szCs w:val="30"/>
          <w:lang w:eastAsia="x-none"/>
        </w:rPr>
        <w:br/>
      </w:r>
      <w:r w:rsidRPr="007D0302">
        <w:rPr>
          <w:rFonts w:eastAsia="Times New Roman" w:cs="Times New Roman"/>
          <w:noProof/>
          <w:szCs w:val="30"/>
          <w:lang w:eastAsia="x-none"/>
        </w:rPr>
        <w:t xml:space="preserve">в Евразийском экономическом союзе от 2 февраля 2018 года </w:t>
      </w:r>
      <w:r w:rsidR="007D0302">
        <w:rPr>
          <w:rFonts w:eastAsia="Times New Roman" w:cs="Times New Roman"/>
          <w:noProof/>
          <w:szCs w:val="30"/>
          <w:lang w:eastAsia="x-none"/>
        </w:rPr>
        <w:br/>
      </w:r>
      <w:r w:rsidRPr="007D0302">
        <w:rPr>
          <w:rFonts w:eastAsia="Times New Roman" w:cs="Times New Roman"/>
          <w:noProof/>
          <w:szCs w:val="30"/>
          <w:lang w:eastAsia="x-none"/>
        </w:rPr>
        <w:t>(далее – Соглашение</w:t>
      </w:r>
      <w:r w:rsidRPr="00277CF1">
        <w:rPr>
          <w:noProof/>
        </w:rPr>
        <w:t>)</w:t>
      </w:r>
      <w:r w:rsidRPr="00277CF1">
        <w:t>;</w:t>
      </w:r>
    </w:p>
    <w:p w14:paraId="3F230D0D" w14:textId="77777777" w:rsidR="003D678C" w:rsidRPr="003D678C" w:rsidRDefault="003D678C" w:rsidP="003D678C">
      <w:pPr>
        <w:pStyle w:val="a9"/>
        <w:spacing w:after="0" w:line="360" w:lineRule="auto"/>
        <w:rPr>
          <w:rFonts w:eastAsia="Times New Roman" w:cs="Times New Roman"/>
          <w:noProof/>
          <w:szCs w:val="30"/>
          <w:lang w:eastAsia="x-none"/>
        </w:rPr>
      </w:pPr>
      <w:r w:rsidRPr="003D678C">
        <w:rPr>
          <w:rFonts w:eastAsia="Times New Roman" w:cs="Times New Roman"/>
          <w:noProof/>
          <w:szCs w:val="30"/>
          <w:lang w:eastAsia="x-none"/>
        </w:rPr>
        <w:t xml:space="preserve">Решение Совета Евразийской экономической комиссии </w:t>
      </w:r>
      <w:r w:rsidRPr="003D678C">
        <w:rPr>
          <w:rFonts w:eastAsia="Times New Roman" w:cs="Times New Roman"/>
          <w:noProof/>
          <w:szCs w:val="30"/>
          <w:lang w:eastAsia="x-none"/>
        </w:rPr>
        <w:br/>
        <w:t xml:space="preserve">от 8 августа 2019 г. № 72 «О введении маркировки обувных товаров </w:t>
      </w:r>
      <w:r w:rsidRPr="003D678C">
        <w:rPr>
          <w:rFonts w:eastAsia="Times New Roman" w:cs="Times New Roman"/>
          <w:noProof/>
          <w:szCs w:val="30"/>
          <w:lang w:eastAsia="x-none"/>
        </w:rPr>
        <w:br/>
        <w:t>средствами идентификации»;</w:t>
      </w:r>
    </w:p>
    <w:p w14:paraId="0C43C612" w14:textId="3F8BB096" w:rsidR="00C457BD" w:rsidRDefault="00C457BD" w:rsidP="00C457BD">
      <w:pPr>
        <w:pStyle w:val="a9"/>
        <w:spacing w:after="0" w:line="360" w:lineRule="auto"/>
        <w:rPr>
          <w:rFonts w:eastAsia="Times New Roman" w:cs="Times New Roman"/>
          <w:noProof/>
          <w:szCs w:val="30"/>
          <w:lang w:eastAsia="x-none"/>
        </w:rPr>
      </w:pPr>
      <w:r w:rsidRPr="00C457BD" w:rsidDel="00201ABA">
        <w:rPr>
          <w:rFonts w:eastAsia="Times New Roman" w:cs="Times New Roman"/>
          <w:noProof/>
          <w:szCs w:val="30"/>
          <w:lang w:eastAsia="x-none"/>
        </w:rPr>
        <w:t xml:space="preserve">Решение Коллегии Евразийской экономической комиссии </w:t>
      </w:r>
      <w:r w:rsidRPr="00C457BD" w:rsidDel="00201ABA">
        <w:rPr>
          <w:rFonts w:eastAsia="Times New Roman" w:cs="Times New Roman"/>
          <w:noProof/>
          <w:szCs w:val="30"/>
          <w:lang w:eastAsia="x-none"/>
        </w:rPr>
        <w:br/>
      </w:r>
      <w:r w:rsidR="00A14587" w:rsidRPr="00C457BD" w:rsidDel="00201ABA">
        <w:rPr>
          <w:rFonts w:eastAsia="Times New Roman" w:cs="Times New Roman"/>
          <w:noProof/>
          <w:szCs w:val="30"/>
          <w:lang w:eastAsia="x-none"/>
        </w:rPr>
        <w:t>от</w:t>
      </w:r>
      <w:r w:rsidR="00A14587">
        <w:rPr>
          <w:rFonts w:eastAsia="Times New Roman" w:cs="Times New Roman"/>
          <w:noProof/>
          <w:szCs w:val="30"/>
          <w:lang w:eastAsia="x-none"/>
        </w:rPr>
        <w:t xml:space="preserve"> </w:t>
      </w:r>
      <w:r w:rsidR="00A14587" w:rsidRPr="00C457BD" w:rsidDel="00201ABA">
        <w:rPr>
          <w:rFonts w:eastAsia="Times New Roman" w:cs="Times New Roman"/>
          <w:noProof/>
          <w:szCs w:val="30"/>
          <w:lang w:eastAsia="x-none"/>
        </w:rPr>
        <w:t>6</w:t>
      </w:r>
      <w:r w:rsidR="00A14587">
        <w:rPr>
          <w:rFonts w:eastAsia="Times New Roman" w:cs="Times New Roman"/>
          <w:noProof/>
          <w:szCs w:val="30"/>
          <w:lang w:eastAsia="x-none"/>
        </w:rPr>
        <w:t xml:space="preserve"> </w:t>
      </w:r>
      <w:r w:rsidR="00004BC8">
        <w:rPr>
          <w:rFonts w:eastAsia="Times New Roman" w:cs="Times New Roman"/>
          <w:noProof/>
          <w:szCs w:val="30"/>
          <w:lang w:eastAsia="x-none"/>
        </w:rPr>
        <w:t xml:space="preserve">ноября </w:t>
      </w:r>
      <w:r w:rsidR="00A14587">
        <w:rPr>
          <w:rFonts w:eastAsia="Times New Roman" w:cs="Times New Roman"/>
          <w:noProof/>
          <w:szCs w:val="30"/>
          <w:lang w:eastAsia="x-none"/>
        </w:rPr>
        <w:t xml:space="preserve">2014 </w:t>
      </w:r>
      <w:r w:rsidR="00004BC8">
        <w:rPr>
          <w:rFonts w:eastAsia="Times New Roman" w:cs="Times New Roman"/>
          <w:noProof/>
          <w:szCs w:val="30"/>
          <w:lang w:eastAsia="x-none"/>
        </w:rPr>
        <w:t xml:space="preserve">г. </w:t>
      </w:r>
      <w:r w:rsidR="00A14587">
        <w:rPr>
          <w:rFonts w:eastAsia="Times New Roman" w:cs="Times New Roman"/>
          <w:noProof/>
          <w:szCs w:val="30"/>
          <w:lang w:eastAsia="x-none"/>
        </w:rPr>
        <w:t xml:space="preserve">№ </w:t>
      </w:r>
      <w:r w:rsidRPr="00C457BD" w:rsidDel="00201ABA">
        <w:rPr>
          <w:rFonts w:eastAsia="Times New Roman" w:cs="Times New Roman"/>
          <w:noProof/>
          <w:szCs w:val="30"/>
          <w:lang w:eastAsia="x-none"/>
        </w:rPr>
        <w:t xml:space="preserve">200 «О технологических документах, регламентирующих информационное взаимодействие при реализации </w:t>
      </w:r>
      <w:r w:rsidRPr="00C457BD" w:rsidDel="00201ABA">
        <w:rPr>
          <w:rFonts w:eastAsia="Times New Roman" w:cs="Times New Roman"/>
          <w:noProof/>
          <w:szCs w:val="30"/>
          <w:lang w:eastAsia="x-none"/>
        </w:rPr>
        <w:lastRenderedPageBreak/>
        <w:t xml:space="preserve">средствами интегрированной информационной системы внешней </w:t>
      </w:r>
      <w:r w:rsidR="00DD1D3A">
        <w:rPr>
          <w:rFonts w:eastAsia="Times New Roman" w:cs="Times New Roman"/>
          <w:noProof/>
          <w:szCs w:val="30"/>
          <w:lang w:eastAsia="x-none"/>
        </w:rPr>
        <w:br/>
      </w:r>
      <w:r w:rsidRPr="00C457BD" w:rsidDel="00201ABA">
        <w:rPr>
          <w:rFonts w:eastAsia="Times New Roman" w:cs="Times New Roman"/>
          <w:noProof/>
          <w:szCs w:val="30"/>
          <w:lang w:eastAsia="x-none"/>
        </w:rPr>
        <w:t>и взаимной торговли общих процессов»</w:t>
      </w:r>
      <w:r w:rsidRPr="00C457BD">
        <w:rPr>
          <w:rFonts w:eastAsia="Times New Roman" w:cs="Times New Roman"/>
          <w:noProof/>
          <w:szCs w:val="30"/>
          <w:lang w:eastAsia="x-none"/>
        </w:rPr>
        <w:t>;</w:t>
      </w:r>
    </w:p>
    <w:p w14:paraId="7FBD8E60" w14:textId="6D0239B0" w:rsidR="00DC36E1" w:rsidRPr="00C457BD" w:rsidRDefault="00DC36E1" w:rsidP="00DC36E1">
      <w:pPr>
        <w:pStyle w:val="a9"/>
        <w:spacing w:after="0" w:line="360" w:lineRule="auto"/>
        <w:rPr>
          <w:rFonts w:eastAsia="Times New Roman" w:cs="Times New Roman"/>
          <w:noProof/>
          <w:szCs w:val="30"/>
          <w:lang w:eastAsia="x-none"/>
        </w:rPr>
      </w:pPr>
      <w:r w:rsidRPr="00C457BD" w:rsidDel="00201ABA">
        <w:rPr>
          <w:rFonts w:eastAsia="Times New Roman" w:cs="Times New Roman"/>
          <w:noProof/>
          <w:szCs w:val="30"/>
          <w:lang w:eastAsia="x-none"/>
        </w:rPr>
        <w:t xml:space="preserve">Решение Коллегии Евразийской экономической комиссии </w:t>
      </w:r>
      <w:r w:rsidRPr="00C457BD" w:rsidDel="00201ABA">
        <w:rPr>
          <w:rFonts w:eastAsia="Times New Roman" w:cs="Times New Roman"/>
          <w:noProof/>
          <w:szCs w:val="30"/>
          <w:lang w:eastAsia="x-none"/>
        </w:rPr>
        <w:br/>
      </w:r>
      <w:r w:rsidR="00D961AB" w:rsidRPr="00C457BD" w:rsidDel="00201ABA">
        <w:rPr>
          <w:rFonts w:eastAsia="Times New Roman" w:cs="Times New Roman"/>
          <w:noProof/>
          <w:szCs w:val="30"/>
          <w:lang w:eastAsia="x-none"/>
        </w:rPr>
        <w:t>от</w:t>
      </w:r>
      <w:r w:rsidR="00D961AB">
        <w:rPr>
          <w:rFonts w:eastAsia="Times New Roman" w:cs="Times New Roman"/>
          <w:noProof/>
          <w:szCs w:val="30"/>
          <w:lang w:eastAsia="x-none"/>
        </w:rPr>
        <w:t xml:space="preserve"> 27 </w:t>
      </w:r>
      <w:r>
        <w:rPr>
          <w:rFonts w:eastAsia="Times New Roman" w:cs="Times New Roman"/>
          <w:noProof/>
          <w:szCs w:val="30"/>
          <w:lang w:eastAsia="x-none"/>
        </w:rPr>
        <w:t xml:space="preserve">января </w:t>
      </w:r>
      <w:r w:rsidR="00D961AB">
        <w:rPr>
          <w:rFonts w:eastAsia="Times New Roman" w:cs="Times New Roman"/>
          <w:noProof/>
          <w:szCs w:val="30"/>
          <w:lang w:eastAsia="x-none"/>
        </w:rPr>
        <w:t xml:space="preserve">2015 </w:t>
      </w:r>
      <w:r>
        <w:rPr>
          <w:rFonts w:eastAsia="Times New Roman" w:cs="Times New Roman"/>
          <w:noProof/>
          <w:szCs w:val="30"/>
          <w:lang w:eastAsia="x-none"/>
        </w:rPr>
        <w:t xml:space="preserve">г. </w:t>
      </w:r>
      <w:r w:rsidR="00D961AB">
        <w:rPr>
          <w:rFonts w:eastAsia="Times New Roman" w:cs="Times New Roman"/>
          <w:noProof/>
          <w:szCs w:val="30"/>
          <w:lang w:eastAsia="x-none"/>
        </w:rPr>
        <w:t xml:space="preserve">№ </w:t>
      </w:r>
      <w:r>
        <w:rPr>
          <w:rFonts w:eastAsia="Times New Roman" w:cs="Times New Roman"/>
          <w:noProof/>
          <w:szCs w:val="30"/>
          <w:lang w:eastAsia="x-none"/>
        </w:rPr>
        <w:t>5</w:t>
      </w:r>
      <w:r w:rsidRPr="00C457BD" w:rsidDel="00201ABA">
        <w:rPr>
          <w:rFonts w:eastAsia="Times New Roman" w:cs="Times New Roman"/>
          <w:noProof/>
          <w:szCs w:val="30"/>
          <w:lang w:eastAsia="x-none"/>
        </w:rPr>
        <w:t xml:space="preserve"> «</w:t>
      </w:r>
      <w:r w:rsidRPr="00140353">
        <w:rPr>
          <w:rFonts w:eastAsia="Times New Roman" w:cs="Times New Roman"/>
          <w:noProof/>
          <w:szCs w:val="30"/>
          <w:lang w:eastAsia="x-none"/>
        </w:rPr>
        <w:t xml:space="preserve">Об утверждении Правил электронного обмена данными в интегрированной информационной системе внешней </w:t>
      </w:r>
      <w:r w:rsidR="00DD1D3A">
        <w:rPr>
          <w:rFonts w:eastAsia="Times New Roman" w:cs="Times New Roman"/>
          <w:noProof/>
          <w:szCs w:val="30"/>
          <w:lang w:eastAsia="x-none"/>
        </w:rPr>
        <w:br/>
      </w:r>
      <w:r w:rsidRPr="00140353">
        <w:rPr>
          <w:rFonts w:eastAsia="Times New Roman" w:cs="Times New Roman"/>
          <w:noProof/>
          <w:szCs w:val="30"/>
          <w:lang w:eastAsia="x-none"/>
        </w:rPr>
        <w:t>и взаимной торговли</w:t>
      </w:r>
      <w:r w:rsidRPr="00C457BD" w:rsidDel="00201ABA">
        <w:rPr>
          <w:rFonts w:eastAsia="Times New Roman" w:cs="Times New Roman"/>
          <w:noProof/>
          <w:szCs w:val="30"/>
          <w:lang w:eastAsia="x-none"/>
        </w:rPr>
        <w:t>»</w:t>
      </w:r>
      <w:r w:rsidRPr="00C457BD">
        <w:rPr>
          <w:rFonts w:eastAsia="Times New Roman" w:cs="Times New Roman"/>
          <w:noProof/>
          <w:szCs w:val="30"/>
          <w:lang w:eastAsia="x-none"/>
        </w:rPr>
        <w:t>;</w:t>
      </w:r>
    </w:p>
    <w:p w14:paraId="1F125CB5" w14:textId="3C592B12" w:rsidR="00C457BD" w:rsidRPr="00C457BD" w:rsidRDefault="00C457BD" w:rsidP="00C457BD">
      <w:pPr>
        <w:pStyle w:val="a9"/>
        <w:spacing w:after="0" w:line="360" w:lineRule="auto"/>
        <w:rPr>
          <w:rFonts w:eastAsia="Times New Roman" w:cs="Times New Roman"/>
          <w:noProof/>
          <w:szCs w:val="30"/>
          <w:lang w:eastAsia="x-none"/>
        </w:rPr>
      </w:pPr>
      <w:r w:rsidRPr="00C457BD">
        <w:rPr>
          <w:rFonts w:eastAsia="Times New Roman" w:cs="Times New Roman"/>
          <w:noProof/>
          <w:szCs w:val="30"/>
          <w:lang w:eastAsia="x-none"/>
        </w:rPr>
        <w:t>Решение Коллегии Еврази</w:t>
      </w:r>
      <w:r w:rsidR="00004BC8">
        <w:rPr>
          <w:rFonts w:eastAsia="Times New Roman" w:cs="Times New Roman"/>
          <w:noProof/>
          <w:szCs w:val="30"/>
          <w:lang w:eastAsia="x-none"/>
        </w:rPr>
        <w:t>йской экономической комиссии</w:t>
      </w:r>
      <w:r w:rsidR="00004BC8">
        <w:rPr>
          <w:rFonts w:eastAsia="Times New Roman" w:cs="Times New Roman"/>
          <w:noProof/>
          <w:szCs w:val="30"/>
          <w:lang w:eastAsia="x-none"/>
        </w:rPr>
        <w:br/>
      </w:r>
      <w:r w:rsidR="00D961AB">
        <w:rPr>
          <w:rFonts w:eastAsia="Times New Roman" w:cs="Times New Roman"/>
          <w:noProof/>
          <w:szCs w:val="30"/>
          <w:lang w:eastAsia="x-none"/>
        </w:rPr>
        <w:t xml:space="preserve">от 14 </w:t>
      </w:r>
      <w:r w:rsidR="00004BC8">
        <w:rPr>
          <w:rFonts w:eastAsia="Times New Roman" w:cs="Times New Roman"/>
          <w:noProof/>
          <w:szCs w:val="30"/>
          <w:lang w:eastAsia="x-none"/>
        </w:rPr>
        <w:t xml:space="preserve">апреля </w:t>
      </w:r>
      <w:r w:rsidR="00D961AB">
        <w:rPr>
          <w:rFonts w:eastAsia="Times New Roman" w:cs="Times New Roman"/>
          <w:noProof/>
          <w:szCs w:val="30"/>
          <w:lang w:eastAsia="x-none"/>
        </w:rPr>
        <w:t xml:space="preserve">2015 </w:t>
      </w:r>
      <w:r w:rsidR="00004BC8">
        <w:rPr>
          <w:rFonts w:eastAsia="Times New Roman" w:cs="Times New Roman"/>
          <w:noProof/>
          <w:szCs w:val="30"/>
          <w:lang w:eastAsia="x-none"/>
        </w:rPr>
        <w:t xml:space="preserve">г. </w:t>
      </w:r>
      <w:r w:rsidR="00D961AB">
        <w:rPr>
          <w:rFonts w:eastAsia="Times New Roman" w:cs="Times New Roman"/>
          <w:noProof/>
          <w:szCs w:val="30"/>
          <w:lang w:eastAsia="x-none"/>
        </w:rPr>
        <w:t xml:space="preserve">№ </w:t>
      </w:r>
      <w:r w:rsidRPr="00C457BD">
        <w:rPr>
          <w:rFonts w:eastAsia="Times New Roman" w:cs="Times New Roman"/>
          <w:noProof/>
          <w:szCs w:val="30"/>
          <w:lang w:eastAsia="x-none"/>
        </w:rPr>
        <w:t xml:space="preserve">29 «О перечне общих процессов в рамках Евразийского экономического союза и внесении изменения в Решение Коллегии Евразийской экономической комиссии </w:t>
      </w:r>
      <w:r w:rsidR="00D961AB" w:rsidRPr="00C457BD">
        <w:rPr>
          <w:rFonts w:eastAsia="Times New Roman" w:cs="Times New Roman"/>
          <w:noProof/>
          <w:szCs w:val="30"/>
          <w:lang w:eastAsia="x-none"/>
        </w:rPr>
        <w:t>от</w:t>
      </w:r>
      <w:r w:rsidR="00D961AB">
        <w:rPr>
          <w:rFonts w:eastAsia="Times New Roman" w:cs="Times New Roman"/>
          <w:noProof/>
          <w:szCs w:val="30"/>
          <w:lang w:eastAsia="x-none"/>
        </w:rPr>
        <w:t xml:space="preserve"> 19 </w:t>
      </w:r>
      <w:r w:rsidR="00004BC8">
        <w:rPr>
          <w:rFonts w:eastAsia="Times New Roman" w:cs="Times New Roman"/>
          <w:noProof/>
          <w:szCs w:val="30"/>
          <w:lang w:eastAsia="x-none"/>
        </w:rPr>
        <w:t xml:space="preserve">августа </w:t>
      </w:r>
      <w:r w:rsidR="00D961AB">
        <w:rPr>
          <w:rFonts w:eastAsia="Times New Roman" w:cs="Times New Roman"/>
          <w:noProof/>
          <w:szCs w:val="30"/>
          <w:lang w:eastAsia="x-none"/>
        </w:rPr>
        <w:t xml:space="preserve">2014 </w:t>
      </w:r>
      <w:r w:rsidRPr="00C457BD">
        <w:rPr>
          <w:rFonts w:eastAsia="Times New Roman" w:cs="Times New Roman"/>
          <w:noProof/>
          <w:szCs w:val="30"/>
          <w:lang w:eastAsia="x-none"/>
        </w:rPr>
        <w:t xml:space="preserve">г. </w:t>
      </w:r>
      <w:r w:rsidRPr="00C457BD">
        <w:rPr>
          <w:rFonts w:eastAsia="Times New Roman" w:cs="Times New Roman"/>
          <w:noProof/>
          <w:szCs w:val="30"/>
          <w:lang w:eastAsia="x-none"/>
        </w:rPr>
        <w:br/>
        <w:t>№ 132»;</w:t>
      </w:r>
    </w:p>
    <w:p w14:paraId="1E7B6020" w14:textId="40F99606" w:rsidR="007B29FD" w:rsidRPr="00C457BD" w:rsidRDefault="00C457BD" w:rsidP="007B29FD">
      <w:pPr>
        <w:pStyle w:val="a9"/>
        <w:spacing w:after="0" w:line="360" w:lineRule="auto"/>
        <w:rPr>
          <w:szCs w:val="30"/>
        </w:rPr>
      </w:pPr>
      <w:r w:rsidRPr="00C457BD">
        <w:rPr>
          <w:noProof/>
          <w:szCs w:val="30"/>
        </w:rPr>
        <w:t xml:space="preserve">Решение Коллегии Евразийской экономической комиссии </w:t>
      </w:r>
      <w:r w:rsidRPr="00C457BD">
        <w:rPr>
          <w:noProof/>
          <w:szCs w:val="30"/>
        </w:rPr>
        <w:br/>
      </w:r>
      <w:r w:rsidR="00D961AB" w:rsidRPr="00C457BD">
        <w:rPr>
          <w:noProof/>
          <w:szCs w:val="30"/>
        </w:rPr>
        <w:t>от</w:t>
      </w:r>
      <w:r w:rsidR="00D961AB">
        <w:rPr>
          <w:noProof/>
          <w:szCs w:val="30"/>
        </w:rPr>
        <w:t xml:space="preserve"> 9 </w:t>
      </w:r>
      <w:r w:rsidR="00004BC8">
        <w:rPr>
          <w:noProof/>
          <w:szCs w:val="30"/>
        </w:rPr>
        <w:t xml:space="preserve">июня </w:t>
      </w:r>
      <w:r w:rsidR="00D961AB">
        <w:rPr>
          <w:noProof/>
          <w:szCs w:val="30"/>
        </w:rPr>
        <w:t xml:space="preserve">2015 </w:t>
      </w:r>
      <w:r w:rsidR="00004BC8">
        <w:rPr>
          <w:noProof/>
          <w:szCs w:val="30"/>
        </w:rPr>
        <w:t xml:space="preserve">г. </w:t>
      </w:r>
      <w:r w:rsidR="00D961AB">
        <w:rPr>
          <w:noProof/>
          <w:szCs w:val="30"/>
        </w:rPr>
        <w:t xml:space="preserve">№ </w:t>
      </w:r>
      <w:r w:rsidRPr="00C457BD">
        <w:rPr>
          <w:noProof/>
          <w:szCs w:val="30"/>
        </w:rPr>
        <w:t>63 «О Методике анализа, оптимизации, гармонизации и описания общих процессов в рамках Евразийского экономического союза»</w:t>
      </w:r>
      <w:r w:rsidRPr="00C457BD">
        <w:rPr>
          <w:rFonts w:eastAsia="Times New Roman" w:cs="Times New Roman"/>
          <w:noProof/>
          <w:szCs w:val="30"/>
          <w:lang w:eastAsia="x-none"/>
        </w:rPr>
        <w:t>.</w:t>
      </w:r>
    </w:p>
    <w:p w14:paraId="7E237354" w14:textId="77777777" w:rsidR="007B29FD" w:rsidRPr="00004BC8" w:rsidRDefault="007B29FD" w:rsidP="006F4474">
      <w:pPr>
        <w:pStyle w:val="1"/>
        <w:spacing w:after="360"/>
      </w:pPr>
      <w:r>
        <w:rPr>
          <w:lang w:val="en-US"/>
        </w:rPr>
        <w:t>II</w:t>
      </w:r>
      <w:r w:rsidRPr="00004BC8">
        <w:t>.</w:t>
      </w:r>
      <w:r w:rsidRPr="007931CD">
        <w:rPr>
          <w:lang w:val="en-US"/>
        </w:rPr>
        <w:t> </w:t>
      </w:r>
      <w:r w:rsidRPr="00BB6075">
        <w:t>Область</w:t>
      </w:r>
      <w:r w:rsidRPr="00004BC8">
        <w:t xml:space="preserve"> </w:t>
      </w:r>
      <w:r w:rsidRPr="00BB6075">
        <w:t>применения</w:t>
      </w:r>
    </w:p>
    <w:p w14:paraId="221BD7DD" w14:textId="27E7CF11" w:rsidR="007D0302" w:rsidRDefault="007B29FD" w:rsidP="004F6652">
      <w:pPr>
        <w:pStyle w:val="ab"/>
        <w:spacing w:after="0" w:line="360" w:lineRule="auto"/>
      </w:pPr>
      <w:r w:rsidRPr="00004BC8">
        <w:t>2.</w:t>
      </w:r>
      <w:r w:rsidR="00C457BD" w:rsidRPr="00132CD0">
        <w:rPr>
          <w:lang w:val="en-US"/>
        </w:rPr>
        <w:t> </w:t>
      </w:r>
      <w:proofErr w:type="gramStart"/>
      <w:r w:rsidR="00C457BD" w:rsidRPr="00C457BD">
        <w:t xml:space="preserve">Настоящий Порядок определяет требования </w:t>
      </w:r>
      <w:r w:rsidR="0051031B">
        <w:br/>
      </w:r>
      <w:r w:rsidR="00C457BD" w:rsidRPr="00C457BD">
        <w:t xml:space="preserve">к информационному взаимодействию </w:t>
      </w:r>
      <w:r w:rsidR="003D77C0" w:rsidRPr="00C457BD">
        <w:t xml:space="preserve">при присоединении </w:t>
      </w:r>
      <w:r w:rsidR="002D407E">
        <w:t xml:space="preserve">нового участника </w:t>
      </w:r>
      <w:r w:rsidR="00C457BD" w:rsidRPr="00C457BD">
        <w:t>к общему процессу</w:t>
      </w:r>
      <w:r w:rsidRPr="00F66CB5" w:rsidDel="007424C7">
        <w:t xml:space="preserve"> </w:t>
      </w:r>
      <w:r w:rsidRPr="00F66CB5">
        <w:t>«</w:t>
      </w:r>
      <w:r w:rsidR="007D0302" w:rsidRPr="007D0302">
        <w:t xml:space="preserve">Обеспечение обмена сведениями </w:t>
      </w:r>
      <w:r w:rsidR="007D0302">
        <w:br/>
      </w:r>
      <w:r w:rsidR="007D0302" w:rsidRPr="007D0302">
        <w:t>о товарах, подлежащих маркировке средствами идентификации, произведенных или ввезенных на таможенную территорию Евразийского экономического союза, в том числе при трансграничном обороте таких товаров на таможенной территории Евразийского экономического союза</w:t>
      </w:r>
      <w:r w:rsidRPr="00F66CB5">
        <w:t>»</w:t>
      </w:r>
      <w:r w:rsidR="004F6652">
        <w:t xml:space="preserve"> (далее – общий процесс) </w:t>
      </w:r>
      <w:r w:rsidR="006F370E" w:rsidRPr="00DD703B">
        <w:rPr>
          <w:szCs w:val="30"/>
        </w:rPr>
        <w:t>в части, касающейся обмена сведениями о товарах, подлежащих маркировке средствами идентификации</w:t>
      </w:r>
      <w:proofErr w:type="gramEnd"/>
      <w:r w:rsidR="006F370E" w:rsidRPr="00DD703B">
        <w:rPr>
          <w:szCs w:val="30"/>
        </w:rPr>
        <w:t xml:space="preserve"> </w:t>
      </w:r>
      <w:proofErr w:type="gramStart"/>
      <w:r w:rsidR="006F370E" w:rsidRPr="00DD703B">
        <w:rPr>
          <w:szCs w:val="30"/>
        </w:rPr>
        <w:t xml:space="preserve">и </w:t>
      </w:r>
      <w:r w:rsidR="006F370E">
        <w:rPr>
          <w:szCs w:val="30"/>
        </w:rPr>
        <w:t xml:space="preserve">отличных от товаров, </w:t>
      </w:r>
      <w:r w:rsidR="006F370E" w:rsidRPr="00DD703B">
        <w:rPr>
          <w:szCs w:val="30"/>
        </w:rPr>
        <w:t xml:space="preserve">классифицируемых в товарной </w:t>
      </w:r>
      <w:r w:rsidR="006F370E" w:rsidRPr="00DD703B">
        <w:rPr>
          <w:szCs w:val="30"/>
        </w:rPr>
        <w:lastRenderedPageBreak/>
        <w:t>позици</w:t>
      </w:r>
      <w:r w:rsidR="006F370E">
        <w:rPr>
          <w:szCs w:val="30"/>
        </w:rPr>
        <w:t>и</w:t>
      </w:r>
      <w:r w:rsidR="004F6652">
        <w:t xml:space="preserve"> «Предметы одежды, принадлежности к одежде и прочие изделия, из натурального меха» </w:t>
      </w:r>
      <w:r w:rsidRPr="00F66CB5">
        <w:t>(P.LS.0</w:t>
      </w:r>
      <w:r w:rsidR="007D0302" w:rsidRPr="007D0302">
        <w:t>3</w:t>
      </w:r>
      <w:r w:rsidRPr="00F66CB5">
        <w:t>)</w:t>
      </w:r>
      <w:r w:rsidR="007D0302">
        <w:t xml:space="preserve">. </w:t>
      </w:r>
      <w:proofErr w:type="gramEnd"/>
    </w:p>
    <w:p w14:paraId="167A5F11" w14:textId="2BE7C578" w:rsidR="007D0302" w:rsidRPr="008C70B5" w:rsidRDefault="007D0302" w:rsidP="007D0302">
      <w:pPr>
        <w:pStyle w:val="ab"/>
        <w:spacing w:after="0" w:line="360" w:lineRule="auto"/>
        <w:outlineLvl w:val="9"/>
      </w:pPr>
      <w:r w:rsidRPr="008C70B5">
        <w:t>Настоящ</w:t>
      </w:r>
      <w:r>
        <w:t>ий</w:t>
      </w:r>
      <w:r w:rsidRPr="008C70B5">
        <w:t xml:space="preserve"> </w:t>
      </w:r>
      <w:r>
        <w:t>Порядок</w:t>
      </w:r>
      <w:r w:rsidRPr="008C70B5">
        <w:t xml:space="preserve"> не применяется при информационном взаимодействии</w:t>
      </w:r>
      <w:r>
        <w:t xml:space="preserve"> </w:t>
      </w:r>
      <w:r w:rsidRPr="00C457BD">
        <w:t xml:space="preserve">при присоединении </w:t>
      </w:r>
      <w:r>
        <w:t xml:space="preserve">нового участника </w:t>
      </w:r>
      <w:r w:rsidRPr="00C457BD">
        <w:t>к общему процессу</w:t>
      </w:r>
      <w:r>
        <w:t xml:space="preserve"> </w:t>
      </w:r>
      <w:r w:rsidRPr="008C70B5">
        <w:t>с</w:t>
      </w:r>
      <w:r>
        <w:t xml:space="preserve"> целью</w:t>
      </w:r>
      <w:r w:rsidRPr="008C70B5">
        <w:t xml:space="preserve"> обмен</w:t>
      </w:r>
      <w:r>
        <w:t>а</w:t>
      </w:r>
      <w:r w:rsidRPr="008C70B5">
        <w:t xml:space="preserve"> сведени</w:t>
      </w:r>
      <w:r>
        <w:t>ями</w:t>
      </w:r>
      <w:r w:rsidRPr="008C70B5">
        <w:t xml:space="preserve"> о товарах, подлежащих маркировке средствами идентификации и </w:t>
      </w:r>
      <w:r w:rsidRPr="007D0302">
        <w:t xml:space="preserve">классифицируемых </w:t>
      </w:r>
      <w:r w:rsidR="003D678C">
        <w:br/>
      </w:r>
      <w:r w:rsidRPr="007D0302">
        <w:t>в товарной позици</w:t>
      </w:r>
      <w:r w:rsidR="006F370E">
        <w:t>и</w:t>
      </w:r>
      <w:r w:rsidRPr="007D0302">
        <w:t xml:space="preserve"> </w:t>
      </w:r>
      <w:r w:rsidRPr="006B17D7">
        <w:t xml:space="preserve">«Предметы одежды, принадлежности к одежде </w:t>
      </w:r>
      <w:r w:rsidR="006F370E">
        <w:br/>
      </w:r>
      <w:r w:rsidRPr="006B17D7">
        <w:t>и прочие изделия, из натурального меха</w:t>
      </w:r>
      <w:r w:rsidRPr="008C70B5">
        <w:t>».</w:t>
      </w:r>
    </w:p>
    <w:p w14:paraId="417A18C4" w14:textId="53818181" w:rsidR="007B29FD" w:rsidRDefault="007D0302" w:rsidP="007B29FD">
      <w:pPr>
        <w:pStyle w:val="ab"/>
        <w:spacing w:after="0" w:line="360" w:lineRule="auto"/>
      </w:pPr>
      <w:r>
        <w:t>3</w:t>
      </w:r>
      <w:r w:rsidR="007B29FD" w:rsidRPr="00513E69">
        <w:t>.</w:t>
      </w:r>
      <w:r w:rsidR="00C457BD">
        <w:t> </w:t>
      </w:r>
      <w:r w:rsidR="00C457BD" w:rsidRPr="00C457BD">
        <w:t>Процедуры, определенные в настоящем Порядке, выполняются одномоментно при присоединении нового участника к общему процессу</w:t>
      </w:r>
      <w:r w:rsidR="007B29FD" w:rsidRPr="00F66CB5">
        <w:t>.</w:t>
      </w:r>
    </w:p>
    <w:p w14:paraId="0414FDDC" w14:textId="77777777" w:rsidR="00C853C5" w:rsidRPr="00004BC8" w:rsidRDefault="00C853C5" w:rsidP="006F4474">
      <w:pPr>
        <w:pStyle w:val="1"/>
        <w:spacing w:after="360"/>
      </w:pPr>
      <w:r>
        <w:rPr>
          <w:lang w:val="en-US"/>
        </w:rPr>
        <w:t>III</w:t>
      </w:r>
      <w:r w:rsidRPr="00004BC8">
        <w:t>.</w:t>
      </w:r>
      <w:r w:rsidRPr="00132CD0">
        <w:rPr>
          <w:lang w:val="en-US"/>
        </w:rPr>
        <w:t> </w:t>
      </w:r>
      <w:r>
        <w:t>Основные</w:t>
      </w:r>
      <w:r w:rsidRPr="00004BC8">
        <w:t xml:space="preserve"> </w:t>
      </w:r>
      <w:r>
        <w:t>понятия</w:t>
      </w:r>
    </w:p>
    <w:p w14:paraId="345B8E8E" w14:textId="4C50BA37" w:rsidR="00C853C5" w:rsidRDefault="007D0302" w:rsidP="007B29FD">
      <w:pPr>
        <w:pStyle w:val="ab"/>
        <w:spacing w:after="0" w:line="360" w:lineRule="auto"/>
      </w:pPr>
      <w:r>
        <w:t>4</w:t>
      </w:r>
      <w:r w:rsidR="00C853C5" w:rsidRPr="00004BC8">
        <w:t>.</w:t>
      </w:r>
      <w:r w:rsidR="00C853C5" w:rsidRPr="00132CD0">
        <w:rPr>
          <w:lang w:val="en-US"/>
        </w:rPr>
        <w:t> </w:t>
      </w:r>
      <w:r w:rsidR="00C853C5" w:rsidRPr="00C853C5">
        <w:t>Для целей настоящего Порядка используются понятия, которые означают следующее:</w:t>
      </w:r>
    </w:p>
    <w:p w14:paraId="3778A8D1" w14:textId="7F7AD259" w:rsidR="00C853C5" w:rsidRDefault="00C853C5" w:rsidP="00C853C5">
      <w:pPr>
        <w:pStyle w:val="ab"/>
        <w:spacing w:after="0" w:line="360" w:lineRule="auto"/>
        <w:outlineLvl w:val="9"/>
      </w:pPr>
      <w:r>
        <w:t>«документы, применяемые при обеспечении функционирования интегрированной</w:t>
      </w:r>
      <w:r w:rsidR="00D961AB">
        <w:t xml:space="preserve"> информационной</w:t>
      </w:r>
      <w:r>
        <w:t xml:space="preserve"> системы» – технические, технологические, методические и организационные документы, разрабатываемые и утверждаемые Евразийской экономической комиссией в соответствии с пунктом 30 Протокола об информационно-коммуникационных технологиях и информационном взаимодействии </w:t>
      </w:r>
      <w:r w:rsidR="00406829">
        <w:br/>
      </w:r>
      <w:r>
        <w:t xml:space="preserve">в рамках Евразийского экономического союза (приложение № 3 </w:t>
      </w:r>
      <w:r w:rsidR="007D0302">
        <w:br/>
      </w:r>
      <w:r>
        <w:t xml:space="preserve">к Договору о Евразийском экономическом </w:t>
      </w:r>
      <w:r w:rsidR="000C067D">
        <w:t>с</w:t>
      </w:r>
      <w:r>
        <w:t>оюзе от 29 мая 2014 года);</w:t>
      </w:r>
    </w:p>
    <w:p w14:paraId="2AF11B7D" w14:textId="224A0725" w:rsidR="00C853C5" w:rsidRDefault="00C853C5" w:rsidP="00713A24">
      <w:pPr>
        <w:pStyle w:val="ae"/>
      </w:pPr>
      <w:r>
        <w:rPr>
          <w:szCs w:val="28"/>
        </w:rPr>
        <w:t>«</w:t>
      </w:r>
      <w:r>
        <w:t>те</w:t>
      </w:r>
      <w:r w:rsidR="00713A24">
        <w:t>хнологические документы</w:t>
      </w:r>
      <w:r>
        <w:rPr>
          <w:szCs w:val="28"/>
        </w:rPr>
        <w:t xml:space="preserve">» – </w:t>
      </w:r>
      <w:r w:rsidR="00713A24" w:rsidRPr="00713A24">
        <w:rPr>
          <w:szCs w:val="28"/>
        </w:rPr>
        <w:t xml:space="preserve">документы, включенные </w:t>
      </w:r>
      <w:r w:rsidR="00713A24">
        <w:rPr>
          <w:szCs w:val="28"/>
        </w:rPr>
        <w:br/>
      </w:r>
      <w:r w:rsidR="00713A24" w:rsidRPr="00713A24">
        <w:rPr>
          <w:szCs w:val="28"/>
        </w:rPr>
        <w:t>в типовой перечень технологических документов, регламентирующих информационное взаимодействие при реализации общего процесса, предусмотренный пунктом 1 Решения Коллегии Евразийской экономической комиссии от 6 ноября 2014 г. № 200</w:t>
      </w:r>
      <w:r>
        <w:t>.</w:t>
      </w:r>
    </w:p>
    <w:p w14:paraId="7EB861C6" w14:textId="3D50193F" w:rsidR="00C853C5" w:rsidRDefault="00C853C5" w:rsidP="007D0302">
      <w:pPr>
        <w:pStyle w:val="ab"/>
        <w:spacing w:after="0" w:line="360" w:lineRule="auto"/>
        <w:outlineLvl w:val="9"/>
      </w:pPr>
      <w:proofErr w:type="gramStart"/>
      <w:r w:rsidRPr="00E83C19">
        <w:rPr>
          <w:szCs w:val="28"/>
        </w:rPr>
        <w:lastRenderedPageBreak/>
        <w:t xml:space="preserve">Иные понятия, используемые в настоящем </w:t>
      </w:r>
      <w:r>
        <w:rPr>
          <w:szCs w:val="28"/>
        </w:rPr>
        <w:t>Порядке</w:t>
      </w:r>
      <w:r w:rsidRPr="00E83C19">
        <w:rPr>
          <w:szCs w:val="28"/>
        </w:rPr>
        <w:t>, применяются в значениях</w:t>
      </w:r>
      <w:r>
        <w:rPr>
          <w:szCs w:val="28"/>
        </w:rPr>
        <w:t>,</w:t>
      </w:r>
      <w:r w:rsidRPr="00E83C19">
        <w:rPr>
          <w:szCs w:val="28"/>
        </w:rPr>
        <w:t xml:space="preserve"> определенных в пункте </w:t>
      </w:r>
      <w:r>
        <w:rPr>
          <w:szCs w:val="28"/>
        </w:rPr>
        <w:t>4</w:t>
      </w:r>
      <w:r w:rsidRPr="00E83C19">
        <w:rPr>
          <w:szCs w:val="28"/>
        </w:rPr>
        <w:t xml:space="preserve"> Правил информационного взаимодействия при реализации средствами интегрированной информационной системы общего процесса «</w:t>
      </w:r>
      <w:r w:rsidR="007D0302">
        <w:t xml:space="preserve">Обеспечение обмена сведениями о товарах, подлежащих маркировке средствами идентификации, произведенных или ввезенных на таможенную территорию Евразийского экономического союза, в том числе </w:t>
      </w:r>
      <w:r w:rsidR="00406829">
        <w:br/>
      </w:r>
      <w:r w:rsidR="007D0302">
        <w:t>при трансграничном обороте таких товаров на таможенной территории Евразийского экономического союза</w:t>
      </w:r>
      <w:r w:rsidR="00DA38A4" w:rsidRPr="00277CF1">
        <w:t>»</w:t>
      </w:r>
      <w:r w:rsidR="004F6652">
        <w:t xml:space="preserve"> </w:t>
      </w:r>
      <w:r w:rsidR="006F370E" w:rsidRPr="00DD703B">
        <w:rPr>
          <w:szCs w:val="30"/>
        </w:rPr>
        <w:t>в части, касающейся обмена</w:t>
      </w:r>
      <w:proofErr w:type="gramEnd"/>
      <w:r w:rsidR="006F370E" w:rsidRPr="00DD703B">
        <w:rPr>
          <w:szCs w:val="30"/>
        </w:rPr>
        <w:t xml:space="preserve"> сведениями о товарах, подлежащих маркировке средствами идентификации и </w:t>
      </w:r>
      <w:r w:rsidR="006F370E">
        <w:rPr>
          <w:szCs w:val="30"/>
        </w:rPr>
        <w:t xml:space="preserve">отличных от товаров, </w:t>
      </w:r>
      <w:r w:rsidR="006F370E" w:rsidRPr="00DD703B">
        <w:rPr>
          <w:szCs w:val="30"/>
        </w:rPr>
        <w:t>классифицируемых в товарной позици</w:t>
      </w:r>
      <w:r w:rsidR="006F370E">
        <w:rPr>
          <w:szCs w:val="30"/>
        </w:rPr>
        <w:t>и</w:t>
      </w:r>
      <w:r w:rsidR="004F6652">
        <w:t xml:space="preserve"> «Предметы одежды, принадлежности к одежде и прочие изделия, из натурального меха»</w:t>
      </w:r>
      <w:r>
        <w:t xml:space="preserve">, утвержденных </w:t>
      </w:r>
      <w:r w:rsidRPr="00D935E3">
        <w:rPr>
          <w:szCs w:val="28"/>
        </w:rPr>
        <w:t>Решение</w:t>
      </w:r>
      <w:r>
        <w:rPr>
          <w:szCs w:val="28"/>
        </w:rPr>
        <w:t>м</w:t>
      </w:r>
      <w:r w:rsidRPr="00D935E3">
        <w:rPr>
          <w:szCs w:val="28"/>
        </w:rPr>
        <w:t xml:space="preserve"> Коллегии Евразийской экономической комиссии</w:t>
      </w:r>
      <w:r>
        <w:t xml:space="preserve"> </w:t>
      </w:r>
      <w:r w:rsidR="007D0302" w:rsidRPr="003D3AD5">
        <w:t xml:space="preserve">от             20     г. №      </w:t>
      </w:r>
      <w:r w:rsidR="006F370E">
        <w:br/>
      </w:r>
      <w:r>
        <w:t>(</w:t>
      </w:r>
      <w:r w:rsidRPr="0071641A">
        <w:t>далее – Правила информационного взаимодействия)</w:t>
      </w:r>
      <w:r>
        <w:t>.</w:t>
      </w:r>
    </w:p>
    <w:p w14:paraId="028BE132" w14:textId="77777777" w:rsidR="00004BC8" w:rsidRPr="00E02C16" w:rsidRDefault="005844FA" w:rsidP="006F4474">
      <w:pPr>
        <w:pStyle w:val="11"/>
        <w:spacing w:before="240"/>
        <w:rPr>
          <w:rFonts w:cs="Times New Roman"/>
          <w:szCs w:val="30"/>
        </w:rPr>
      </w:pPr>
      <w:r>
        <w:rPr>
          <w:lang w:val="en-US"/>
        </w:rPr>
        <w:t>IV</w:t>
      </w:r>
      <w:r w:rsidRPr="00004BC8">
        <w:t>.</w:t>
      </w:r>
      <w:r w:rsidRPr="00132CD0">
        <w:rPr>
          <w:lang w:val="en-US"/>
        </w:rPr>
        <w:t> </w:t>
      </w:r>
      <w:r w:rsidR="00004BC8" w:rsidRPr="00E02C16">
        <w:rPr>
          <w:rFonts w:cs="Times New Roman"/>
          <w:szCs w:val="30"/>
        </w:rPr>
        <w:t>Участники взаимодействия</w:t>
      </w:r>
    </w:p>
    <w:p w14:paraId="4B4ADCCE" w14:textId="32B9B102" w:rsidR="00004BC8" w:rsidRPr="00C2502E" w:rsidRDefault="007D0302" w:rsidP="00C2502E">
      <w:pPr>
        <w:pStyle w:val="ab"/>
        <w:spacing w:after="0" w:line="360" w:lineRule="auto"/>
      </w:pPr>
      <w:r>
        <w:t>5</w:t>
      </w:r>
      <w:r w:rsidR="00004BC8" w:rsidRPr="00C2502E">
        <w:t>. Роли участников взаимодействия при выполнении ими процедур присоединения к общему процессу приведены в таблице.</w:t>
      </w:r>
    </w:p>
    <w:p w14:paraId="00BEA4AB" w14:textId="29E1D34B" w:rsidR="00004BC8" w:rsidRPr="00E02C16" w:rsidRDefault="00BE38D1" w:rsidP="003D678C">
      <w:pPr>
        <w:pStyle w:val="ab"/>
        <w:keepNext/>
        <w:spacing w:before="120" w:after="240" w:line="240" w:lineRule="auto"/>
        <w:ind w:firstLine="0"/>
        <w:jc w:val="right"/>
        <w:outlineLvl w:val="9"/>
        <w:rPr>
          <w:rFonts w:cs="Times New Roman"/>
          <w:szCs w:val="30"/>
        </w:rPr>
      </w:pPr>
      <w:r>
        <w:rPr>
          <w:rFonts w:cs="Times New Roman"/>
          <w:szCs w:val="30"/>
        </w:rPr>
        <w:lastRenderedPageBreak/>
        <w:t>Таблица</w:t>
      </w:r>
    </w:p>
    <w:p w14:paraId="2CBFECD8" w14:textId="77777777" w:rsidR="00004BC8" w:rsidRPr="00E02C16" w:rsidRDefault="00004BC8" w:rsidP="003D678C">
      <w:pPr>
        <w:pStyle w:val="ab"/>
        <w:keepNext/>
        <w:spacing w:line="240" w:lineRule="auto"/>
        <w:ind w:firstLine="0"/>
        <w:jc w:val="center"/>
        <w:outlineLvl w:val="9"/>
        <w:rPr>
          <w:rFonts w:cs="Times New Roman"/>
          <w:szCs w:val="30"/>
        </w:rPr>
      </w:pPr>
      <w:r w:rsidRPr="00E02C16">
        <w:rPr>
          <w:rFonts w:cs="Times New Roman"/>
          <w:szCs w:val="30"/>
        </w:rPr>
        <w:t>Роли участников взаимодействия</w:t>
      </w:r>
    </w:p>
    <w:tbl>
      <w:tblPr>
        <w:tblStyle w:val="ad"/>
        <w:tblW w:w="9356" w:type="dxa"/>
        <w:tblLook w:val="04A0" w:firstRow="1" w:lastRow="0" w:firstColumn="1" w:lastColumn="0" w:noHBand="0" w:noVBand="1"/>
      </w:tblPr>
      <w:tblGrid>
        <w:gridCol w:w="621"/>
        <w:gridCol w:w="2351"/>
        <w:gridCol w:w="3260"/>
        <w:gridCol w:w="3124"/>
      </w:tblGrid>
      <w:tr w:rsidR="004F6652" w:rsidRPr="002A3BA5" w14:paraId="3973512C" w14:textId="77777777" w:rsidTr="004F66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21" w:type="dxa"/>
          </w:tcPr>
          <w:p w14:paraId="59EDE133" w14:textId="77777777" w:rsidR="00004BC8" w:rsidRPr="002A3BA5" w:rsidRDefault="00004BC8" w:rsidP="003D678C">
            <w:pPr>
              <w:pStyle w:val="ab"/>
              <w:keepNext/>
              <w:spacing w:after="0" w:line="264" w:lineRule="auto"/>
              <w:ind w:firstLine="0"/>
              <w:jc w:val="center"/>
              <w:outlineLvl w:val="9"/>
              <w:rPr>
                <w:sz w:val="24"/>
                <w:szCs w:val="24"/>
              </w:rPr>
            </w:pPr>
            <w:r w:rsidRPr="002A3BA5">
              <w:rPr>
                <w:sz w:val="24"/>
                <w:szCs w:val="24"/>
              </w:rPr>
              <w:t>№ п/п</w:t>
            </w:r>
          </w:p>
        </w:tc>
        <w:tc>
          <w:tcPr>
            <w:tcW w:w="2351" w:type="dxa"/>
          </w:tcPr>
          <w:p w14:paraId="15E558DB" w14:textId="77777777" w:rsidR="00004BC8" w:rsidRPr="002A3BA5" w:rsidRDefault="00004BC8" w:rsidP="003D678C">
            <w:pPr>
              <w:pStyle w:val="ab"/>
              <w:keepNext/>
              <w:spacing w:after="0" w:line="264" w:lineRule="auto"/>
              <w:ind w:firstLine="0"/>
              <w:jc w:val="center"/>
              <w:outlineLvl w:val="9"/>
              <w:rPr>
                <w:sz w:val="24"/>
                <w:szCs w:val="24"/>
              </w:rPr>
            </w:pPr>
            <w:r w:rsidRPr="002A3BA5">
              <w:rPr>
                <w:sz w:val="24"/>
                <w:szCs w:val="24"/>
              </w:rPr>
              <w:t>Наименование роли</w:t>
            </w:r>
          </w:p>
        </w:tc>
        <w:tc>
          <w:tcPr>
            <w:tcW w:w="3260" w:type="dxa"/>
          </w:tcPr>
          <w:p w14:paraId="1A8E73F8" w14:textId="77777777" w:rsidR="00004BC8" w:rsidRPr="002A3BA5" w:rsidRDefault="00004BC8" w:rsidP="003D678C">
            <w:pPr>
              <w:pStyle w:val="ab"/>
              <w:keepNext/>
              <w:spacing w:after="0" w:line="264" w:lineRule="auto"/>
              <w:ind w:firstLine="0"/>
              <w:jc w:val="center"/>
              <w:outlineLvl w:val="9"/>
              <w:rPr>
                <w:sz w:val="24"/>
                <w:szCs w:val="24"/>
              </w:rPr>
            </w:pPr>
            <w:r w:rsidRPr="002A3BA5">
              <w:rPr>
                <w:sz w:val="24"/>
                <w:szCs w:val="24"/>
              </w:rPr>
              <w:t>Описание роли</w:t>
            </w:r>
          </w:p>
        </w:tc>
        <w:tc>
          <w:tcPr>
            <w:tcW w:w="3124" w:type="dxa"/>
          </w:tcPr>
          <w:p w14:paraId="6603C396" w14:textId="77777777" w:rsidR="00004BC8" w:rsidRPr="002A3BA5" w:rsidRDefault="00004BC8" w:rsidP="003D678C">
            <w:pPr>
              <w:pStyle w:val="ab"/>
              <w:keepNext/>
              <w:spacing w:after="0" w:line="264" w:lineRule="auto"/>
              <w:ind w:firstLine="0"/>
              <w:jc w:val="center"/>
              <w:outlineLvl w:val="9"/>
              <w:rPr>
                <w:sz w:val="24"/>
                <w:szCs w:val="24"/>
              </w:rPr>
            </w:pPr>
            <w:r w:rsidRPr="002A3BA5">
              <w:rPr>
                <w:sz w:val="24"/>
                <w:szCs w:val="24"/>
              </w:rPr>
              <w:t>Участник, выполняющий роль</w:t>
            </w:r>
          </w:p>
        </w:tc>
      </w:tr>
      <w:tr w:rsidR="004F6652" w:rsidRPr="002A3BA5" w14:paraId="2D7AC407" w14:textId="77777777" w:rsidTr="004F6652">
        <w:trPr>
          <w:cantSplit/>
        </w:trPr>
        <w:tc>
          <w:tcPr>
            <w:tcW w:w="621" w:type="dxa"/>
          </w:tcPr>
          <w:p w14:paraId="17FDCC3E" w14:textId="77777777" w:rsidR="00004BC8" w:rsidRPr="002A3BA5" w:rsidRDefault="00004BC8" w:rsidP="003D678C">
            <w:pPr>
              <w:pStyle w:val="ab"/>
              <w:keepNext/>
              <w:spacing w:after="0" w:line="264" w:lineRule="auto"/>
              <w:ind w:firstLine="0"/>
              <w:jc w:val="center"/>
              <w:outlineLvl w:val="9"/>
              <w:rPr>
                <w:sz w:val="24"/>
                <w:szCs w:val="24"/>
              </w:rPr>
            </w:pPr>
            <w:r w:rsidRPr="002A3BA5">
              <w:rPr>
                <w:sz w:val="24"/>
                <w:szCs w:val="24"/>
              </w:rPr>
              <w:t>1</w:t>
            </w:r>
          </w:p>
        </w:tc>
        <w:tc>
          <w:tcPr>
            <w:tcW w:w="2351" w:type="dxa"/>
          </w:tcPr>
          <w:p w14:paraId="7E913665" w14:textId="77777777" w:rsidR="00004BC8" w:rsidRPr="002A3BA5" w:rsidRDefault="00004BC8" w:rsidP="003D678C">
            <w:pPr>
              <w:pStyle w:val="ab"/>
              <w:keepNext/>
              <w:spacing w:after="0" w:line="264" w:lineRule="auto"/>
              <w:ind w:firstLine="0"/>
              <w:jc w:val="left"/>
              <w:outlineLvl w:val="9"/>
              <w:rPr>
                <w:rFonts w:eastAsiaTheme="minorHAnsi"/>
                <w:sz w:val="24"/>
                <w:szCs w:val="24"/>
                <w:lang w:eastAsia="en-US"/>
              </w:rPr>
            </w:pPr>
            <w:r w:rsidRPr="002A3BA5">
              <w:rPr>
                <w:rFonts w:eastAsiaTheme="minorHAnsi"/>
                <w:sz w:val="24"/>
                <w:szCs w:val="24"/>
                <w:lang w:eastAsia="en-US"/>
              </w:rPr>
              <w:t>Присоединяющийся участник общего процесса</w:t>
            </w:r>
          </w:p>
        </w:tc>
        <w:tc>
          <w:tcPr>
            <w:tcW w:w="3260" w:type="dxa"/>
          </w:tcPr>
          <w:p w14:paraId="7B505A51" w14:textId="511494E0" w:rsidR="00004BC8" w:rsidRPr="002A3BA5" w:rsidRDefault="000C4CC9" w:rsidP="003D678C">
            <w:pPr>
              <w:keepNext/>
              <w:spacing w:line="264" w:lineRule="auto"/>
              <w:rPr>
                <w:rFonts w:eastAsiaTheme="minorHAnsi"/>
                <w:szCs w:val="24"/>
                <w:lang w:eastAsia="en-US"/>
              </w:rPr>
            </w:pPr>
            <w:r w:rsidRPr="000C4CC9">
              <w:rPr>
                <w:szCs w:val="24"/>
                <w:lang w:eastAsia="en-US"/>
              </w:rPr>
              <w:t>выполняет процедуры присоединения, предусмотренные настоящим Порядком</w:t>
            </w:r>
          </w:p>
        </w:tc>
        <w:tc>
          <w:tcPr>
            <w:tcW w:w="3124" w:type="dxa"/>
          </w:tcPr>
          <w:p w14:paraId="474AD5A0" w14:textId="7057B562" w:rsidR="00004BC8" w:rsidRDefault="00004BC8" w:rsidP="003D678C">
            <w:pPr>
              <w:pStyle w:val="ab"/>
              <w:keepNext/>
              <w:spacing w:after="0" w:line="264" w:lineRule="auto"/>
              <w:ind w:firstLine="0"/>
              <w:jc w:val="left"/>
              <w:outlineLvl w:val="9"/>
              <w:rPr>
                <w:rFonts w:eastAsiaTheme="minorEastAsia"/>
                <w:sz w:val="24"/>
                <w:szCs w:val="24"/>
                <w:lang w:eastAsia="en-US"/>
              </w:rPr>
            </w:pPr>
            <w:r w:rsidRPr="002A3BA5">
              <w:rPr>
                <w:sz w:val="24"/>
                <w:szCs w:val="24"/>
              </w:rPr>
              <w:t>уполномоченный орган</w:t>
            </w:r>
            <w:r w:rsidR="009B2EBB">
              <w:rPr>
                <w:sz w:val="24"/>
                <w:szCs w:val="24"/>
              </w:rPr>
              <w:t xml:space="preserve"> </w:t>
            </w:r>
            <w:r w:rsidR="004F6652">
              <w:rPr>
                <w:sz w:val="24"/>
                <w:szCs w:val="24"/>
              </w:rPr>
              <w:br/>
            </w:r>
            <w:r w:rsidR="00F47C94">
              <w:rPr>
                <w:sz w:val="24"/>
                <w:szCs w:val="24"/>
              </w:rPr>
              <w:t>государства</w:t>
            </w:r>
            <w:r w:rsidR="002D407E">
              <w:rPr>
                <w:sz w:val="24"/>
                <w:szCs w:val="24"/>
              </w:rPr>
              <w:t xml:space="preserve"> – </w:t>
            </w:r>
            <w:r w:rsidR="00F47C94">
              <w:rPr>
                <w:sz w:val="24"/>
                <w:szCs w:val="24"/>
              </w:rPr>
              <w:t>члена</w:t>
            </w:r>
            <w:r w:rsidR="002D407E">
              <w:rPr>
                <w:sz w:val="24"/>
                <w:szCs w:val="24"/>
              </w:rPr>
              <w:t xml:space="preserve"> </w:t>
            </w:r>
            <w:r w:rsidR="005F5477">
              <w:rPr>
                <w:sz w:val="24"/>
                <w:szCs w:val="24"/>
              </w:rPr>
              <w:t>С</w:t>
            </w:r>
            <w:r w:rsidR="002D407E">
              <w:rPr>
                <w:sz w:val="24"/>
                <w:szCs w:val="24"/>
              </w:rPr>
              <w:t>оюза</w:t>
            </w:r>
            <w:r w:rsidR="004F6652">
              <w:rPr>
                <w:sz w:val="24"/>
                <w:szCs w:val="24"/>
              </w:rPr>
              <w:t xml:space="preserve">, в котором зарегистрирован импортер </w:t>
            </w:r>
            <w:r w:rsidRPr="002A3BA5">
              <w:rPr>
                <w:sz w:val="24"/>
                <w:szCs w:val="24"/>
              </w:rPr>
              <w:t>(</w:t>
            </w:r>
            <w:r w:rsidRPr="002A3BA5">
              <w:rPr>
                <w:rFonts w:eastAsiaTheme="minorEastAsia"/>
                <w:sz w:val="24"/>
                <w:szCs w:val="24"/>
                <w:lang w:eastAsia="en-US"/>
              </w:rPr>
              <w:t>P</w:t>
            </w:r>
            <w:r w:rsidRPr="003A15FE">
              <w:rPr>
                <w:rFonts w:eastAsiaTheme="minorEastAsia"/>
                <w:sz w:val="24"/>
                <w:szCs w:val="24"/>
              </w:rPr>
              <w:t>.</w:t>
            </w:r>
            <w:r w:rsidRPr="002A3BA5">
              <w:rPr>
                <w:rFonts w:eastAsiaTheme="minorEastAsia"/>
                <w:sz w:val="24"/>
                <w:szCs w:val="24"/>
                <w:lang w:eastAsia="en-US"/>
              </w:rPr>
              <w:t>LS.0</w:t>
            </w:r>
            <w:r w:rsidR="00406829">
              <w:rPr>
                <w:rFonts w:eastAsiaTheme="minorEastAsia"/>
                <w:sz w:val="24"/>
                <w:szCs w:val="24"/>
                <w:lang w:eastAsia="en-US"/>
              </w:rPr>
              <w:t>3</w:t>
            </w:r>
            <w:r w:rsidRPr="002A3BA5">
              <w:rPr>
                <w:rFonts w:eastAsiaTheme="minorEastAsia"/>
                <w:sz w:val="24"/>
                <w:szCs w:val="24"/>
                <w:lang w:eastAsia="en-US"/>
              </w:rPr>
              <w:t>.ACT.003)</w:t>
            </w:r>
            <w:r w:rsidR="004F6652">
              <w:rPr>
                <w:rFonts w:eastAsiaTheme="minorEastAsia"/>
                <w:sz w:val="24"/>
                <w:szCs w:val="24"/>
                <w:lang w:eastAsia="en-US"/>
              </w:rPr>
              <w:t xml:space="preserve">, </w:t>
            </w:r>
            <w:r w:rsidR="004F6652" w:rsidRPr="002A3BA5">
              <w:rPr>
                <w:sz w:val="24"/>
                <w:szCs w:val="24"/>
              </w:rPr>
              <w:t>уполномоченный орган</w:t>
            </w:r>
            <w:r w:rsidR="004F6652">
              <w:rPr>
                <w:sz w:val="24"/>
                <w:szCs w:val="24"/>
              </w:rPr>
              <w:t xml:space="preserve"> </w:t>
            </w:r>
            <w:r w:rsidR="004F6652">
              <w:rPr>
                <w:sz w:val="24"/>
                <w:szCs w:val="24"/>
              </w:rPr>
              <w:br/>
              <w:t xml:space="preserve">государства – члена Союза, в котором зарегистрирован экспортер </w:t>
            </w:r>
            <w:r w:rsidR="004F6652" w:rsidRPr="002A3BA5">
              <w:rPr>
                <w:sz w:val="24"/>
                <w:szCs w:val="24"/>
              </w:rPr>
              <w:t>(</w:t>
            </w:r>
            <w:r w:rsidR="004F6652" w:rsidRPr="002A3BA5">
              <w:rPr>
                <w:rFonts w:eastAsiaTheme="minorEastAsia"/>
                <w:sz w:val="24"/>
                <w:szCs w:val="24"/>
                <w:lang w:eastAsia="en-US"/>
              </w:rPr>
              <w:t>P</w:t>
            </w:r>
            <w:r w:rsidR="004F6652" w:rsidRPr="003A15FE">
              <w:rPr>
                <w:rFonts w:eastAsiaTheme="minorEastAsia"/>
                <w:sz w:val="24"/>
                <w:szCs w:val="24"/>
              </w:rPr>
              <w:t>.</w:t>
            </w:r>
            <w:r w:rsidR="004F6652" w:rsidRPr="002A3BA5">
              <w:rPr>
                <w:rFonts w:eastAsiaTheme="minorEastAsia"/>
                <w:sz w:val="24"/>
                <w:szCs w:val="24"/>
                <w:lang w:eastAsia="en-US"/>
              </w:rPr>
              <w:t>LS.0</w:t>
            </w:r>
            <w:r w:rsidR="004F6652">
              <w:rPr>
                <w:rFonts w:eastAsiaTheme="minorEastAsia"/>
                <w:sz w:val="24"/>
                <w:szCs w:val="24"/>
                <w:lang w:eastAsia="en-US"/>
              </w:rPr>
              <w:t>3</w:t>
            </w:r>
            <w:r w:rsidR="004F6652" w:rsidRPr="002A3BA5">
              <w:rPr>
                <w:rFonts w:eastAsiaTheme="minorEastAsia"/>
                <w:sz w:val="24"/>
                <w:szCs w:val="24"/>
                <w:lang w:eastAsia="en-US"/>
              </w:rPr>
              <w:t>.ACT.00</w:t>
            </w:r>
            <w:r w:rsidR="004F6652">
              <w:rPr>
                <w:rFonts w:eastAsiaTheme="minorEastAsia"/>
                <w:sz w:val="24"/>
                <w:szCs w:val="24"/>
                <w:lang w:eastAsia="en-US"/>
              </w:rPr>
              <w:t>4</w:t>
            </w:r>
            <w:r w:rsidR="004F6652" w:rsidRPr="002A3BA5">
              <w:rPr>
                <w:rFonts w:eastAsiaTheme="minorEastAsia"/>
                <w:sz w:val="24"/>
                <w:szCs w:val="24"/>
                <w:lang w:eastAsia="en-US"/>
              </w:rPr>
              <w:t>)</w:t>
            </w:r>
            <w:r w:rsidR="006279CB">
              <w:rPr>
                <w:rFonts w:eastAsiaTheme="minorEastAsia"/>
                <w:sz w:val="24"/>
                <w:szCs w:val="24"/>
                <w:lang w:eastAsia="en-US"/>
              </w:rPr>
              <w:t>,</w:t>
            </w:r>
          </w:p>
          <w:p w14:paraId="373CC40F" w14:textId="67943999" w:rsidR="006279CB" w:rsidRDefault="006279CB" w:rsidP="003D678C">
            <w:pPr>
              <w:pStyle w:val="ab"/>
              <w:keepNext/>
              <w:spacing w:after="0" w:line="264" w:lineRule="auto"/>
              <w:ind w:firstLine="0"/>
              <w:jc w:val="left"/>
              <w:outlineLvl w:val="9"/>
              <w:rPr>
                <w:sz w:val="24"/>
                <w:szCs w:val="24"/>
              </w:rPr>
            </w:pPr>
            <w:r w:rsidRPr="006279CB">
              <w:rPr>
                <w:sz w:val="24"/>
                <w:szCs w:val="24"/>
              </w:rPr>
              <w:t xml:space="preserve">уполномоченный орган </w:t>
            </w:r>
            <w:r>
              <w:rPr>
                <w:sz w:val="24"/>
                <w:szCs w:val="24"/>
              </w:rPr>
              <w:t>государства – члена Союза</w:t>
            </w:r>
            <w:r w:rsidRPr="006279CB">
              <w:rPr>
                <w:sz w:val="24"/>
                <w:szCs w:val="24"/>
              </w:rPr>
              <w:t>, представляющий сведения</w:t>
            </w:r>
            <w:r>
              <w:rPr>
                <w:sz w:val="24"/>
                <w:szCs w:val="24"/>
              </w:rPr>
              <w:t xml:space="preserve"> </w:t>
            </w:r>
          </w:p>
          <w:p w14:paraId="777A64D2" w14:textId="1F2A93CE" w:rsidR="006279CB" w:rsidRPr="006279CB" w:rsidRDefault="006279CB" w:rsidP="003D678C">
            <w:pPr>
              <w:pStyle w:val="ab"/>
              <w:keepNext/>
              <w:spacing w:after="0" w:line="264" w:lineRule="auto"/>
              <w:ind w:firstLine="0"/>
              <w:jc w:val="left"/>
              <w:outlineLvl w:val="9"/>
              <w:rPr>
                <w:sz w:val="24"/>
                <w:szCs w:val="24"/>
              </w:rPr>
            </w:pPr>
            <w:r w:rsidRPr="002A3BA5">
              <w:rPr>
                <w:sz w:val="24"/>
                <w:szCs w:val="24"/>
              </w:rPr>
              <w:t>(</w:t>
            </w:r>
            <w:r w:rsidRPr="002A3BA5">
              <w:rPr>
                <w:rFonts w:eastAsiaTheme="minorEastAsia"/>
                <w:sz w:val="24"/>
                <w:szCs w:val="24"/>
                <w:lang w:eastAsia="en-US"/>
              </w:rPr>
              <w:t>P</w:t>
            </w:r>
            <w:r w:rsidRPr="003A15FE">
              <w:rPr>
                <w:rFonts w:eastAsiaTheme="minorEastAsia"/>
                <w:sz w:val="24"/>
                <w:szCs w:val="24"/>
              </w:rPr>
              <w:t>.</w:t>
            </w:r>
            <w:r w:rsidRPr="002A3BA5">
              <w:rPr>
                <w:rFonts w:eastAsiaTheme="minorEastAsia"/>
                <w:sz w:val="24"/>
                <w:szCs w:val="24"/>
                <w:lang w:eastAsia="en-US"/>
              </w:rPr>
              <w:t>LS.0</w:t>
            </w:r>
            <w:r>
              <w:rPr>
                <w:rFonts w:eastAsiaTheme="minorEastAsia"/>
                <w:sz w:val="24"/>
                <w:szCs w:val="24"/>
                <w:lang w:eastAsia="en-US"/>
              </w:rPr>
              <w:t>3</w:t>
            </w:r>
            <w:r w:rsidRPr="002A3BA5">
              <w:rPr>
                <w:rFonts w:eastAsiaTheme="minorEastAsia"/>
                <w:sz w:val="24"/>
                <w:szCs w:val="24"/>
                <w:lang w:eastAsia="en-US"/>
              </w:rPr>
              <w:t>.ACT.00</w:t>
            </w:r>
            <w:r>
              <w:rPr>
                <w:rFonts w:eastAsiaTheme="minorEastAsia"/>
                <w:sz w:val="24"/>
                <w:szCs w:val="24"/>
                <w:lang w:eastAsia="en-US"/>
              </w:rPr>
              <w:t>5</w:t>
            </w:r>
            <w:r w:rsidRPr="002A3BA5">
              <w:rPr>
                <w:rFonts w:eastAsiaTheme="minorEastAsia"/>
                <w:sz w:val="24"/>
                <w:szCs w:val="24"/>
                <w:lang w:eastAsia="en-US"/>
              </w:rPr>
              <w:t>)</w:t>
            </w:r>
          </w:p>
        </w:tc>
      </w:tr>
      <w:tr w:rsidR="004F6652" w:rsidRPr="002A3BA5" w14:paraId="39F9F3F7" w14:textId="77777777" w:rsidTr="004F6652">
        <w:trPr>
          <w:cantSplit/>
        </w:trPr>
        <w:tc>
          <w:tcPr>
            <w:tcW w:w="621" w:type="dxa"/>
          </w:tcPr>
          <w:p w14:paraId="59BEFE35" w14:textId="77777777" w:rsidR="00E44DEF" w:rsidRPr="003E6918" w:rsidRDefault="00E44DEF" w:rsidP="003275D1">
            <w:pPr>
              <w:pStyle w:val="ab"/>
              <w:spacing w:after="0" w:line="264" w:lineRule="auto"/>
              <w:ind w:firstLine="0"/>
              <w:jc w:val="center"/>
              <w:outlineLvl w:val="9"/>
              <w:rPr>
                <w:sz w:val="24"/>
                <w:szCs w:val="24"/>
                <w:lang w:val="en-US"/>
              </w:rPr>
            </w:pPr>
            <w:r w:rsidRPr="003E6918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351" w:type="dxa"/>
          </w:tcPr>
          <w:p w14:paraId="0F2B23E7" w14:textId="13E8AFA5" w:rsidR="00E44DEF" w:rsidRPr="003E6918" w:rsidRDefault="003B3A72" w:rsidP="00713A24">
            <w:pPr>
              <w:pStyle w:val="ab"/>
              <w:spacing w:after="0" w:line="264" w:lineRule="auto"/>
              <w:ind w:firstLine="0"/>
              <w:jc w:val="left"/>
              <w:outlineLvl w:val="9"/>
              <w:rPr>
                <w:sz w:val="24"/>
                <w:szCs w:val="24"/>
              </w:rPr>
            </w:pPr>
            <w:r w:rsidRPr="003E6918">
              <w:rPr>
                <w:sz w:val="24"/>
                <w:szCs w:val="24"/>
              </w:rPr>
              <w:t>Администратор</w:t>
            </w:r>
          </w:p>
        </w:tc>
        <w:tc>
          <w:tcPr>
            <w:tcW w:w="3260" w:type="dxa"/>
          </w:tcPr>
          <w:p w14:paraId="050D16EF" w14:textId="07CF907F" w:rsidR="00E44DEF" w:rsidRPr="00713A24" w:rsidRDefault="000C4CC9" w:rsidP="003275D1">
            <w:pPr>
              <w:spacing w:line="264" w:lineRule="auto"/>
              <w:rPr>
                <w:szCs w:val="24"/>
              </w:rPr>
            </w:pPr>
            <w:r w:rsidRPr="00E047D3">
              <w:rPr>
                <w:szCs w:val="30"/>
              </w:rPr>
              <w:t xml:space="preserve">координирует выполнение </w:t>
            </w:r>
            <w:r w:rsidRPr="00E047D3">
              <w:rPr>
                <w:szCs w:val="24"/>
              </w:rPr>
              <w:t xml:space="preserve">процедур, предусмотренных настоящим Порядком, </w:t>
            </w:r>
            <w:r w:rsidRPr="00E047D3">
              <w:rPr>
                <w:szCs w:val="30"/>
              </w:rPr>
              <w:t xml:space="preserve">и участвует в тестировании информационного взаимодействия </w:t>
            </w:r>
            <w:r w:rsidRPr="00E047D3">
              <w:rPr>
                <w:szCs w:val="30"/>
              </w:rPr>
              <w:br/>
              <w:t>с присоединяющимся участником общего процесса</w:t>
            </w:r>
          </w:p>
        </w:tc>
        <w:tc>
          <w:tcPr>
            <w:tcW w:w="3124" w:type="dxa"/>
          </w:tcPr>
          <w:p w14:paraId="62358346" w14:textId="717B2104" w:rsidR="00E44DEF" w:rsidRPr="003E6918" w:rsidRDefault="002D407E" w:rsidP="003275D1">
            <w:pPr>
              <w:pStyle w:val="ab"/>
              <w:spacing w:after="0" w:line="264" w:lineRule="auto"/>
              <w:ind w:firstLine="0"/>
              <w:jc w:val="left"/>
              <w:outlineLvl w:val="9"/>
              <w:rPr>
                <w:sz w:val="24"/>
                <w:szCs w:val="24"/>
              </w:rPr>
            </w:pPr>
            <w:r w:rsidRPr="003E6918">
              <w:rPr>
                <w:noProof w:val="0"/>
                <w:sz w:val="24"/>
                <w:szCs w:val="24"/>
                <w:lang w:eastAsia="en-US"/>
              </w:rPr>
              <w:t>Евразийская экономическая комиссия</w:t>
            </w:r>
            <w:r w:rsidR="00E44DEF" w:rsidRPr="003E6918">
              <w:rPr>
                <w:noProof w:val="0"/>
                <w:sz w:val="24"/>
                <w:szCs w:val="24"/>
                <w:lang w:eastAsia="en-US"/>
              </w:rPr>
              <w:t xml:space="preserve"> (P.ACT.001)</w:t>
            </w:r>
          </w:p>
        </w:tc>
      </w:tr>
    </w:tbl>
    <w:p w14:paraId="78467408" w14:textId="77777777" w:rsidR="00004BC8" w:rsidRPr="00E02C16" w:rsidRDefault="00004BC8" w:rsidP="00004BC8">
      <w:pPr>
        <w:pStyle w:val="11"/>
        <w:rPr>
          <w:rFonts w:cs="Times New Roman"/>
          <w:szCs w:val="30"/>
        </w:rPr>
      </w:pPr>
      <w:r w:rsidRPr="00E02C16">
        <w:rPr>
          <w:rFonts w:cs="Times New Roman"/>
          <w:szCs w:val="30"/>
          <w:lang w:val="en-US"/>
        </w:rPr>
        <w:t>V</w:t>
      </w:r>
      <w:r w:rsidRPr="00E02C16">
        <w:rPr>
          <w:rFonts w:cs="Times New Roman"/>
          <w:szCs w:val="30"/>
        </w:rPr>
        <w:t>.</w:t>
      </w:r>
      <w:r w:rsidRPr="00E02C16">
        <w:rPr>
          <w:rFonts w:cs="Times New Roman"/>
          <w:szCs w:val="30"/>
          <w:lang w:val="en-US"/>
        </w:rPr>
        <w:t> </w:t>
      </w:r>
      <w:r w:rsidRPr="00E02C16">
        <w:rPr>
          <w:rFonts w:cs="Times New Roman"/>
          <w:szCs w:val="30"/>
        </w:rPr>
        <w:t>Описание процедуры присоединения</w:t>
      </w:r>
    </w:p>
    <w:p w14:paraId="0A1F7A94" w14:textId="4493EBDF" w:rsidR="00004BC8" w:rsidRPr="00E02C16" w:rsidRDefault="00004BC8" w:rsidP="00004BC8">
      <w:pPr>
        <w:pStyle w:val="af3"/>
        <w:spacing w:before="240"/>
        <w:outlineLvl w:val="2"/>
        <w:rPr>
          <w:rFonts w:ascii="Times New Roman" w:hAnsi="Times New Roman" w:cs="Times New Roman"/>
          <w:szCs w:val="30"/>
          <w:lang w:val="ru-RU"/>
        </w:rPr>
      </w:pPr>
      <w:r w:rsidRPr="00E02C16">
        <w:rPr>
          <w:rFonts w:ascii="Times New Roman" w:hAnsi="Times New Roman" w:cs="Times New Roman"/>
          <w:szCs w:val="30"/>
          <w:lang w:val="ru-RU"/>
        </w:rPr>
        <w:t>6.</w:t>
      </w:r>
      <w:r w:rsidRPr="00E02C16">
        <w:rPr>
          <w:rFonts w:ascii="Times New Roman" w:hAnsi="Times New Roman" w:cs="Times New Roman"/>
          <w:szCs w:val="30"/>
          <w:lang w:val="ru-RU"/>
        </w:rPr>
        <w:t> </w:t>
      </w:r>
      <w:r w:rsidRPr="00E02C16">
        <w:rPr>
          <w:rFonts w:ascii="Times New Roman" w:hAnsi="Times New Roman" w:cs="Times New Roman"/>
          <w:szCs w:val="30"/>
          <w:lang w:val="ru-RU"/>
        </w:rPr>
        <w:t>До выполнения процедуры присоединения к общему процессу присоединяющимся участником</w:t>
      </w:r>
      <w:r w:rsidRPr="00E02C16" w:rsidDel="00924FAB">
        <w:rPr>
          <w:rFonts w:ascii="Times New Roman" w:hAnsi="Times New Roman" w:cs="Times New Roman"/>
          <w:szCs w:val="30"/>
          <w:lang w:val="ru-RU"/>
        </w:rPr>
        <w:t xml:space="preserve"> </w:t>
      </w:r>
      <w:r w:rsidRPr="00E02C16">
        <w:rPr>
          <w:rFonts w:ascii="Times New Roman" w:hAnsi="Times New Roman" w:cs="Times New Roman"/>
          <w:szCs w:val="30"/>
          <w:lang w:val="ru-RU"/>
        </w:rPr>
        <w:t xml:space="preserve">общего процесса должны быть выполнены необходимые для реализации общего процесса </w:t>
      </w:r>
      <w:r w:rsidR="003D678C">
        <w:rPr>
          <w:rFonts w:ascii="Times New Roman" w:hAnsi="Times New Roman" w:cs="Times New Roman"/>
          <w:szCs w:val="30"/>
          <w:lang w:val="ru-RU"/>
        </w:rPr>
        <w:br/>
      </w:r>
      <w:r w:rsidRPr="00E02C16">
        <w:rPr>
          <w:rFonts w:ascii="Times New Roman" w:hAnsi="Times New Roman" w:cs="Times New Roman"/>
          <w:szCs w:val="30"/>
          <w:lang w:val="ru-RU"/>
        </w:rPr>
        <w:t xml:space="preserve">и обеспечения информационного взаимодействия требования, определенные документами, применяемыми при обеспечении функционирования интегрированной информационной системы, </w:t>
      </w:r>
      <w:r w:rsidR="003D678C">
        <w:rPr>
          <w:rFonts w:ascii="Times New Roman" w:hAnsi="Times New Roman" w:cs="Times New Roman"/>
          <w:szCs w:val="30"/>
          <w:lang w:val="ru-RU"/>
        </w:rPr>
        <w:br/>
      </w:r>
      <w:r w:rsidRPr="00E02C16">
        <w:rPr>
          <w:rFonts w:ascii="Times New Roman" w:hAnsi="Times New Roman" w:cs="Times New Roman"/>
          <w:szCs w:val="30"/>
          <w:lang w:val="ru-RU"/>
        </w:rPr>
        <w:t xml:space="preserve">а также требования законодательства </w:t>
      </w:r>
      <w:r w:rsidR="003A15FE" w:rsidRPr="003A15FE">
        <w:rPr>
          <w:rFonts w:ascii="Times New Roman" w:hAnsi="Times New Roman" w:cs="Times New Roman"/>
          <w:szCs w:val="30"/>
          <w:lang w:val="ru-RU"/>
        </w:rPr>
        <w:t>государства – члена</w:t>
      </w:r>
      <w:r w:rsidR="003A15FE">
        <w:rPr>
          <w:rFonts w:ascii="Times New Roman" w:hAnsi="Times New Roman" w:cs="Times New Roman"/>
          <w:szCs w:val="30"/>
          <w:lang w:val="ru-RU"/>
        </w:rPr>
        <w:t xml:space="preserve"> Союза</w:t>
      </w:r>
      <w:r w:rsidR="000C4CC9">
        <w:rPr>
          <w:rFonts w:ascii="Times New Roman" w:hAnsi="Times New Roman" w:cs="Times New Roman"/>
          <w:szCs w:val="30"/>
          <w:lang w:val="ru-RU"/>
        </w:rPr>
        <w:t xml:space="preserve"> </w:t>
      </w:r>
      <w:r w:rsidR="00301D9F">
        <w:rPr>
          <w:rFonts w:ascii="Times New Roman" w:hAnsi="Times New Roman" w:cs="Times New Roman"/>
          <w:szCs w:val="30"/>
          <w:lang w:val="ru-RU"/>
        </w:rPr>
        <w:br/>
      </w:r>
      <w:r w:rsidR="000C4CC9">
        <w:rPr>
          <w:rFonts w:ascii="Times New Roman" w:hAnsi="Times New Roman" w:cs="Times New Roman"/>
          <w:szCs w:val="30"/>
          <w:lang w:val="ru-RU"/>
        </w:rPr>
        <w:t>(далее – государство-член)</w:t>
      </w:r>
      <w:r w:rsidR="00A15733">
        <w:rPr>
          <w:rFonts w:ascii="Times New Roman" w:hAnsi="Times New Roman" w:cs="Times New Roman"/>
          <w:szCs w:val="30"/>
          <w:lang w:val="ru-RU"/>
        </w:rPr>
        <w:t>,</w:t>
      </w:r>
      <w:r w:rsidRPr="00E02C16">
        <w:rPr>
          <w:rFonts w:ascii="Times New Roman" w:hAnsi="Times New Roman" w:cs="Times New Roman"/>
          <w:szCs w:val="30"/>
          <w:lang w:val="ru-RU"/>
        </w:rPr>
        <w:t xml:space="preserve"> регламентирующие информационное взаимодействие в рамках национального сегмента.</w:t>
      </w:r>
    </w:p>
    <w:p w14:paraId="74AE443F" w14:textId="3229ABC4" w:rsidR="00004BC8" w:rsidRPr="00E02C16" w:rsidRDefault="00004BC8" w:rsidP="00713A24">
      <w:pPr>
        <w:pStyle w:val="af3"/>
        <w:keepNext/>
        <w:tabs>
          <w:tab w:val="left" w:pos="1134"/>
        </w:tabs>
        <w:outlineLvl w:val="2"/>
        <w:rPr>
          <w:rFonts w:ascii="Times New Roman" w:hAnsi="Times New Roman" w:cs="Times New Roman"/>
          <w:szCs w:val="30"/>
          <w:lang w:val="ru-RU"/>
        </w:rPr>
      </w:pPr>
      <w:r w:rsidRPr="00E02C16">
        <w:rPr>
          <w:rFonts w:ascii="Times New Roman" w:hAnsi="Times New Roman" w:cs="Times New Roman"/>
          <w:szCs w:val="30"/>
          <w:lang w:val="ru-RU"/>
        </w:rPr>
        <w:lastRenderedPageBreak/>
        <w:t>7. </w:t>
      </w:r>
      <w:r w:rsidR="00713A24" w:rsidRPr="00713A24">
        <w:rPr>
          <w:rFonts w:ascii="Times New Roman" w:hAnsi="Times New Roman" w:cs="Times New Roman"/>
          <w:szCs w:val="30"/>
          <w:lang w:val="ru-RU"/>
        </w:rPr>
        <w:t xml:space="preserve">Выполнение процедуры присоединения нового участника </w:t>
      </w:r>
      <w:r w:rsidR="00713A24">
        <w:rPr>
          <w:rFonts w:ascii="Times New Roman" w:hAnsi="Times New Roman" w:cs="Times New Roman"/>
          <w:szCs w:val="30"/>
          <w:lang w:val="ru-RU"/>
        </w:rPr>
        <w:br/>
      </w:r>
      <w:r w:rsidR="00713A24" w:rsidRPr="00713A24">
        <w:rPr>
          <w:rFonts w:ascii="Times New Roman" w:hAnsi="Times New Roman" w:cs="Times New Roman"/>
          <w:szCs w:val="30"/>
          <w:lang w:val="ru-RU"/>
        </w:rPr>
        <w:t>к общему процессу включает в себя</w:t>
      </w:r>
      <w:r w:rsidRPr="00E02C16">
        <w:rPr>
          <w:rFonts w:ascii="Times New Roman" w:hAnsi="Times New Roman" w:cs="Times New Roman"/>
          <w:szCs w:val="30"/>
          <w:lang w:val="ru-RU"/>
        </w:rPr>
        <w:t>:</w:t>
      </w:r>
    </w:p>
    <w:p w14:paraId="5C7D25D6" w14:textId="55EFDE71" w:rsidR="00004BC8" w:rsidRDefault="00A15733" w:rsidP="00004BC8">
      <w:pPr>
        <w:pStyle w:val="ae"/>
        <w:tabs>
          <w:tab w:val="left" w:pos="1134"/>
        </w:tabs>
        <w:rPr>
          <w:szCs w:val="30"/>
        </w:rPr>
      </w:pPr>
      <w:r>
        <w:rPr>
          <w:szCs w:val="30"/>
        </w:rPr>
        <w:t>а</w:t>
      </w:r>
      <w:r w:rsidR="0051031B" w:rsidRPr="00E02C16">
        <w:rPr>
          <w:szCs w:val="30"/>
        </w:rPr>
        <w:t>)</w:t>
      </w:r>
      <w:r w:rsidR="0051031B">
        <w:rPr>
          <w:szCs w:val="30"/>
        </w:rPr>
        <w:t> </w:t>
      </w:r>
      <w:r w:rsidR="00713A24" w:rsidRPr="00713A24">
        <w:t xml:space="preserve">информирование государством-членом Евразийской экономической комиссии о присоединении нового участника к общему процессу (с указанием уполномоченного органа, ответственного </w:t>
      </w:r>
      <w:r w:rsidR="00BE3423">
        <w:br/>
      </w:r>
      <w:r w:rsidR="00713A24" w:rsidRPr="00713A24">
        <w:t xml:space="preserve">за обеспечение </w:t>
      </w:r>
      <w:r w:rsidR="00713A24">
        <w:t>информационного взаимодействия)</w:t>
      </w:r>
      <w:r w:rsidR="00004BC8" w:rsidRPr="00E02C16">
        <w:rPr>
          <w:szCs w:val="30"/>
        </w:rPr>
        <w:t>;</w:t>
      </w:r>
    </w:p>
    <w:p w14:paraId="455E225F" w14:textId="362AAA5F" w:rsidR="00EE6856" w:rsidRPr="00E047D3" w:rsidRDefault="000C4CC9" w:rsidP="00713A24">
      <w:pPr>
        <w:pStyle w:val="af3"/>
        <w:tabs>
          <w:tab w:val="left" w:pos="1134"/>
        </w:tabs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б) </w:t>
      </w:r>
      <w:r w:rsidR="00EE6856" w:rsidRPr="00E047D3">
        <w:rPr>
          <w:rFonts w:ascii="Times New Roman" w:hAnsi="Times New Roman"/>
          <w:lang w:val="ru-RU"/>
        </w:rPr>
        <w:t>внесение при необходимости в нормативные правовые акты государства-члена изменений, необходимых для выполнения требований технологических документов;</w:t>
      </w:r>
    </w:p>
    <w:p w14:paraId="47596A0F" w14:textId="2B17C3B3" w:rsidR="00EE6856" w:rsidRPr="00E047D3" w:rsidRDefault="000C4CC9" w:rsidP="00713A24">
      <w:pPr>
        <w:pStyle w:val="af3"/>
        <w:tabs>
          <w:tab w:val="left" w:pos="1134"/>
        </w:tabs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в) </w:t>
      </w:r>
      <w:r w:rsidR="00EE6856" w:rsidRPr="00E047D3">
        <w:rPr>
          <w:rFonts w:ascii="Times New Roman" w:hAnsi="Times New Roman"/>
          <w:lang w:val="ru-RU"/>
        </w:rPr>
        <w:t>разработку (доработку) информационной системы присоединяющ</w:t>
      </w:r>
      <w:r w:rsidR="003C1783">
        <w:rPr>
          <w:rFonts w:ascii="Times New Roman" w:hAnsi="Times New Roman"/>
          <w:lang w:val="ru-RU"/>
        </w:rPr>
        <w:t>егося участника общего процесса;</w:t>
      </w:r>
    </w:p>
    <w:p w14:paraId="4C46893B" w14:textId="49BB7EEC" w:rsidR="00EE6856" w:rsidRPr="00E047D3" w:rsidRDefault="000C4CC9" w:rsidP="00713A24">
      <w:pPr>
        <w:pStyle w:val="af3"/>
        <w:tabs>
          <w:tab w:val="left" w:pos="1134"/>
        </w:tabs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г) </w:t>
      </w:r>
      <w:r w:rsidR="00EE6856" w:rsidRPr="00E047D3">
        <w:rPr>
          <w:rFonts w:ascii="Times New Roman" w:hAnsi="Times New Roman"/>
          <w:lang w:val="ru-RU"/>
        </w:rPr>
        <w:t>подключение информационной системы присоединяющегося участника общего процесса к национальному сегменту, если такое подключение не было осуществлено ранее;</w:t>
      </w:r>
    </w:p>
    <w:p w14:paraId="490B76B9" w14:textId="5EE5B079" w:rsidR="00EE6856" w:rsidRPr="00E047D3" w:rsidRDefault="00EE6856" w:rsidP="00713A24">
      <w:pPr>
        <w:pStyle w:val="af3"/>
        <w:tabs>
          <w:tab w:val="left" w:pos="1134"/>
        </w:tabs>
        <w:rPr>
          <w:rFonts w:ascii="Times New Roman" w:hAnsi="Times New Roman"/>
          <w:lang w:val="ru-RU"/>
        </w:rPr>
      </w:pPr>
      <w:r w:rsidRPr="00E047D3">
        <w:rPr>
          <w:rFonts w:ascii="Times New Roman" w:eastAsia="Times New Roman" w:hAnsi="Times New Roman" w:cs="Times New Roman"/>
          <w:szCs w:val="24"/>
          <w:lang w:val="ru-RU"/>
        </w:rPr>
        <w:t>д)</w:t>
      </w:r>
      <w:r w:rsidR="000C4CC9">
        <w:rPr>
          <w:rFonts w:ascii="Times New Roman" w:eastAsia="Times New Roman" w:hAnsi="Times New Roman" w:cs="Times New Roman"/>
          <w:szCs w:val="24"/>
          <w:lang w:val="ru-RU"/>
        </w:rPr>
        <w:t> </w:t>
      </w:r>
      <w:r w:rsidRPr="00E047D3">
        <w:rPr>
          <w:rFonts w:ascii="Times New Roman" w:hAnsi="Times New Roman"/>
          <w:lang w:val="ru-RU"/>
        </w:rPr>
        <w:t>получение присоединяющимся участником общего процесса справочников и классификаторов, распространяемых администратором, указанных в Правилах информационного взаимодействия;</w:t>
      </w:r>
    </w:p>
    <w:p w14:paraId="57D66C53" w14:textId="3900F5DB" w:rsidR="00EE6856" w:rsidRPr="00713A24" w:rsidRDefault="000C4CC9" w:rsidP="00713A24">
      <w:pPr>
        <w:pStyle w:val="af3"/>
        <w:tabs>
          <w:tab w:val="left" w:pos="1134"/>
        </w:tabs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е) </w:t>
      </w:r>
      <w:r w:rsidR="00EE6856" w:rsidRPr="00E864DF">
        <w:rPr>
          <w:rFonts w:ascii="Times New Roman" w:hAnsi="Times New Roman"/>
          <w:lang w:val="ru-RU"/>
        </w:rPr>
        <w:t>тестирование информационного взаимодействия между информационными системами присоединяющихся участников общего процесса и администратора на соответствие требованиям технологических документов</w:t>
      </w:r>
      <w:r w:rsidR="00713A24">
        <w:rPr>
          <w:rFonts w:ascii="Times New Roman" w:hAnsi="Times New Roman"/>
          <w:lang w:val="ru-RU"/>
        </w:rPr>
        <w:t>.</w:t>
      </w:r>
    </w:p>
    <w:p w14:paraId="1ECF78F8" w14:textId="07F3948C" w:rsidR="00004BC8" w:rsidRDefault="005B5A0F" w:rsidP="005B5A0F">
      <w:pPr>
        <w:pStyle w:val="af3"/>
        <w:tabs>
          <w:tab w:val="left" w:pos="1134"/>
        </w:tabs>
        <w:outlineLvl w:val="2"/>
        <w:rPr>
          <w:rFonts w:ascii="Times New Roman" w:hAnsi="Times New Roman" w:cs="Times New Roman"/>
          <w:szCs w:val="30"/>
          <w:lang w:val="ru-RU"/>
        </w:rPr>
      </w:pPr>
      <w:r>
        <w:rPr>
          <w:rFonts w:ascii="Times New Roman" w:hAnsi="Times New Roman" w:cs="Times New Roman"/>
          <w:szCs w:val="30"/>
          <w:lang w:val="ru-RU"/>
        </w:rPr>
        <w:t>8</w:t>
      </w:r>
      <w:r w:rsidR="00004BC8" w:rsidRPr="00E02C16">
        <w:rPr>
          <w:rFonts w:ascii="Times New Roman" w:hAnsi="Times New Roman" w:cs="Times New Roman"/>
          <w:szCs w:val="30"/>
          <w:lang w:val="ru-RU"/>
        </w:rPr>
        <w:t xml:space="preserve">. При условии соблюдения требований и успешном выполнении действий в соответствии с пунктами 6 – </w:t>
      </w:r>
      <w:r w:rsidR="00BE3423">
        <w:rPr>
          <w:rFonts w:ascii="Times New Roman" w:hAnsi="Times New Roman" w:cs="Times New Roman"/>
          <w:szCs w:val="30"/>
          <w:lang w:val="ru-RU"/>
        </w:rPr>
        <w:t>7</w:t>
      </w:r>
      <w:r w:rsidR="00004BC8" w:rsidRPr="00E02C16">
        <w:rPr>
          <w:rFonts w:ascii="Times New Roman" w:hAnsi="Times New Roman" w:cs="Times New Roman"/>
          <w:szCs w:val="30"/>
          <w:lang w:val="ru-RU"/>
        </w:rPr>
        <w:t xml:space="preserve"> настоящего Порядка последующий обмен сведениями </w:t>
      </w:r>
      <w:r w:rsidR="00004BC8" w:rsidRPr="002A3BA5">
        <w:rPr>
          <w:rFonts w:ascii="Times New Roman" w:hAnsi="Times New Roman" w:cs="Times New Roman"/>
          <w:szCs w:val="30"/>
          <w:lang w:val="ru-RU"/>
        </w:rPr>
        <w:t>между участниками общего процесса</w:t>
      </w:r>
      <w:r w:rsidR="00004BC8" w:rsidRPr="00E02C16">
        <w:rPr>
          <w:rFonts w:ascii="Times New Roman" w:hAnsi="Times New Roman" w:cs="Times New Roman"/>
          <w:szCs w:val="30"/>
          <w:lang w:val="ru-RU"/>
        </w:rPr>
        <w:t xml:space="preserve"> осуществляется в соответствии с технологическими документами, регламентирующими информационное взаимодействие при реализации общего процесса.</w:t>
      </w:r>
    </w:p>
    <w:p w14:paraId="6A8AFC3E" w14:textId="41D8A9BE" w:rsidR="005B5A0F" w:rsidRPr="00E02C16" w:rsidRDefault="005B5A0F" w:rsidP="005B5A0F">
      <w:pPr>
        <w:pStyle w:val="af3"/>
        <w:tabs>
          <w:tab w:val="left" w:pos="1134"/>
        </w:tabs>
        <w:outlineLvl w:val="2"/>
        <w:rPr>
          <w:rFonts w:ascii="Times New Roman" w:hAnsi="Times New Roman" w:cs="Times New Roman"/>
          <w:szCs w:val="30"/>
          <w:lang w:val="ru-RU"/>
        </w:rPr>
      </w:pPr>
      <w:r>
        <w:rPr>
          <w:rFonts w:ascii="Times New Roman" w:hAnsi="Times New Roman" w:cs="Times New Roman"/>
          <w:szCs w:val="30"/>
          <w:lang w:val="ru-RU"/>
        </w:rPr>
        <w:lastRenderedPageBreak/>
        <w:t>9</w:t>
      </w:r>
      <w:r w:rsidRPr="00E02C16">
        <w:rPr>
          <w:rFonts w:ascii="Times New Roman" w:hAnsi="Times New Roman" w:cs="Times New Roman"/>
          <w:szCs w:val="30"/>
          <w:lang w:val="ru-RU"/>
        </w:rPr>
        <w:t>. </w:t>
      </w:r>
      <w:r>
        <w:rPr>
          <w:rFonts w:ascii="Times New Roman" w:hAnsi="Times New Roman" w:cs="Times New Roman"/>
          <w:szCs w:val="30"/>
          <w:lang w:val="ru-RU"/>
        </w:rPr>
        <w:t>Сроки в</w:t>
      </w:r>
      <w:r w:rsidRPr="00713A24">
        <w:rPr>
          <w:rFonts w:ascii="Times New Roman" w:hAnsi="Times New Roman" w:cs="Times New Roman"/>
          <w:szCs w:val="30"/>
          <w:lang w:val="ru-RU"/>
        </w:rPr>
        <w:t>ыполнени</w:t>
      </w:r>
      <w:r w:rsidR="00BE38D1">
        <w:rPr>
          <w:rFonts w:ascii="Times New Roman" w:hAnsi="Times New Roman" w:cs="Times New Roman"/>
          <w:szCs w:val="30"/>
          <w:lang w:val="ru-RU"/>
        </w:rPr>
        <w:t>я</w:t>
      </w:r>
      <w:r w:rsidRPr="00713A24">
        <w:rPr>
          <w:rFonts w:ascii="Times New Roman" w:hAnsi="Times New Roman" w:cs="Times New Roman"/>
          <w:szCs w:val="30"/>
          <w:lang w:val="ru-RU"/>
        </w:rPr>
        <w:t xml:space="preserve"> процедуры присоединения нового участника </w:t>
      </w:r>
      <w:r>
        <w:rPr>
          <w:rFonts w:ascii="Times New Roman" w:hAnsi="Times New Roman" w:cs="Times New Roman"/>
          <w:szCs w:val="30"/>
          <w:lang w:val="ru-RU"/>
        </w:rPr>
        <w:br/>
      </w:r>
      <w:r w:rsidRPr="00713A24">
        <w:rPr>
          <w:rFonts w:ascii="Times New Roman" w:hAnsi="Times New Roman" w:cs="Times New Roman"/>
          <w:szCs w:val="30"/>
          <w:lang w:val="ru-RU"/>
        </w:rPr>
        <w:t xml:space="preserve">к общему процессу </w:t>
      </w:r>
      <w:r>
        <w:rPr>
          <w:rFonts w:ascii="Times New Roman" w:hAnsi="Times New Roman" w:cs="Times New Roman"/>
          <w:szCs w:val="30"/>
          <w:lang w:val="ru-RU"/>
        </w:rPr>
        <w:t xml:space="preserve">должны быть согласованы со сроками введения маркировки товаров, определенными в актах Совета </w:t>
      </w:r>
      <w:r w:rsidR="00BE38D1">
        <w:rPr>
          <w:rFonts w:ascii="Times New Roman" w:hAnsi="Times New Roman" w:cs="Times New Roman"/>
          <w:szCs w:val="30"/>
          <w:lang w:val="ru-RU"/>
        </w:rPr>
        <w:t>Евразийской экономической к</w:t>
      </w:r>
      <w:r>
        <w:rPr>
          <w:rFonts w:ascii="Times New Roman" w:hAnsi="Times New Roman" w:cs="Times New Roman"/>
          <w:szCs w:val="30"/>
          <w:lang w:val="ru-RU"/>
        </w:rPr>
        <w:t>омиссии о введении маркировки товаров.</w:t>
      </w:r>
    </w:p>
    <w:p w14:paraId="267F2C83" w14:textId="2B583C12" w:rsidR="00004BC8" w:rsidRPr="00AA601F" w:rsidRDefault="00004BC8" w:rsidP="00283866"/>
    <w:tbl>
      <w:tblPr>
        <w:tblStyle w:val="ad"/>
        <w:tblW w:w="226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</w:tblGrid>
      <w:tr w:rsidR="00004BC8" w:rsidRPr="00E02C16" w14:paraId="358DB628" w14:textId="77777777" w:rsidTr="00B871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4"/>
        </w:trPr>
        <w:tc>
          <w:tcPr>
            <w:tcW w:w="2268" w:type="dxa"/>
          </w:tcPr>
          <w:p w14:paraId="77DB5D0D" w14:textId="77777777" w:rsidR="00004BC8" w:rsidRPr="00E02C16" w:rsidRDefault="00004BC8" w:rsidP="00B871D7">
            <w:pPr>
              <w:pStyle w:val="a9"/>
              <w:widowControl w:val="0"/>
              <w:spacing w:after="0" w:line="240" w:lineRule="auto"/>
              <w:ind w:firstLine="0"/>
              <w:rPr>
                <w:szCs w:val="30"/>
              </w:rPr>
            </w:pPr>
          </w:p>
        </w:tc>
      </w:tr>
    </w:tbl>
    <w:p w14:paraId="3185F91E" w14:textId="77777777" w:rsidR="00404296" w:rsidRPr="00004BC8" w:rsidRDefault="00404296" w:rsidP="00B871D7">
      <w:pPr>
        <w:pStyle w:val="11"/>
        <w:jc w:val="left"/>
      </w:pPr>
    </w:p>
    <w:sectPr w:rsidR="00404296" w:rsidRPr="00004BC8" w:rsidSect="00C457BD">
      <w:headerReference w:type="default" r:id="rId9"/>
      <w:headerReference w:type="firs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313AE7" w14:textId="77777777" w:rsidR="00271317" w:rsidRDefault="00271317" w:rsidP="007B29FD">
      <w:pPr>
        <w:spacing w:after="0" w:line="240" w:lineRule="auto"/>
      </w:pPr>
      <w:r>
        <w:separator/>
      </w:r>
    </w:p>
  </w:endnote>
  <w:endnote w:type="continuationSeparator" w:id="0">
    <w:p w14:paraId="628FBAEC" w14:textId="77777777" w:rsidR="00271317" w:rsidRDefault="00271317" w:rsidP="007B29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Times New Roman Полужирный">
    <w:panose1 w:val="020208030705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B42CE6" w14:textId="77777777" w:rsidR="00271317" w:rsidRDefault="00271317" w:rsidP="007B29FD">
      <w:pPr>
        <w:spacing w:after="0" w:line="240" w:lineRule="auto"/>
      </w:pPr>
      <w:r>
        <w:separator/>
      </w:r>
    </w:p>
  </w:footnote>
  <w:footnote w:type="continuationSeparator" w:id="0">
    <w:p w14:paraId="7E0DA1C7" w14:textId="77777777" w:rsidR="00271317" w:rsidRDefault="00271317" w:rsidP="007B29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30"/>
        <w:szCs w:val="30"/>
      </w:rPr>
      <w:id w:val="-1142264863"/>
      <w:docPartObj>
        <w:docPartGallery w:val="Page Numbers (Top of Page)"/>
        <w:docPartUnique/>
      </w:docPartObj>
    </w:sdtPr>
    <w:sdtEndPr/>
    <w:sdtContent>
      <w:p w14:paraId="322FD2D3" w14:textId="021E4E26" w:rsidR="00C457BD" w:rsidRPr="00C457BD" w:rsidRDefault="00C457BD" w:rsidP="00C457BD">
        <w:pPr>
          <w:pStyle w:val="a3"/>
          <w:spacing w:line="360" w:lineRule="auto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C457BD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C457BD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C457BD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3F7852">
          <w:rPr>
            <w:rFonts w:ascii="Times New Roman" w:hAnsi="Times New Roman" w:cs="Times New Roman"/>
            <w:noProof/>
            <w:sz w:val="30"/>
            <w:szCs w:val="30"/>
          </w:rPr>
          <w:t>7</w:t>
        </w:r>
        <w:r w:rsidRPr="00C457BD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42D23A" w14:textId="77777777" w:rsidR="00C457BD" w:rsidRPr="00C457BD" w:rsidRDefault="00C457BD" w:rsidP="00C457BD">
    <w:pPr>
      <w:pStyle w:val="a3"/>
      <w:spacing w:line="360" w:lineRule="auto"/>
      <w:jc w:val="center"/>
      <w:rPr>
        <w:rFonts w:ascii="Times New Roman" w:hAnsi="Times New Roman" w:cs="Times New Roman"/>
        <w:sz w:val="30"/>
        <w:szCs w:val="3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431FC"/>
    <w:multiLevelType w:val="hybridMultilevel"/>
    <w:tmpl w:val="3E849EC6"/>
    <w:lvl w:ilvl="0" w:tplc="39945A9C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055E1EE0"/>
    <w:multiLevelType w:val="hybridMultilevel"/>
    <w:tmpl w:val="3E849EC6"/>
    <w:lvl w:ilvl="0" w:tplc="39945A9C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091E0652"/>
    <w:multiLevelType w:val="hybridMultilevel"/>
    <w:tmpl w:val="3E849EC6"/>
    <w:lvl w:ilvl="0" w:tplc="39945A9C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0E5A3BE7"/>
    <w:multiLevelType w:val="hybridMultilevel"/>
    <w:tmpl w:val="3E849EC6"/>
    <w:lvl w:ilvl="0" w:tplc="39945A9C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14A64CAA"/>
    <w:multiLevelType w:val="hybridMultilevel"/>
    <w:tmpl w:val="3E849EC6"/>
    <w:lvl w:ilvl="0" w:tplc="39945A9C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17E727E6"/>
    <w:multiLevelType w:val="hybridMultilevel"/>
    <w:tmpl w:val="3E849EC6"/>
    <w:lvl w:ilvl="0" w:tplc="39945A9C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1CDF41AE"/>
    <w:multiLevelType w:val="hybridMultilevel"/>
    <w:tmpl w:val="3E849EC6"/>
    <w:lvl w:ilvl="0" w:tplc="39945A9C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318D37EF"/>
    <w:multiLevelType w:val="hybridMultilevel"/>
    <w:tmpl w:val="3E849EC6"/>
    <w:lvl w:ilvl="0" w:tplc="39945A9C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36081A44"/>
    <w:multiLevelType w:val="hybridMultilevel"/>
    <w:tmpl w:val="3E849EC6"/>
    <w:lvl w:ilvl="0" w:tplc="39945A9C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>
    <w:nsid w:val="426B4CE1"/>
    <w:multiLevelType w:val="hybridMultilevel"/>
    <w:tmpl w:val="3E849EC6"/>
    <w:lvl w:ilvl="0" w:tplc="39945A9C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>
    <w:nsid w:val="4E612502"/>
    <w:multiLevelType w:val="hybridMultilevel"/>
    <w:tmpl w:val="3E849EC6"/>
    <w:lvl w:ilvl="0" w:tplc="39945A9C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>
    <w:nsid w:val="53A11B34"/>
    <w:multiLevelType w:val="hybridMultilevel"/>
    <w:tmpl w:val="3E849EC6"/>
    <w:lvl w:ilvl="0" w:tplc="39945A9C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>
    <w:nsid w:val="6A4B0777"/>
    <w:multiLevelType w:val="hybridMultilevel"/>
    <w:tmpl w:val="3E849EC6"/>
    <w:lvl w:ilvl="0" w:tplc="39945A9C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>
    <w:nsid w:val="6FA306AC"/>
    <w:multiLevelType w:val="hybridMultilevel"/>
    <w:tmpl w:val="3E849EC6"/>
    <w:lvl w:ilvl="0" w:tplc="39945A9C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>
    <w:nsid w:val="7B900907"/>
    <w:multiLevelType w:val="hybridMultilevel"/>
    <w:tmpl w:val="3E849EC6"/>
    <w:lvl w:ilvl="0" w:tplc="39945A9C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>
    <w:nsid w:val="7E92771F"/>
    <w:multiLevelType w:val="hybridMultilevel"/>
    <w:tmpl w:val="3E849EC6"/>
    <w:lvl w:ilvl="0" w:tplc="39945A9C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5"/>
  </w:num>
  <w:num w:numId="2">
    <w:abstractNumId w:val="2"/>
  </w:num>
  <w:num w:numId="3">
    <w:abstractNumId w:val="0"/>
  </w:num>
  <w:num w:numId="4">
    <w:abstractNumId w:val="3"/>
  </w:num>
  <w:num w:numId="5">
    <w:abstractNumId w:val="11"/>
  </w:num>
  <w:num w:numId="6">
    <w:abstractNumId w:val="13"/>
  </w:num>
  <w:num w:numId="7">
    <w:abstractNumId w:val="5"/>
  </w:num>
  <w:num w:numId="8">
    <w:abstractNumId w:val="4"/>
  </w:num>
  <w:num w:numId="9">
    <w:abstractNumId w:val="14"/>
  </w:num>
  <w:num w:numId="10">
    <w:abstractNumId w:val="8"/>
  </w:num>
  <w:num w:numId="11">
    <w:abstractNumId w:val="6"/>
  </w:num>
  <w:num w:numId="12">
    <w:abstractNumId w:val="12"/>
  </w:num>
  <w:num w:numId="13">
    <w:abstractNumId w:val="10"/>
  </w:num>
  <w:num w:numId="14">
    <w:abstractNumId w:val="1"/>
  </w:num>
  <w:num w:numId="15">
    <w:abstractNumId w:val="7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U1NzU1MDA1s7A0tzRU0lEKTi0uzszPAykwqQUAWAf4iCwAAAA="/>
  </w:docVars>
  <w:rsids>
    <w:rsidRoot w:val="00F03A3C"/>
    <w:rsid w:val="00004BC8"/>
    <w:rsid w:val="00006B31"/>
    <w:rsid w:val="00051266"/>
    <w:rsid w:val="0005176B"/>
    <w:rsid w:val="000717AE"/>
    <w:rsid w:val="000946AA"/>
    <w:rsid w:val="000A1C90"/>
    <w:rsid w:val="000B47E5"/>
    <w:rsid w:val="000C067D"/>
    <w:rsid w:val="000C4CC9"/>
    <w:rsid w:val="000D33D6"/>
    <w:rsid w:val="000D5356"/>
    <w:rsid w:val="00103103"/>
    <w:rsid w:val="00111F8E"/>
    <w:rsid w:val="00132CD0"/>
    <w:rsid w:val="00134A75"/>
    <w:rsid w:val="0015698D"/>
    <w:rsid w:val="00175FCC"/>
    <w:rsid w:val="00182424"/>
    <w:rsid w:val="00184357"/>
    <w:rsid w:val="00191C64"/>
    <w:rsid w:val="001B1AB4"/>
    <w:rsid w:val="001B7B02"/>
    <w:rsid w:val="001C20B9"/>
    <w:rsid w:val="001F1B7C"/>
    <w:rsid w:val="001F727C"/>
    <w:rsid w:val="0024196B"/>
    <w:rsid w:val="00271317"/>
    <w:rsid w:val="00283866"/>
    <w:rsid w:val="00296CBA"/>
    <w:rsid w:val="002B4E69"/>
    <w:rsid w:val="002B5F8B"/>
    <w:rsid w:val="002D07AB"/>
    <w:rsid w:val="002D407E"/>
    <w:rsid w:val="002E139C"/>
    <w:rsid w:val="002E21AF"/>
    <w:rsid w:val="00301D9F"/>
    <w:rsid w:val="003070FE"/>
    <w:rsid w:val="003275D1"/>
    <w:rsid w:val="00362303"/>
    <w:rsid w:val="00380C4B"/>
    <w:rsid w:val="003909DF"/>
    <w:rsid w:val="00395FB1"/>
    <w:rsid w:val="003A15FE"/>
    <w:rsid w:val="003B3A72"/>
    <w:rsid w:val="003C1783"/>
    <w:rsid w:val="003D678C"/>
    <w:rsid w:val="003D77C0"/>
    <w:rsid w:val="003E45C8"/>
    <w:rsid w:val="003E6918"/>
    <w:rsid w:val="003F6B73"/>
    <w:rsid w:val="003F7852"/>
    <w:rsid w:val="00404296"/>
    <w:rsid w:val="00406829"/>
    <w:rsid w:val="004078BC"/>
    <w:rsid w:val="00421B54"/>
    <w:rsid w:val="00445C1D"/>
    <w:rsid w:val="00470B0C"/>
    <w:rsid w:val="00483A9C"/>
    <w:rsid w:val="004C10B3"/>
    <w:rsid w:val="004C16EE"/>
    <w:rsid w:val="004E46C6"/>
    <w:rsid w:val="004F6652"/>
    <w:rsid w:val="00504939"/>
    <w:rsid w:val="0051031B"/>
    <w:rsid w:val="00517396"/>
    <w:rsid w:val="00517F20"/>
    <w:rsid w:val="00540EFD"/>
    <w:rsid w:val="00556EE6"/>
    <w:rsid w:val="00575D6D"/>
    <w:rsid w:val="005844FA"/>
    <w:rsid w:val="005A067C"/>
    <w:rsid w:val="005B5A0F"/>
    <w:rsid w:val="005B6092"/>
    <w:rsid w:val="005B6987"/>
    <w:rsid w:val="005D6EC8"/>
    <w:rsid w:val="005F5477"/>
    <w:rsid w:val="006279CB"/>
    <w:rsid w:val="00632B8F"/>
    <w:rsid w:val="00632EF4"/>
    <w:rsid w:val="0066024F"/>
    <w:rsid w:val="006908C8"/>
    <w:rsid w:val="00693887"/>
    <w:rsid w:val="006A2D68"/>
    <w:rsid w:val="006F370E"/>
    <w:rsid w:val="006F4474"/>
    <w:rsid w:val="00713A24"/>
    <w:rsid w:val="0071716F"/>
    <w:rsid w:val="00751A11"/>
    <w:rsid w:val="007733CB"/>
    <w:rsid w:val="007B29FD"/>
    <w:rsid w:val="007C3836"/>
    <w:rsid w:val="007D0302"/>
    <w:rsid w:val="007F50D9"/>
    <w:rsid w:val="007F795C"/>
    <w:rsid w:val="0080270A"/>
    <w:rsid w:val="0080449E"/>
    <w:rsid w:val="00825D9C"/>
    <w:rsid w:val="00853D63"/>
    <w:rsid w:val="008656CB"/>
    <w:rsid w:val="00866C21"/>
    <w:rsid w:val="0089661F"/>
    <w:rsid w:val="008B3C83"/>
    <w:rsid w:val="008C0F3C"/>
    <w:rsid w:val="008C6372"/>
    <w:rsid w:val="008F4EBA"/>
    <w:rsid w:val="0090758E"/>
    <w:rsid w:val="00957107"/>
    <w:rsid w:val="009763C3"/>
    <w:rsid w:val="00977F09"/>
    <w:rsid w:val="00995D75"/>
    <w:rsid w:val="009A5F65"/>
    <w:rsid w:val="009B1E06"/>
    <w:rsid w:val="009B2EBB"/>
    <w:rsid w:val="009E057E"/>
    <w:rsid w:val="009F1217"/>
    <w:rsid w:val="00A049F0"/>
    <w:rsid w:val="00A14587"/>
    <w:rsid w:val="00A15733"/>
    <w:rsid w:val="00A16D45"/>
    <w:rsid w:val="00A172CD"/>
    <w:rsid w:val="00A21F06"/>
    <w:rsid w:val="00A42CC5"/>
    <w:rsid w:val="00A840A1"/>
    <w:rsid w:val="00AA47B3"/>
    <w:rsid w:val="00AA601F"/>
    <w:rsid w:val="00B03884"/>
    <w:rsid w:val="00B11404"/>
    <w:rsid w:val="00B1387D"/>
    <w:rsid w:val="00B26E5D"/>
    <w:rsid w:val="00B3021B"/>
    <w:rsid w:val="00B64F2D"/>
    <w:rsid w:val="00B752C5"/>
    <w:rsid w:val="00B77B82"/>
    <w:rsid w:val="00B871D7"/>
    <w:rsid w:val="00B924D4"/>
    <w:rsid w:val="00BC237E"/>
    <w:rsid w:val="00BD0166"/>
    <w:rsid w:val="00BE1B4F"/>
    <w:rsid w:val="00BE3423"/>
    <w:rsid w:val="00BE38D1"/>
    <w:rsid w:val="00BF6B24"/>
    <w:rsid w:val="00C22429"/>
    <w:rsid w:val="00C23174"/>
    <w:rsid w:val="00C2502E"/>
    <w:rsid w:val="00C317A9"/>
    <w:rsid w:val="00C457BD"/>
    <w:rsid w:val="00C724E9"/>
    <w:rsid w:val="00C8298F"/>
    <w:rsid w:val="00C853C5"/>
    <w:rsid w:val="00CA6BDE"/>
    <w:rsid w:val="00CB02DD"/>
    <w:rsid w:val="00CC43BC"/>
    <w:rsid w:val="00CD070D"/>
    <w:rsid w:val="00CE319B"/>
    <w:rsid w:val="00CF327B"/>
    <w:rsid w:val="00D0489E"/>
    <w:rsid w:val="00D50939"/>
    <w:rsid w:val="00D67410"/>
    <w:rsid w:val="00D741CC"/>
    <w:rsid w:val="00D961AB"/>
    <w:rsid w:val="00DA0B29"/>
    <w:rsid w:val="00DA38A4"/>
    <w:rsid w:val="00DC36E1"/>
    <w:rsid w:val="00DC3885"/>
    <w:rsid w:val="00DD1D3A"/>
    <w:rsid w:val="00DD77DE"/>
    <w:rsid w:val="00DF1A4A"/>
    <w:rsid w:val="00E33528"/>
    <w:rsid w:val="00E44DEF"/>
    <w:rsid w:val="00E52030"/>
    <w:rsid w:val="00E66336"/>
    <w:rsid w:val="00E86143"/>
    <w:rsid w:val="00EA2DF4"/>
    <w:rsid w:val="00EA3642"/>
    <w:rsid w:val="00EC5035"/>
    <w:rsid w:val="00ED21D6"/>
    <w:rsid w:val="00EE6856"/>
    <w:rsid w:val="00EF2D54"/>
    <w:rsid w:val="00F03A3C"/>
    <w:rsid w:val="00F2272D"/>
    <w:rsid w:val="00F47C94"/>
    <w:rsid w:val="00F53EB4"/>
    <w:rsid w:val="00F61567"/>
    <w:rsid w:val="00F83B97"/>
    <w:rsid w:val="00F86FB5"/>
    <w:rsid w:val="00F915A4"/>
    <w:rsid w:val="00FA17CE"/>
    <w:rsid w:val="00FA2708"/>
    <w:rsid w:val="00FB7A7D"/>
    <w:rsid w:val="00FD19B5"/>
    <w:rsid w:val="00FE326E"/>
    <w:rsid w:val="00FE6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BE9A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next w:val="a"/>
    <w:link w:val="10"/>
    <w:uiPriority w:val="9"/>
    <w:qFormat/>
    <w:rsid w:val="007B29FD"/>
    <w:pPr>
      <w:keepNext/>
      <w:keepLines/>
      <w:spacing w:before="240" w:after="240" w:line="240" w:lineRule="auto"/>
      <w:contextualSpacing/>
      <w:jc w:val="center"/>
      <w:outlineLvl w:val="0"/>
    </w:pPr>
    <w:rPr>
      <w:rFonts w:ascii="Times New Roman" w:eastAsiaTheme="majorEastAsia" w:hAnsi="Times New Roman" w:cstheme="majorBidi"/>
      <w:sz w:val="30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270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270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rsid w:val="007B29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B29FD"/>
  </w:style>
  <w:style w:type="paragraph" w:styleId="a5">
    <w:name w:val="footer"/>
    <w:basedOn w:val="a"/>
    <w:link w:val="a6"/>
    <w:uiPriority w:val="99"/>
    <w:unhideWhenUsed/>
    <w:rsid w:val="007B29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B29FD"/>
  </w:style>
  <w:style w:type="character" w:customStyle="1" w:styleId="10">
    <w:name w:val="Заголовок 1 Знак"/>
    <w:basedOn w:val="a0"/>
    <w:link w:val="1"/>
    <w:uiPriority w:val="9"/>
    <w:rsid w:val="007B29FD"/>
    <w:rPr>
      <w:rFonts w:ascii="Times New Roman" w:eastAsiaTheme="majorEastAsia" w:hAnsi="Times New Roman" w:cstheme="majorBidi"/>
      <w:sz w:val="30"/>
      <w:szCs w:val="32"/>
    </w:rPr>
  </w:style>
  <w:style w:type="paragraph" w:customStyle="1" w:styleId="a7">
    <w:name w:val="Заголовок документа"/>
    <w:qFormat/>
    <w:rsid w:val="007B29FD"/>
    <w:pPr>
      <w:keepLines/>
      <w:spacing w:after="440" w:line="240" w:lineRule="auto"/>
      <w:contextualSpacing/>
      <w:jc w:val="center"/>
    </w:pPr>
    <w:rPr>
      <w:rFonts w:ascii="Times New Roman" w:eastAsiaTheme="minorEastAsia" w:hAnsi="Times New Roman" w:cs="Times New Roman"/>
      <w:b/>
      <w:sz w:val="30"/>
      <w:szCs w:val="28"/>
    </w:rPr>
  </w:style>
  <w:style w:type="paragraph" w:customStyle="1" w:styleId="a8">
    <w:name w:val="Вид документа"/>
    <w:qFormat/>
    <w:rsid w:val="007B29FD"/>
    <w:pPr>
      <w:spacing w:before="480" w:after="0" w:line="240" w:lineRule="auto"/>
      <w:jc w:val="center"/>
    </w:pPr>
    <w:rPr>
      <w:rFonts w:ascii="Times New Roman Полужирный" w:eastAsiaTheme="minorEastAsia" w:hAnsi="Times New Roman Полужирный" w:cs="Times New Roman"/>
      <w:b/>
      <w:caps/>
      <w:spacing w:val="40"/>
      <w:sz w:val="30"/>
      <w:szCs w:val="28"/>
    </w:rPr>
  </w:style>
  <w:style w:type="paragraph" w:customStyle="1" w:styleId="a9">
    <w:name w:val="Обычный с красной строки"/>
    <w:basedOn w:val="a"/>
    <w:link w:val="aa"/>
    <w:qFormat/>
    <w:rsid w:val="007B29FD"/>
    <w:pPr>
      <w:spacing w:after="120" w:line="276" w:lineRule="auto"/>
      <w:ind w:firstLine="709"/>
      <w:jc w:val="both"/>
    </w:pPr>
    <w:rPr>
      <w:rFonts w:ascii="Times New Roman" w:hAnsi="Times New Roman"/>
      <w:sz w:val="30"/>
    </w:rPr>
  </w:style>
  <w:style w:type="character" w:customStyle="1" w:styleId="aa">
    <w:name w:val="Обычный с красной строки Знак"/>
    <w:basedOn w:val="a0"/>
    <w:link w:val="a9"/>
    <w:rsid w:val="007B29FD"/>
    <w:rPr>
      <w:rFonts w:ascii="Times New Roman" w:hAnsi="Times New Roman"/>
      <w:sz w:val="30"/>
    </w:rPr>
  </w:style>
  <w:style w:type="paragraph" w:customStyle="1" w:styleId="ab">
    <w:name w:val="Обычный с номером"/>
    <w:basedOn w:val="a9"/>
    <w:link w:val="ac"/>
    <w:qFormat/>
    <w:rsid w:val="007B29FD"/>
    <w:pPr>
      <w:outlineLvl w:val="2"/>
    </w:pPr>
    <w:rPr>
      <w:noProof/>
    </w:rPr>
  </w:style>
  <w:style w:type="character" w:customStyle="1" w:styleId="ac">
    <w:name w:val="Обычный с номером Знак"/>
    <w:basedOn w:val="aa"/>
    <w:link w:val="ab"/>
    <w:rsid w:val="007B29FD"/>
    <w:rPr>
      <w:rFonts w:ascii="Times New Roman" w:hAnsi="Times New Roman"/>
      <w:noProof/>
      <w:sz w:val="30"/>
    </w:rPr>
  </w:style>
  <w:style w:type="table" w:styleId="ad">
    <w:name w:val="Table Grid"/>
    <w:basedOn w:val="a1"/>
    <w:uiPriority w:val="59"/>
    <w:rsid w:val="003070F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</w:tcPr>
    <w:tblStylePr w:type="firstRow">
      <w:pPr>
        <w:jc w:val="center"/>
      </w:pPr>
      <w:rPr>
        <w:color w:val="000000"/>
      </w:rPr>
      <w:tblPr/>
      <w:trPr>
        <w:cantSplit/>
        <w:tblHeader/>
      </w:trPr>
    </w:tblStylePr>
  </w:style>
  <w:style w:type="paragraph" w:customStyle="1" w:styleId="ae">
    <w:name w:val="_Основной с красной строки"/>
    <w:basedOn w:val="a"/>
    <w:link w:val="af"/>
    <w:qFormat/>
    <w:rsid w:val="00C853C5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30"/>
      <w:szCs w:val="24"/>
    </w:rPr>
  </w:style>
  <w:style w:type="character" w:customStyle="1" w:styleId="af">
    <w:name w:val="_Основной с красной строки Знак"/>
    <w:link w:val="ae"/>
    <w:rsid w:val="00C853C5"/>
    <w:rPr>
      <w:rFonts w:ascii="Times New Roman" w:eastAsia="Times New Roman" w:hAnsi="Times New Roman" w:cs="Times New Roman"/>
      <w:sz w:val="30"/>
      <w:szCs w:val="24"/>
    </w:rPr>
  </w:style>
  <w:style w:type="character" w:customStyle="1" w:styleId="20">
    <w:name w:val="Заголовок 2 Знак"/>
    <w:basedOn w:val="a0"/>
    <w:link w:val="2"/>
    <w:uiPriority w:val="9"/>
    <w:rsid w:val="00FA270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af0">
    <w:name w:val="Обычный ПВД (абзац)"/>
    <w:basedOn w:val="3"/>
    <w:qFormat/>
    <w:rsid w:val="00FA2708"/>
    <w:pPr>
      <w:keepNext w:val="0"/>
      <w:keepLines w:val="0"/>
      <w:widowControl w:val="0"/>
      <w:spacing w:before="0" w:line="360" w:lineRule="auto"/>
      <w:ind w:firstLine="709"/>
      <w:jc w:val="both"/>
    </w:pPr>
    <w:rPr>
      <w:rFonts w:ascii="Times New Roman" w:hAnsi="Times New Roman"/>
      <w:color w:val="auto"/>
      <w:sz w:val="30"/>
    </w:rPr>
  </w:style>
  <w:style w:type="paragraph" w:customStyle="1" w:styleId="11">
    <w:name w:val="Заголовок 1 ПВД"/>
    <w:basedOn w:val="1"/>
    <w:qFormat/>
    <w:rsid w:val="00FA2708"/>
    <w:pPr>
      <w:spacing w:before="360" w:after="360"/>
    </w:pPr>
  </w:style>
  <w:style w:type="character" w:customStyle="1" w:styleId="30">
    <w:name w:val="Заголовок 3 Знак"/>
    <w:basedOn w:val="a0"/>
    <w:link w:val="3"/>
    <w:uiPriority w:val="9"/>
    <w:semiHidden/>
    <w:rsid w:val="00FA270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21">
    <w:name w:val="Заголовок 2 ПВД"/>
    <w:basedOn w:val="1"/>
    <w:qFormat/>
    <w:rsid w:val="00FA2708"/>
    <w:pPr>
      <w:spacing w:before="360" w:after="360"/>
      <w:outlineLvl w:val="1"/>
    </w:p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customStyle="1" w:styleId="af2">
    <w:name w:val="Табл. текст влево"/>
    <w:basedOn w:val="a"/>
    <w:qFormat/>
    <w:rsid w:val="00004BC8"/>
    <w:pPr>
      <w:spacing w:after="0" w:line="277" w:lineRule="auto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customStyle="1" w:styleId="af3">
    <w:name w:val="ПВД_Обычный с номером"/>
    <w:basedOn w:val="a"/>
    <w:qFormat/>
    <w:rsid w:val="00004BC8"/>
    <w:pPr>
      <w:spacing w:after="0" w:line="360" w:lineRule="auto"/>
      <w:ind w:firstLine="709"/>
      <w:jc w:val="both"/>
    </w:pPr>
    <w:rPr>
      <w:sz w:val="30"/>
      <w:lang w:val="en-US" w:eastAsia="x-none"/>
    </w:rPr>
  </w:style>
  <w:style w:type="character" w:styleId="af4">
    <w:name w:val="annotation reference"/>
    <w:basedOn w:val="a0"/>
    <w:uiPriority w:val="99"/>
    <w:semiHidden/>
    <w:unhideWhenUsed/>
    <w:rsid w:val="00C724E9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C724E9"/>
    <w:pPr>
      <w:spacing w:line="240" w:lineRule="auto"/>
    </w:pPr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C724E9"/>
    <w:rPr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C724E9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C724E9"/>
    <w:rPr>
      <w:b/>
      <w:bCs/>
      <w:sz w:val="20"/>
      <w:szCs w:val="20"/>
    </w:rPr>
  </w:style>
  <w:style w:type="paragraph" w:styleId="af9">
    <w:name w:val="Balloon Text"/>
    <w:basedOn w:val="a"/>
    <w:link w:val="afa"/>
    <w:uiPriority w:val="99"/>
    <w:semiHidden/>
    <w:unhideWhenUsed/>
    <w:rsid w:val="00C724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0"/>
    <w:link w:val="af9"/>
    <w:uiPriority w:val="99"/>
    <w:semiHidden/>
    <w:rsid w:val="00C724E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next w:val="a"/>
    <w:link w:val="10"/>
    <w:uiPriority w:val="9"/>
    <w:qFormat/>
    <w:rsid w:val="007B29FD"/>
    <w:pPr>
      <w:keepNext/>
      <w:keepLines/>
      <w:spacing w:before="240" w:after="240" w:line="240" w:lineRule="auto"/>
      <w:contextualSpacing/>
      <w:jc w:val="center"/>
      <w:outlineLvl w:val="0"/>
    </w:pPr>
    <w:rPr>
      <w:rFonts w:ascii="Times New Roman" w:eastAsiaTheme="majorEastAsia" w:hAnsi="Times New Roman" w:cstheme="majorBidi"/>
      <w:sz w:val="30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270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270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rsid w:val="007B29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B29FD"/>
  </w:style>
  <w:style w:type="paragraph" w:styleId="a5">
    <w:name w:val="footer"/>
    <w:basedOn w:val="a"/>
    <w:link w:val="a6"/>
    <w:uiPriority w:val="99"/>
    <w:unhideWhenUsed/>
    <w:rsid w:val="007B29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B29FD"/>
  </w:style>
  <w:style w:type="character" w:customStyle="1" w:styleId="10">
    <w:name w:val="Заголовок 1 Знак"/>
    <w:basedOn w:val="a0"/>
    <w:link w:val="1"/>
    <w:uiPriority w:val="9"/>
    <w:rsid w:val="007B29FD"/>
    <w:rPr>
      <w:rFonts w:ascii="Times New Roman" w:eastAsiaTheme="majorEastAsia" w:hAnsi="Times New Roman" w:cstheme="majorBidi"/>
      <w:sz w:val="30"/>
      <w:szCs w:val="32"/>
    </w:rPr>
  </w:style>
  <w:style w:type="paragraph" w:customStyle="1" w:styleId="a7">
    <w:name w:val="Заголовок документа"/>
    <w:qFormat/>
    <w:rsid w:val="007B29FD"/>
    <w:pPr>
      <w:keepLines/>
      <w:spacing w:after="440" w:line="240" w:lineRule="auto"/>
      <w:contextualSpacing/>
      <w:jc w:val="center"/>
    </w:pPr>
    <w:rPr>
      <w:rFonts w:ascii="Times New Roman" w:eastAsiaTheme="minorEastAsia" w:hAnsi="Times New Roman" w:cs="Times New Roman"/>
      <w:b/>
      <w:sz w:val="30"/>
      <w:szCs w:val="28"/>
    </w:rPr>
  </w:style>
  <w:style w:type="paragraph" w:customStyle="1" w:styleId="a8">
    <w:name w:val="Вид документа"/>
    <w:qFormat/>
    <w:rsid w:val="007B29FD"/>
    <w:pPr>
      <w:spacing w:before="480" w:after="0" w:line="240" w:lineRule="auto"/>
      <w:jc w:val="center"/>
    </w:pPr>
    <w:rPr>
      <w:rFonts w:ascii="Times New Roman Полужирный" w:eastAsiaTheme="minorEastAsia" w:hAnsi="Times New Roman Полужирный" w:cs="Times New Roman"/>
      <w:b/>
      <w:caps/>
      <w:spacing w:val="40"/>
      <w:sz w:val="30"/>
      <w:szCs w:val="28"/>
    </w:rPr>
  </w:style>
  <w:style w:type="paragraph" w:customStyle="1" w:styleId="a9">
    <w:name w:val="Обычный с красной строки"/>
    <w:basedOn w:val="a"/>
    <w:link w:val="aa"/>
    <w:qFormat/>
    <w:rsid w:val="007B29FD"/>
    <w:pPr>
      <w:spacing w:after="120" w:line="276" w:lineRule="auto"/>
      <w:ind w:firstLine="709"/>
      <w:jc w:val="both"/>
    </w:pPr>
    <w:rPr>
      <w:rFonts w:ascii="Times New Roman" w:hAnsi="Times New Roman"/>
      <w:sz w:val="30"/>
    </w:rPr>
  </w:style>
  <w:style w:type="character" w:customStyle="1" w:styleId="aa">
    <w:name w:val="Обычный с красной строки Знак"/>
    <w:basedOn w:val="a0"/>
    <w:link w:val="a9"/>
    <w:rsid w:val="007B29FD"/>
    <w:rPr>
      <w:rFonts w:ascii="Times New Roman" w:hAnsi="Times New Roman"/>
      <w:sz w:val="30"/>
    </w:rPr>
  </w:style>
  <w:style w:type="paragraph" w:customStyle="1" w:styleId="ab">
    <w:name w:val="Обычный с номером"/>
    <w:basedOn w:val="a9"/>
    <w:link w:val="ac"/>
    <w:qFormat/>
    <w:rsid w:val="007B29FD"/>
    <w:pPr>
      <w:outlineLvl w:val="2"/>
    </w:pPr>
    <w:rPr>
      <w:noProof/>
    </w:rPr>
  </w:style>
  <w:style w:type="character" w:customStyle="1" w:styleId="ac">
    <w:name w:val="Обычный с номером Знак"/>
    <w:basedOn w:val="aa"/>
    <w:link w:val="ab"/>
    <w:rsid w:val="007B29FD"/>
    <w:rPr>
      <w:rFonts w:ascii="Times New Roman" w:hAnsi="Times New Roman"/>
      <w:noProof/>
      <w:sz w:val="30"/>
    </w:rPr>
  </w:style>
  <w:style w:type="table" w:styleId="ad">
    <w:name w:val="Table Grid"/>
    <w:basedOn w:val="a1"/>
    <w:uiPriority w:val="59"/>
    <w:rsid w:val="003070F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</w:tcPr>
    <w:tblStylePr w:type="firstRow">
      <w:pPr>
        <w:jc w:val="center"/>
      </w:pPr>
      <w:rPr>
        <w:color w:val="000000"/>
      </w:rPr>
      <w:tblPr/>
      <w:trPr>
        <w:cantSplit/>
        <w:tblHeader/>
      </w:trPr>
    </w:tblStylePr>
  </w:style>
  <w:style w:type="paragraph" w:customStyle="1" w:styleId="ae">
    <w:name w:val="_Основной с красной строки"/>
    <w:basedOn w:val="a"/>
    <w:link w:val="af"/>
    <w:qFormat/>
    <w:rsid w:val="00C853C5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30"/>
      <w:szCs w:val="24"/>
    </w:rPr>
  </w:style>
  <w:style w:type="character" w:customStyle="1" w:styleId="af">
    <w:name w:val="_Основной с красной строки Знак"/>
    <w:link w:val="ae"/>
    <w:rsid w:val="00C853C5"/>
    <w:rPr>
      <w:rFonts w:ascii="Times New Roman" w:eastAsia="Times New Roman" w:hAnsi="Times New Roman" w:cs="Times New Roman"/>
      <w:sz w:val="30"/>
      <w:szCs w:val="24"/>
    </w:rPr>
  </w:style>
  <w:style w:type="character" w:customStyle="1" w:styleId="20">
    <w:name w:val="Заголовок 2 Знак"/>
    <w:basedOn w:val="a0"/>
    <w:link w:val="2"/>
    <w:uiPriority w:val="9"/>
    <w:rsid w:val="00FA270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af0">
    <w:name w:val="Обычный ПВД (абзац)"/>
    <w:basedOn w:val="3"/>
    <w:qFormat/>
    <w:rsid w:val="00FA2708"/>
    <w:pPr>
      <w:keepNext w:val="0"/>
      <w:keepLines w:val="0"/>
      <w:widowControl w:val="0"/>
      <w:spacing w:before="0" w:line="360" w:lineRule="auto"/>
      <w:ind w:firstLine="709"/>
      <w:jc w:val="both"/>
    </w:pPr>
    <w:rPr>
      <w:rFonts w:ascii="Times New Roman" w:hAnsi="Times New Roman"/>
      <w:color w:val="auto"/>
      <w:sz w:val="30"/>
    </w:rPr>
  </w:style>
  <w:style w:type="paragraph" w:customStyle="1" w:styleId="11">
    <w:name w:val="Заголовок 1 ПВД"/>
    <w:basedOn w:val="1"/>
    <w:qFormat/>
    <w:rsid w:val="00FA2708"/>
    <w:pPr>
      <w:spacing w:before="360" w:after="360"/>
    </w:pPr>
  </w:style>
  <w:style w:type="character" w:customStyle="1" w:styleId="30">
    <w:name w:val="Заголовок 3 Знак"/>
    <w:basedOn w:val="a0"/>
    <w:link w:val="3"/>
    <w:uiPriority w:val="9"/>
    <w:semiHidden/>
    <w:rsid w:val="00FA270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21">
    <w:name w:val="Заголовок 2 ПВД"/>
    <w:basedOn w:val="1"/>
    <w:qFormat/>
    <w:rsid w:val="00FA2708"/>
    <w:pPr>
      <w:spacing w:before="360" w:after="360"/>
      <w:outlineLvl w:val="1"/>
    </w:p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customStyle="1" w:styleId="af2">
    <w:name w:val="Табл. текст влево"/>
    <w:basedOn w:val="a"/>
    <w:qFormat/>
    <w:rsid w:val="00004BC8"/>
    <w:pPr>
      <w:spacing w:after="0" w:line="277" w:lineRule="auto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customStyle="1" w:styleId="af3">
    <w:name w:val="ПВД_Обычный с номером"/>
    <w:basedOn w:val="a"/>
    <w:qFormat/>
    <w:rsid w:val="00004BC8"/>
    <w:pPr>
      <w:spacing w:after="0" w:line="360" w:lineRule="auto"/>
      <w:ind w:firstLine="709"/>
      <w:jc w:val="both"/>
    </w:pPr>
    <w:rPr>
      <w:sz w:val="30"/>
      <w:lang w:val="en-US" w:eastAsia="x-none"/>
    </w:rPr>
  </w:style>
  <w:style w:type="character" w:styleId="af4">
    <w:name w:val="annotation reference"/>
    <w:basedOn w:val="a0"/>
    <w:uiPriority w:val="99"/>
    <w:semiHidden/>
    <w:unhideWhenUsed/>
    <w:rsid w:val="00C724E9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C724E9"/>
    <w:pPr>
      <w:spacing w:line="240" w:lineRule="auto"/>
    </w:pPr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C724E9"/>
    <w:rPr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C724E9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C724E9"/>
    <w:rPr>
      <w:b/>
      <w:bCs/>
      <w:sz w:val="20"/>
      <w:szCs w:val="20"/>
    </w:rPr>
  </w:style>
  <w:style w:type="paragraph" w:styleId="af9">
    <w:name w:val="Balloon Text"/>
    <w:basedOn w:val="a"/>
    <w:link w:val="afa"/>
    <w:uiPriority w:val="99"/>
    <w:semiHidden/>
    <w:unhideWhenUsed/>
    <w:rsid w:val="00C724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0"/>
    <w:link w:val="af9"/>
    <w:uiPriority w:val="99"/>
    <w:semiHidden/>
    <w:rsid w:val="00C724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334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9B0442-D3EA-4E2D-91C2-0EC7BC12B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1216</Words>
  <Characters>6935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2019-06-21T07:27:00Z</dcterms:created>
  <dcterms:modified xsi:type="dcterms:W3CDTF">2019-10-11T08:38:00Z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ерсия">
    <vt:lpwstr>0.2.1</vt:lpwstr>
  </property>
</Properties>
</file>