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04" w:rsidRDefault="00344B80" w:rsidP="00F07E51">
      <w:pPr>
        <w:spacing w:after="0" w:line="360" w:lineRule="auto"/>
        <w:ind w:left="9214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93204">
        <w:rPr>
          <w:rFonts w:ascii="Times New Roman" w:eastAsia="Times New Roman" w:hAnsi="Times New Roman" w:cs="Times New Roman"/>
          <w:sz w:val="30"/>
          <w:szCs w:val="30"/>
        </w:rPr>
        <w:t>У</w:t>
      </w:r>
      <w:r w:rsidR="00870488" w:rsidRPr="00B93204">
        <w:rPr>
          <w:rFonts w:ascii="Times New Roman" w:eastAsia="Times New Roman" w:hAnsi="Times New Roman" w:cs="Times New Roman"/>
          <w:sz w:val="30"/>
          <w:szCs w:val="30"/>
        </w:rPr>
        <w:t>ТВЕРЖДЕН</w:t>
      </w:r>
    </w:p>
    <w:p w:rsidR="00C767F2" w:rsidRPr="00D6627C" w:rsidRDefault="00344B80" w:rsidP="00F07E51">
      <w:pPr>
        <w:spacing w:after="0" w:line="240" w:lineRule="auto"/>
        <w:ind w:left="9214"/>
        <w:jc w:val="center"/>
        <w:rPr>
          <w:rFonts w:ascii="Times New Roman" w:eastAsia="Times New Roman" w:hAnsi="Times New Roman" w:cs="Times New Roman"/>
          <w:spacing w:val="30"/>
          <w:sz w:val="30"/>
          <w:szCs w:val="30"/>
        </w:rPr>
      </w:pPr>
      <w:r w:rsidRPr="00311F53">
        <w:rPr>
          <w:rFonts w:ascii="Times New Roman" w:eastAsia="Times New Roman" w:hAnsi="Times New Roman" w:cs="Times New Roman"/>
          <w:sz w:val="30"/>
          <w:szCs w:val="30"/>
        </w:rPr>
        <w:t>Решением Высшего</w:t>
      </w:r>
      <w:r w:rsidR="00447357">
        <w:rPr>
          <w:rFonts w:ascii="Times New Roman" w:eastAsia="Times New Roman" w:hAnsi="Times New Roman" w:cs="Times New Roman"/>
          <w:sz w:val="30"/>
          <w:szCs w:val="30"/>
        </w:rPr>
        <w:br/>
      </w:r>
      <w:r w:rsidR="00870488">
        <w:rPr>
          <w:rFonts w:ascii="Times New Roman" w:eastAsia="Times New Roman" w:hAnsi="Times New Roman" w:cs="Times New Roman"/>
          <w:sz w:val="30"/>
          <w:szCs w:val="30"/>
        </w:rPr>
        <w:t xml:space="preserve">Евразийского </w:t>
      </w:r>
      <w:r w:rsidRPr="00311F53">
        <w:rPr>
          <w:rFonts w:ascii="Times New Roman" w:eastAsia="Times New Roman" w:hAnsi="Times New Roman" w:cs="Times New Roman"/>
          <w:sz w:val="30"/>
          <w:szCs w:val="30"/>
        </w:rPr>
        <w:t>экономического совета</w:t>
      </w:r>
    </w:p>
    <w:p w:rsidR="00344B80" w:rsidRPr="00311F53" w:rsidRDefault="00344B80" w:rsidP="00F07E51">
      <w:pPr>
        <w:tabs>
          <w:tab w:val="left" w:pos="10065"/>
        </w:tabs>
        <w:spacing w:after="0" w:line="240" w:lineRule="auto"/>
        <w:ind w:left="9923"/>
        <w:rPr>
          <w:rFonts w:ascii="Times New Roman" w:eastAsia="Times New Roman" w:hAnsi="Times New Roman" w:cs="Times New Roman"/>
          <w:sz w:val="30"/>
          <w:szCs w:val="30"/>
        </w:rPr>
      </w:pPr>
      <w:r w:rsidRPr="00311F5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от </w:t>
      </w:r>
      <w:r w:rsidR="0087048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C767F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</w:t>
      </w:r>
      <w:r w:rsidR="0087048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</w:t>
      </w:r>
      <w:r w:rsidR="00D06B8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</w:t>
      </w:r>
      <w:r w:rsidR="0087048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         </w:t>
      </w:r>
      <w:r w:rsidR="00D06B8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</w:t>
      </w:r>
      <w:r w:rsidR="0087048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  </w:t>
      </w:r>
      <w:r w:rsidRPr="00311F5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2019 г</w:t>
      </w:r>
      <w:r w:rsidRPr="00311F53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№</w:t>
      </w:r>
      <w:r w:rsidRPr="00311F5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70488"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 w:rsidR="00D06B8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70488"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r w:rsidRPr="00311F53">
        <w:rPr>
          <w:rFonts w:ascii="Times New Roman" w:eastAsia="Times New Roman" w:hAnsi="Times New Roman" w:cs="Times New Roman"/>
          <w:sz w:val="30"/>
          <w:szCs w:val="30"/>
        </w:rPr>
        <w:br/>
      </w:r>
    </w:p>
    <w:p w:rsidR="00F03630" w:rsidRPr="00870488" w:rsidRDefault="00DD2B23" w:rsidP="00F07E5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70488">
        <w:rPr>
          <w:rFonts w:ascii="Times New Roman" w:hAnsi="Times New Roman" w:cs="Times New Roman"/>
          <w:b/>
          <w:caps/>
          <w:spacing w:val="40"/>
          <w:sz w:val="30"/>
          <w:szCs w:val="30"/>
        </w:rPr>
        <w:t>План</w:t>
      </w:r>
      <w:r w:rsidRPr="00870488">
        <w:rPr>
          <w:rFonts w:ascii="Times New Roman" w:hAnsi="Times New Roman" w:cs="Times New Roman"/>
          <w:b/>
          <w:sz w:val="30"/>
          <w:szCs w:val="30"/>
        </w:rPr>
        <w:br/>
      </w:r>
      <w:r w:rsidR="002F5E13" w:rsidRPr="00870488">
        <w:rPr>
          <w:rFonts w:ascii="Times New Roman" w:hAnsi="Times New Roman" w:cs="Times New Roman"/>
          <w:b/>
          <w:sz w:val="30"/>
          <w:szCs w:val="30"/>
        </w:rPr>
        <w:t xml:space="preserve">мероприятий, направленных на формирование общего электроэнергетического рынка </w:t>
      </w:r>
      <w:r w:rsidR="00C32FAF">
        <w:rPr>
          <w:rFonts w:ascii="Times New Roman" w:hAnsi="Times New Roman" w:cs="Times New Roman"/>
          <w:b/>
          <w:sz w:val="30"/>
          <w:szCs w:val="30"/>
        </w:rPr>
        <w:br/>
      </w:r>
      <w:r w:rsidR="002F5E13" w:rsidRPr="00870488">
        <w:rPr>
          <w:rFonts w:ascii="Times New Roman" w:hAnsi="Times New Roman" w:cs="Times New Roman"/>
          <w:b/>
          <w:sz w:val="30"/>
          <w:szCs w:val="30"/>
        </w:rPr>
        <w:t>Евр</w:t>
      </w:r>
      <w:r w:rsidR="00C32FAF">
        <w:rPr>
          <w:rFonts w:ascii="Times New Roman" w:hAnsi="Times New Roman" w:cs="Times New Roman"/>
          <w:b/>
          <w:sz w:val="30"/>
          <w:szCs w:val="30"/>
        </w:rPr>
        <w:t>азийского экономического союза</w:t>
      </w:r>
    </w:p>
    <w:p w:rsidR="00474261" w:rsidRPr="00A92EED" w:rsidRDefault="00474261" w:rsidP="00F07E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-5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1"/>
        <w:gridCol w:w="138"/>
        <w:gridCol w:w="2937"/>
        <w:gridCol w:w="3259"/>
        <w:gridCol w:w="2687"/>
      </w:tblGrid>
      <w:tr w:rsidR="00D1202B" w:rsidRPr="00D6627C" w:rsidTr="00975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8" w:rsidRPr="00D6627C" w:rsidRDefault="00870488" w:rsidP="00F07E5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Наименование мероприятия*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8" w:rsidRPr="00D6627C" w:rsidRDefault="00870488" w:rsidP="00F07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8" w:rsidRPr="00D6627C" w:rsidRDefault="00870488" w:rsidP="00F07E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Орган, принимающий решение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488" w:rsidRPr="00D6627C" w:rsidRDefault="00870488" w:rsidP="009757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Срок реализации мероприятия</w:t>
            </w:r>
          </w:p>
        </w:tc>
      </w:tr>
      <w:tr w:rsidR="00F07E51" w:rsidRPr="00D6627C" w:rsidTr="0097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70488" w:rsidRPr="00D6627C" w:rsidRDefault="001D0E77" w:rsidP="0097576F">
            <w:pPr>
              <w:pStyle w:val="1"/>
              <w:numPr>
                <w:ilvl w:val="0"/>
                <w:numId w:val="0"/>
              </w:numPr>
              <w:tabs>
                <w:tab w:val="clear" w:pos="426"/>
                <w:tab w:val="left" w:pos="567"/>
              </w:tabs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1. </w:t>
            </w:r>
            <w:r w:rsidR="00870488" w:rsidRPr="00D6627C">
              <w:rPr>
                <w:b w:val="0"/>
                <w:sz w:val="28"/>
                <w:szCs w:val="28"/>
              </w:rPr>
              <w:t>Принятие правил доступа к услугам по межгосударственной передаче электрической энергии (мощности) в рамках общего электроэнергетического рынка Евразийского экономического союза (далее – Союз)</w:t>
            </w:r>
          </w:p>
        </w:tc>
        <w:tc>
          <w:tcPr>
            <w:tcW w:w="293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70488" w:rsidRPr="00D6627C" w:rsidRDefault="00870488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Евразийская экономическ</w:t>
            </w:r>
            <w:r w:rsidR="00447357"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 комиссия (далее – Комиссия),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государства – члены </w:t>
            </w:r>
            <w:r w:rsidR="00103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оюза (далее – государства-члены)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70488" w:rsidRPr="00D6627C" w:rsidRDefault="00870488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Евразийский межправительственный совет (далее – Межправительственный совет)</w:t>
            </w:r>
          </w:p>
        </w:tc>
        <w:tc>
          <w:tcPr>
            <w:tcW w:w="268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70488" w:rsidRPr="00D6627C" w:rsidRDefault="0087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июля 2022 г.</w:t>
            </w:r>
          </w:p>
          <w:p w:rsidR="00870488" w:rsidRPr="00D6627C" w:rsidRDefault="0087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47357" w:rsidRPr="00D6627C" w:rsidTr="0097576F">
        <w:trPr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47357" w:rsidRPr="00D6627C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2. </w:t>
            </w:r>
            <w:r w:rsidR="00447357" w:rsidRPr="00D6627C">
              <w:rPr>
                <w:b w:val="0"/>
                <w:sz w:val="28"/>
                <w:szCs w:val="28"/>
              </w:rPr>
              <w:t>Принятие правил определения и распределения пропускной способности межгосударственных сечений на общем электроэнергетическом рынке Союза</w:t>
            </w: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447357" w:rsidRPr="00D6627C" w:rsidRDefault="00447357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Комиссия,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государства-члены</w:t>
            </w: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447357" w:rsidRPr="00D6627C" w:rsidRDefault="00447357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Межправительственный совет</w:t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447357" w:rsidRPr="00D6627C" w:rsidRDefault="0044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июля 2022 г.</w:t>
            </w:r>
          </w:p>
          <w:p w:rsidR="00447357" w:rsidRPr="00D6627C" w:rsidRDefault="004473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758A1" w:rsidRPr="00D6627C" w:rsidTr="0097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58A1" w:rsidRPr="00D6627C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3. </w:t>
            </w:r>
            <w:r w:rsidR="007758A1" w:rsidRPr="00D6627C">
              <w:rPr>
                <w:b w:val="0"/>
                <w:sz w:val="28"/>
                <w:szCs w:val="28"/>
              </w:rPr>
              <w:t>Принятие правил взаимной торговли электрической энергией на общем электроэнергетическом рынке Союза</w:t>
            </w:r>
          </w:p>
        </w:tc>
        <w:tc>
          <w:tcPr>
            <w:tcW w:w="29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58A1" w:rsidRPr="00D6627C" w:rsidRDefault="007758A1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Комиссия,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государства-члены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58A1" w:rsidRPr="00D6627C" w:rsidRDefault="007758A1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Межправительственный совет</w:t>
            </w:r>
          </w:p>
        </w:tc>
        <w:tc>
          <w:tcPr>
            <w:tcW w:w="2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758A1" w:rsidRPr="00D6627C" w:rsidRDefault="00775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июля 2022 г.</w:t>
            </w:r>
          </w:p>
          <w:p w:rsidR="007758A1" w:rsidRPr="00D6627C" w:rsidRDefault="007758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29373A" w:rsidRPr="00D6627C" w:rsidTr="0097576F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9373A" w:rsidRPr="00D6627C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4. </w:t>
            </w:r>
            <w:r w:rsidR="0029373A" w:rsidRPr="00D6627C">
              <w:rPr>
                <w:b w:val="0"/>
                <w:sz w:val="28"/>
                <w:szCs w:val="28"/>
              </w:rPr>
              <w:t>Принятие правил информационного обмена на общем электроэнергетическом рынке Союза</w:t>
            </w: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29373A" w:rsidRPr="00D6627C" w:rsidRDefault="0029373A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Комиссия,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государства-члены</w:t>
            </w: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29373A" w:rsidRPr="00D6627C" w:rsidRDefault="0029373A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Межправительственный совет</w:t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29373A" w:rsidRPr="00D6627C" w:rsidRDefault="00293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июля 2023 г.</w:t>
            </w:r>
          </w:p>
        </w:tc>
      </w:tr>
      <w:tr w:rsidR="00F07E51" w:rsidRPr="00D6627C" w:rsidTr="0097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438E" w:rsidRPr="00D6627C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5. </w:t>
            </w:r>
            <w:r w:rsidR="0022438E" w:rsidRPr="00D6627C">
              <w:rPr>
                <w:b w:val="0"/>
                <w:sz w:val="28"/>
                <w:szCs w:val="28"/>
              </w:rPr>
              <w:t xml:space="preserve">Принятие положения о развитии межгосударственных электрических сетей </w:t>
            </w:r>
          </w:p>
        </w:tc>
        <w:tc>
          <w:tcPr>
            <w:tcW w:w="29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438E" w:rsidRPr="00D6627C" w:rsidRDefault="00313C44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Комиссия,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22438E"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государства-члены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438E" w:rsidRPr="00D6627C" w:rsidRDefault="0022438E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Комиссии</w:t>
            </w:r>
          </w:p>
        </w:tc>
        <w:tc>
          <w:tcPr>
            <w:tcW w:w="2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438E" w:rsidRPr="00D6627C" w:rsidRDefault="00224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января 2026 г.</w:t>
            </w:r>
          </w:p>
          <w:p w:rsidR="0022438E" w:rsidRPr="00D6627C" w:rsidRDefault="00224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E69B3" w:rsidRPr="00D6627C" w:rsidTr="0097576F">
        <w:trPr>
          <w:trHeight w:val="2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E69B3" w:rsidRPr="00D6627C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6. </w:t>
            </w:r>
            <w:r w:rsidR="001D2D9B">
              <w:rPr>
                <w:b w:val="0"/>
                <w:sz w:val="28"/>
                <w:szCs w:val="28"/>
              </w:rPr>
              <w:t xml:space="preserve">Определение </w:t>
            </w:r>
            <w:r w:rsidR="00802047">
              <w:rPr>
                <w:b w:val="0"/>
                <w:sz w:val="28"/>
                <w:szCs w:val="28"/>
              </w:rPr>
              <w:t>организации (организаций)</w:t>
            </w:r>
            <w:r w:rsidR="001D2D9B">
              <w:rPr>
                <w:b w:val="0"/>
                <w:sz w:val="28"/>
                <w:szCs w:val="28"/>
              </w:rPr>
              <w:t xml:space="preserve">, </w:t>
            </w:r>
            <w:r w:rsidR="00802047">
              <w:rPr>
                <w:b w:val="0"/>
                <w:sz w:val="28"/>
                <w:szCs w:val="28"/>
              </w:rPr>
              <w:t>осуществляющей</w:t>
            </w:r>
            <w:r w:rsidR="00802047" w:rsidRPr="00D6627C">
              <w:rPr>
                <w:b w:val="0"/>
                <w:sz w:val="28"/>
                <w:szCs w:val="28"/>
              </w:rPr>
              <w:t xml:space="preserve"> </w:t>
            </w:r>
            <w:r w:rsidR="006E69B3" w:rsidRPr="00D6627C">
              <w:rPr>
                <w:b w:val="0"/>
                <w:sz w:val="28"/>
                <w:szCs w:val="28"/>
              </w:rPr>
              <w:t>организацию централизованной торговли электрической энергией по срочным контрактам на общем электроэнергетическом рынке Союза</w:t>
            </w: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6E69B3" w:rsidRPr="00D6627C" w:rsidRDefault="006E69B3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13C44"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осударства-члены,</w:t>
            </w:r>
            <w:r w:rsidR="00313C44"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6E69B3" w:rsidRPr="00D6627C" w:rsidRDefault="006E69B3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Комиссии</w:t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6E69B3" w:rsidRPr="00D6627C" w:rsidRDefault="006E6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октября 2022 г.</w:t>
            </w:r>
          </w:p>
          <w:p w:rsidR="006E69B3" w:rsidRPr="00D6627C" w:rsidRDefault="006E69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3160" w:rsidRPr="00D6627C" w:rsidTr="0097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33160" w:rsidRPr="00D6627C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7. </w:t>
            </w:r>
            <w:r w:rsidR="00333160" w:rsidRPr="00D6627C">
              <w:rPr>
                <w:b w:val="0"/>
                <w:sz w:val="28"/>
                <w:szCs w:val="28"/>
              </w:rPr>
              <w:t>Определение организации, осуществляющей организацию централизованной торговли электрической энергией на сутки вперед на общем электроэнергетическом рынке Союза</w:t>
            </w:r>
          </w:p>
        </w:tc>
        <w:tc>
          <w:tcPr>
            <w:tcW w:w="29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33160" w:rsidRPr="00D6627C" w:rsidRDefault="00313C44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государства-члены,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333160"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33160" w:rsidRPr="00D6627C" w:rsidRDefault="00333160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Комиссии</w:t>
            </w:r>
          </w:p>
        </w:tc>
        <w:tc>
          <w:tcPr>
            <w:tcW w:w="2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33160" w:rsidRPr="00D6627C" w:rsidRDefault="003331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октября 2022 г.</w:t>
            </w:r>
          </w:p>
        </w:tc>
      </w:tr>
      <w:tr w:rsidR="00333160" w:rsidRPr="00D6627C" w:rsidTr="0097576F">
        <w:trPr>
          <w:trHeight w:val="3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33160" w:rsidRPr="00D6627C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8. </w:t>
            </w:r>
            <w:r w:rsidR="00333160" w:rsidRPr="00D6627C">
              <w:rPr>
                <w:b w:val="0"/>
                <w:sz w:val="28"/>
                <w:szCs w:val="28"/>
              </w:rPr>
              <w:t>Утверждение формы договора (форм договоров) о присоединении</w:t>
            </w:r>
            <w:r w:rsidR="00C767F2" w:rsidRPr="00D6627C">
              <w:rPr>
                <w:b w:val="0"/>
                <w:sz w:val="28"/>
                <w:szCs w:val="28"/>
              </w:rPr>
              <w:t xml:space="preserve">, </w:t>
            </w:r>
            <w:r w:rsidR="00313C44" w:rsidRPr="00D6627C">
              <w:rPr>
                <w:b w:val="0"/>
                <w:sz w:val="28"/>
                <w:szCs w:val="28"/>
              </w:rPr>
              <w:t xml:space="preserve">а также </w:t>
            </w:r>
            <w:r w:rsidR="00333160" w:rsidRPr="00D6627C">
              <w:rPr>
                <w:b w:val="0"/>
                <w:sz w:val="28"/>
                <w:szCs w:val="28"/>
              </w:rPr>
              <w:t xml:space="preserve">стандартных форм договоров и регламентов, предусмотренных актами, принимаемыми в соответствии </w:t>
            </w:r>
            <w:r w:rsidR="00103D5A">
              <w:rPr>
                <w:b w:val="0"/>
                <w:sz w:val="28"/>
                <w:szCs w:val="28"/>
              </w:rPr>
              <w:br/>
            </w:r>
            <w:r w:rsidR="00333160" w:rsidRPr="00D6627C">
              <w:rPr>
                <w:b w:val="0"/>
                <w:sz w:val="28"/>
                <w:szCs w:val="28"/>
              </w:rPr>
              <w:t xml:space="preserve">с пунктами 5 – 8 Протокола об общем электроэнергетическом рынке Евразийского экономического союза (приложение № 21 к Договору о Евразийском экономическом союзе </w:t>
            </w:r>
            <w:r w:rsidR="001D2D9B">
              <w:rPr>
                <w:b w:val="0"/>
                <w:sz w:val="28"/>
                <w:szCs w:val="28"/>
              </w:rPr>
              <w:br/>
            </w:r>
            <w:r w:rsidR="00333160" w:rsidRPr="00D6627C">
              <w:rPr>
                <w:b w:val="0"/>
                <w:sz w:val="28"/>
                <w:szCs w:val="28"/>
              </w:rPr>
              <w:t>от 29 мая 2014 года)</w:t>
            </w: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333160" w:rsidRPr="00D6627C" w:rsidRDefault="00313C44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государства-члены,</w:t>
            </w: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333160"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333160" w:rsidRPr="00D6627C" w:rsidRDefault="00333160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Комиссии</w:t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313C44" w:rsidRPr="00D6627C" w:rsidRDefault="00313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января 2024 г.</w:t>
            </w:r>
          </w:p>
          <w:p w:rsidR="00333160" w:rsidRPr="00D6627C" w:rsidRDefault="003331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202B" w:rsidRPr="00D6627C" w:rsidTr="00D12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A03F2B" w:rsidRDefault="001D0E77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9. </w:t>
            </w:r>
            <w:r w:rsidR="00A03F2B" w:rsidRPr="00D6627C">
              <w:rPr>
                <w:b w:val="0"/>
                <w:sz w:val="28"/>
                <w:szCs w:val="28"/>
              </w:rPr>
              <w:t xml:space="preserve">Принятие </w:t>
            </w:r>
            <w:proofErr w:type="gramStart"/>
            <w:r w:rsidR="00A03F2B" w:rsidRPr="00D6627C">
              <w:rPr>
                <w:b w:val="0"/>
                <w:sz w:val="28"/>
                <w:szCs w:val="28"/>
              </w:rPr>
              <w:t xml:space="preserve">порядка мониторинга функционирования общего электроэнергетического рынка </w:t>
            </w:r>
            <w:r w:rsidR="00BF3026" w:rsidRPr="00D6627C">
              <w:rPr>
                <w:b w:val="0"/>
                <w:sz w:val="28"/>
                <w:szCs w:val="28"/>
              </w:rPr>
              <w:t>С</w:t>
            </w:r>
            <w:r w:rsidR="00A03F2B" w:rsidRPr="00D6627C">
              <w:rPr>
                <w:b w:val="0"/>
                <w:sz w:val="28"/>
                <w:szCs w:val="28"/>
              </w:rPr>
              <w:t>оюза</w:t>
            </w:r>
            <w:proofErr w:type="gramEnd"/>
          </w:p>
          <w:p w:rsidR="00F07E51" w:rsidRPr="00D6627C" w:rsidRDefault="00F07E51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A03F2B" w:rsidRPr="00D6627C" w:rsidRDefault="00A03F2B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>Комиссия,</w:t>
            </w:r>
            <w:r w:rsidRPr="00D6627C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государства-члены</w:t>
            </w: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A03F2B" w:rsidRPr="00D6627C" w:rsidRDefault="00A03F2B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>Совет Комиссии</w:t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A03F2B" w:rsidRPr="00D6627C" w:rsidRDefault="00A03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января 2026 г.</w:t>
            </w:r>
          </w:p>
        </w:tc>
      </w:tr>
      <w:tr w:rsidR="00F07E51" w:rsidRPr="00D6627C" w:rsidTr="0097576F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Default="00F07E51" w:rsidP="00F07E51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10. </w:t>
            </w:r>
            <w:r w:rsidRPr="00D6627C">
              <w:rPr>
                <w:b w:val="0"/>
                <w:sz w:val="28"/>
                <w:szCs w:val="28"/>
              </w:rPr>
              <w:t xml:space="preserve">Принятие решения о выполнении государствами-членами определенных правом Союза условий для участия в торговле электрической энергией на общем электроэнергетическом рынке Союза на добровольной и конкурентной основе всех субъектов внутренних оптовых электроэнергетических рынков государств-членов, </w:t>
            </w:r>
            <w:r>
              <w:rPr>
                <w:b w:val="0"/>
                <w:sz w:val="28"/>
                <w:szCs w:val="28"/>
              </w:rPr>
              <w:t>а также</w:t>
            </w:r>
            <w:r w:rsidRPr="00D6627C">
              <w:rPr>
                <w:b w:val="0"/>
                <w:sz w:val="28"/>
                <w:szCs w:val="28"/>
              </w:rPr>
              <w:t xml:space="preserve"> о готовности </w:t>
            </w:r>
            <w:r w:rsidRPr="0097576F">
              <w:rPr>
                <w:b w:val="0"/>
                <w:sz w:val="28"/>
                <w:szCs w:val="28"/>
              </w:rPr>
              <w:lastRenderedPageBreak/>
              <w:t>государств</w:t>
            </w:r>
            <w:r w:rsidR="0097576F">
              <w:rPr>
                <w:b w:val="0"/>
                <w:sz w:val="28"/>
                <w:szCs w:val="28"/>
              </w:rPr>
              <w:t>а</w:t>
            </w:r>
            <w:r w:rsidRPr="0097576F">
              <w:rPr>
                <w:b w:val="0"/>
                <w:sz w:val="28"/>
                <w:szCs w:val="28"/>
              </w:rPr>
              <w:t>-</w:t>
            </w:r>
            <w:r w:rsidR="0097576F" w:rsidRPr="0097576F">
              <w:rPr>
                <w:b w:val="0"/>
                <w:sz w:val="28"/>
                <w:szCs w:val="28"/>
              </w:rPr>
              <w:t>член</w:t>
            </w:r>
            <w:r w:rsidR="0097576F">
              <w:rPr>
                <w:b w:val="0"/>
                <w:sz w:val="28"/>
                <w:szCs w:val="28"/>
              </w:rPr>
              <w:t>а</w:t>
            </w:r>
            <w:r w:rsidR="0097576F" w:rsidRPr="0097576F">
              <w:rPr>
                <w:b w:val="0"/>
                <w:sz w:val="28"/>
                <w:szCs w:val="28"/>
              </w:rPr>
              <w:t xml:space="preserve"> </w:t>
            </w:r>
            <w:r w:rsidRPr="0097576F">
              <w:rPr>
                <w:b w:val="0"/>
                <w:sz w:val="28"/>
                <w:szCs w:val="28"/>
              </w:rPr>
              <w:t>к</w:t>
            </w:r>
            <w:bookmarkStart w:id="0" w:name="_GoBack"/>
            <w:bookmarkEnd w:id="0"/>
            <w:r w:rsidRPr="0097576F">
              <w:rPr>
                <w:b w:val="0"/>
                <w:sz w:val="28"/>
                <w:szCs w:val="28"/>
              </w:rPr>
              <w:t xml:space="preserve"> торговле</w:t>
            </w:r>
            <w:r w:rsidRPr="00D6627C">
              <w:rPr>
                <w:b w:val="0"/>
                <w:sz w:val="28"/>
                <w:szCs w:val="28"/>
              </w:rPr>
              <w:t xml:space="preserve"> электрической энергией всех субъектов внутреннего оптового электроэнергетического рынка на общем электроэнергетическом рынке Союза</w:t>
            </w:r>
          </w:p>
          <w:p w:rsidR="00F07E51" w:rsidRDefault="00F07E51" w:rsidP="00F07E51">
            <w:pPr>
              <w:pStyle w:val="1"/>
              <w:numPr>
                <w:ilvl w:val="0"/>
                <w:numId w:val="0"/>
              </w:numPr>
              <w:contextualSpacing w:val="0"/>
              <w:rPr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Коллегия Комиссии,</w:t>
            </w:r>
            <w:r w:rsidRPr="00D6627C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государства-члены</w:t>
            </w:r>
          </w:p>
          <w:p w:rsidR="00F07E51" w:rsidRPr="00D6627C" w:rsidRDefault="00F07E51" w:rsidP="00F07E51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>Совет Комиссии</w:t>
            </w:r>
          </w:p>
          <w:p w:rsidR="00F07E51" w:rsidRPr="00D6627C" w:rsidRDefault="00F07E51" w:rsidP="00845064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E51" w:rsidRPr="00D6627C" w:rsidRDefault="00F07E51" w:rsidP="00F07E51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октября 2024 г.</w:t>
            </w:r>
          </w:p>
          <w:p w:rsidR="00F07E51" w:rsidRPr="00D6627C" w:rsidRDefault="00F07E51" w:rsidP="00F07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07E51" w:rsidRPr="00D6627C" w:rsidTr="0097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Default="00F07E51" w:rsidP="00F07E51">
            <w:pPr>
              <w:pStyle w:val="1"/>
              <w:numPr>
                <w:ilvl w:val="0"/>
                <w:numId w:val="0"/>
              </w:numPr>
              <w:contextualSpacing w:val="0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11. </w:t>
            </w:r>
            <w:r w:rsidRPr="00D6627C">
              <w:rPr>
                <w:b w:val="0"/>
                <w:sz w:val="28"/>
                <w:szCs w:val="28"/>
              </w:rPr>
              <w:t xml:space="preserve">Принятие решения о создании условий для участия на добровольной и конкурентной основе всех субъектов внутренних оптовых электроэнергетических рынков государств-членов в общем электроэнергетическом рынке Союза </w:t>
            </w:r>
            <w:r>
              <w:rPr>
                <w:b w:val="0"/>
                <w:sz w:val="28"/>
                <w:szCs w:val="28"/>
              </w:rPr>
              <w:br/>
            </w:r>
            <w:r w:rsidRPr="00D6627C">
              <w:rPr>
                <w:b w:val="0"/>
                <w:sz w:val="28"/>
                <w:szCs w:val="28"/>
              </w:rPr>
              <w:t xml:space="preserve">(со сроком вступления в силу </w:t>
            </w:r>
            <w:r>
              <w:rPr>
                <w:b w:val="0"/>
                <w:sz w:val="28"/>
                <w:szCs w:val="28"/>
              </w:rPr>
              <w:t xml:space="preserve">не ранее чем </w:t>
            </w:r>
            <w:r w:rsidRPr="00D6627C">
              <w:rPr>
                <w:b w:val="0"/>
                <w:sz w:val="28"/>
                <w:szCs w:val="28"/>
              </w:rPr>
              <w:t xml:space="preserve">по истечении 30 календарных дней </w:t>
            </w:r>
            <w:proofErr w:type="gramStart"/>
            <w:r w:rsidRPr="00D6627C">
              <w:rPr>
                <w:b w:val="0"/>
                <w:sz w:val="28"/>
                <w:szCs w:val="28"/>
              </w:rPr>
              <w:t>с</w:t>
            </w:r>
            <w:proofErr w:type="gramEnd"/>
            <w:r w:rsidRPr="00D6627C">
              <w:rPr>
                <w:b w:val="0"/>
                <w:sz w:val="28"/>
                <w:szCs w:val="28"/>
              </w:rPr>
              <w:t xml:space="preserve"> даты его официального опубликования)</w:t>
            </w:r>
          </w:p>
        </w:tc>
        <w:tc>
          <w:tcPr>
            <w:tcW w:w="29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 xml:space="preserve">Комиссия, </w:t>
            </w:r>
          </w:p>
          <w:p w:rsidR="00F07E51" w:rsidRPr="00D6627C" w:rsidRDefault="00F07E51" w:rsidP="00845064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>государства-члены</w:t>
            </w:r>
          </w:p>
        </w:tc>
        <w:tc>
          <w:tcPr>
            <w:tcW w:w="32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>Совет Комиссии</w:t>
            </w:r>
          </w:p>
        </w:tc>
        <w:tc>
          <w:tcPr>
            <w:tcW w:w="26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 января 2025 г., но не ранее даты вступления в силу международного договора о формировании общего рынка газа Союза, а также актов органов Союза, необходимых для обеспечения функциони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рования общего рынка газа Союза</w:t>
            </w:r>
          </w:p>
        </w:tc>
      </w:tr>
      <w:tr w:rsidR="00F07E51" w:rsidRPr="00D6627C" w:rsidTr="0097576F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Default="00F07E51" w:rsidP="00845064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12. </w:t>
            </w:r>
            <w:r w:rsidRPr="00D6627C">
              <w:rPr>
                <w:b w:val="0"/>
                <w:sz w:val="28"/>
                <w:szCs w:val="28"/>
              </w:rPr>
              <w:t xml:space="preserve">Принятие методических указаний по определению цен (тарифов) на услуги инфраструктурных организаций общего </w:t>
            </w:r>
            <w:r w:rsidRPr="00D6627C">
              <w:rPr>
                <w:b w:val="0"/>
                <w:sz w:val="28"/>
                <w:szCs w:val="28"/>
              </w:rPr>
              <w:lastRenderedPageBreak/>
              <w:t xml:space="preserve">электроэнергетического рынка Союза, не являющихся субъектами естественных монополий </w:t>
            </w:r>
          </w:p>
          <w:p w:rsidR="00F07E51" w:rsidRDefault="00F07E51" w:rsidP="00F07E51">
            <w:pPr>
              <w:pStyle w:val="1"/>
              <w:numPr>
                <w:ilvl w:val="0"/>
                <w:numId w:val="0"/>
              </w:numPr>
              <w:contextualSpacing w:val="0"/>
              <w:rPr>
                <w:sz w:val="28"/>
                <w:szCs w:val="28"/>
              </w:rPr>
            </w:pP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государство-член,</w:t>
            </w:r>
            <w:r w:rsidRPr="00D662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территории которого </w:t>
            </w:r>
            <w:r w:rsidRPr="00D66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зарегистрирована соответствующая инфраструктурная организация</w:t>
            </w: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уполномоченный орган государства-члена, на территории которого </w:t>
            </w:r>
            <w:r w:rsidRPr="00D66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зарегистрирована соответствующая инфраструктурная организация</w:t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845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 1 января 2024 г.</w:t>
            </w:r>
          </w:p>
          <w:p w:rsidR="00F07E51" w:rsidRPr="00D6627C" w:rsidRDefault="00F07E51" w:rsidP="00845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202B" w:rsidRPr="00D6627C" w:rsidTr="00D12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F07E51" w:rsidRDefault="00F07E51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13. </w:t>
            </w:r>
            <w:r w:rsidRPr="00D6627C">
              <w:rPr>
                <w:b w:val="0"/>
                <w:sz w:val="28"/>
                <w:szCs w:val="28"/>
              </w:rPr>
              <w:t xml:space="preserve">Проведение тестовых </w:t>
            </w:r>
            <w:proofErr w:type="gramStart"/>
            <w:r w:rsidRPr="00D6627C">
              <w:rPr>
                <w:b w:val="0"/>
                <w:sz w:val="28"/>
                <w:szCs w:val="28"/>
              </w:rPr>
              <w:t>испытаний функционирования технологической основы общего электроэнергетического рынка Союза</w:t>
            </w:r>
            <w:proofErr w:type="gramEnd"/>
          </w:p>
          <w:p w:rsidR="00F07E51" w:rsidRPr="00D6627C" w:rsidRDefault="00F07E51">
            <w:pPr>
              <w:pStyle w:val="1"/>
              <w:numPr>
                <w:ilvl w:val="0"/>
                <w:numId w:val="0"/>
              </w:numPr>
            </w:pP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>
            <w:pPr>
              <w:ind w:left="57"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>государства-члены,</w:t>
            </w:r>
            <w:r w:rsidRPr="00D6627C">
              <w:rPr>
                <w:rFonts w:ascii="Times New Roman" w:hAnsi="Times New Roman" w:cs="Times New Roman"/>
                <w:sz w:val="28"/>
                <w:szCs w:val="28"/>
              </w:rPr>
              <w:br/>
              <w:t>Комиссия</w:t>
            </w: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97576F">
            <w:pPr>
              <w:ind w:right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627C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D6627C" w:rsidRDefault="00F07E51" w:rsidP="00975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627C">
              <w:rPr>
                <w:rFonts w:ascii="Times New Roman" w:hAnsi="Times New Roman" w:cs="Times New Roman"/>
                <w:sz w:val="28"/>
                <w:szCs w:val="28"/>
              </w:rPr>
              <w:t xml:space="preserve">ериодически, </w:t>
            </w:r>
            <w:proofErr w:type="gramStart"/>
            <w:r w:rsidRPr="00D6627C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D6627C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регламентов, указанных в пункте 8 настоящего плана, до даты вступления в силу актов, указанных в пунктах 1 – 4 настоящего плана</w:t>
            </w:r>
          </w:p>
        </w:tc>
      </w:tr>
      <w:tr w:rsidR="00D1202B" w:rsidRPr="001A46DE" w:rsidTr="00D1202B">
        <w:trPr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 w:rsidP="0097576F">
            <w:pPr>
              <w:pStyle w:val="1"/>
              <w:numPr>
                <w:ilvl w:val="0"/>
                <w:numId w:val="0"/>
              </w:numPr>
              <w:tabs>
                <w:tab w:val="clear" w:pos="426"/>
              </w:tabs>
              <w:contextualSpacing w:val="0"/>
              <w:rPr>
                <w:b w:val="0"/>
                <w:sz w:val="28"/>
                <w:szCs w:val="28"/>
              </w:rPr>
            </w:pPr>
            <w:r w:rsidRPr="001A46DE">
              <w:rPr>
                <w:b w:val="0"/>
                <w:sz w:val="28"/>
                <w:szCs w:val="28"/>
                <w:lang w:val="en-US"/>
              </w:rPr>
              <w:t>_____________</w:t>
            </w:r>
          </w:p>
        </w:tc>
        <w:tc>
          <w:tcPr>
            <w:tcW w:w="293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E51" w:rsidRPr="001A46DE" w:rsidTr="0097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5" w:type="dxa"/>
            <w:gridSpan w:val="4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sz w:val="28"/>
                <w:szCs w:val="28"/>
              </w:rPr>
            </w:pPr>
            <w:r w:rsidRPr="001A46DE">
              <w:rPr>
                <w:b w:val="0"/>
                <w:sz w:val="28"/>
                <w:szCs w:val="28"/>
              </w:rPr>
              <w:t>* Наименование документа может быть уточнено в ходе его разработки.</w:t>
            </w: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02B" w:rsidRPr="001A46DE" w:rsidTr="00D120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 w:rsidP="0097576F">
            <w:pPr>
              <w:pStyle w:val="1"/>
              <w:numPr>
                <w:ilvl w:val="0"/>
                <w:numId w:val="0"/>
              </w:numPr>
              <w:contextualSpacing w:val="0"/>
              <w:rPr>
                <w:b w:val="0"/>
                <w:sz w:val="28"/>
                <w:szCs w:val="28"/>
              </w:rPr>
            </w:pPr>
          </w:p>
        </w:tc>
        <w:tc>
          <w:tcPr>
            <w:tcW w:w="307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>
            <w:pPr>
              <w:ind w:left="57" w:right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shd w:val="clear" w:color="auto" w:fill="auto"/>
            <w:tcMar>
              <w:top w:w="57" w:type="dxa"/>
              <w:bottom w:w="57" w:type="dxa"/>
            </w:tcMar>
          </w:tcPr>
          <w:p w:rsidR="00F07E51" w:rsidRPr="001A46DE" w:rsidRDefault="00F07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E51" w:rsidRPr="001A46DE" w:rsidTr="00975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  <w:gridSpan w:val="5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07E51" w:rsidRPr="0097576F" w:rsidRDefault="00F07E51" w:rsidP="0097576F">
            <w:pPr>
              <w:pStyle w:val="1"/>
              <w:numPr>
                <w:ilvl w:val="0"/>
                <w:numId w:val="0"/>
              </w:numPr>
              <w:contextualSpacing w:val="0"/>
              <w:jc w:val="center"/>
              <w:rPr>
                <w:b w:val="0"/>
              </w:rPr>
            </w:pPr>
            <w:r w:rsidRPr="0097576F">
              <w:rPr>
                <w:lang w:val="en-US"/>
              </w:rPr>
              <w:t>_____________</w:t>
            </w:r>
          </w:p>
        </w:tc>
      </w:tr>
    </w:tbl>
    <w:p w:rsidR="009921A9" w:rsidRPr="00E016CF" w:rsidRDefault="009921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</w:rPr>
      </w:pPr>
    </w:p>
    <w:sectPr w:rsidR="009921A9" w:rsidRPr="00E016CF" w:rsidSect="00B310FA">
      <w:headerReference w:type="default" r:id="rId9"/>
      <w:pgSz w:w="16838" w:h="11906" w:orient="landscape"/>
      <w:pgMar w:top="1134" w:right="1103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A7" w:rsidRDefault="006C44A7" w:rsidP="00935B00">
      <w:pPr>
        <w:spacing w:after="0" w:line="240" w:lineRule="auto"/>
      </w:pPr>
      <w:r>
        <w:separator/>
      </w:r>
    </w:p>
  </w:endnote>
  <w:endnote w:type="continuationSeparator" w:id="0">
    <w:p w:rsidR="006C44A7" w:rsidRDefault="006C44A7" w:rsidP="0093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A7" w:rsidRDefault="006C44A7" w:rsidP="00935B00">
      <w:pPr>
        <w:spacing w:after="0" w:line="240" w:lineRule="auto"/>
      </w:pPr>
      <w:r>
        <w:separator/>
      </w:r>
    </w:p>
  </w:footnote>
  <w:footnote w:type="continuationSeparator" w:id="0">
    <w:p w:rsidR="006C44A7" w:rsidRDefault="006C44A7" w:rsidP="0093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573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5B00" w:rsidRPr="00935B00" w:rsidRDefault="00935B0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31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331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331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7576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3331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935B00" w:rsidRDefault="00935B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0FC7"/>
    <w:multiLevelType w:val="hybridMultilevel"/>
    <w:tmpl w:val="C1789FC6"/>
    <w:lvl w:ilvl="0" w:tplc="D73EF04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A331E7"/>
    <w:multiLevelType w:val="hybridMultilevel"/>
    <w:tmpl w:val="D46E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64C8C"/>
    <w:multiLevelType w:val="hybridMultilevel"/>
    <w:tmpl w:val="CF22F484"/>
    <w:lvl w:ilvl="0" w:tplc="07C6A5D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A2215"/>
    <w:multiLevelType w:val="hybridMultilevel"/>
    <w:tmpl w:val="D46E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94D"/>
    <w:rsid w:val="00003F65"/>
    <w:rsid w:val="000062EB"/>
    <w:rsid w:val="000106CB"/>
    <w:rsid w:val="00017A53"/>
    <w:rsid w:val="00023162"/>
    <w:rsid w:val="000263B4"/>
    <w:rsid w:val="00027CB9"/>
    <w:rsid w:val="000346C5"/>
    <w:rsid w:val="000359EB"/>
    <w:rsid w:val="000366A4"/>
    <w:rsid w:val="000454B0"/>
    <w:rsid w:val="0004703D"/>
    <w:rsid w:val="00047E7B"/>
    <w:rsid w:val="00052269"/>
    <w:rsid w:val="00057DC2"/>
    <w:rsid w:val="0007583E"/>
    <w:rsid w:val="00087F94"/>
    <w:rsid w:val="000930C2"/>
    <w:rsid w:val="00095644"/>
    <w:rsid w:val="000A5750"/>
    <w:rsid w:val="000B312B"/>
    <w:rsid w:val="000B7BCA"/>
    <w:rsid w:val="000C2804"/>
    <w:rsid w:val="000C7437"/>
    <w:rsid w:val="000F2C64"/>
    <w:rsid w:val="00103D5A"/>
    <w:rsid w:val="001059C4"/>
    <w:rsid w:val="0013298B"/>
    <w:rsid w:val="00145C45"/>
    <w:rsid w:val="00153DDE"/>
    <w:rsid w:val="00155183"/>
    <w:rsid w:val="001621CE"/>
    <w:rsid w:val="00166B18"/>
    <w:rsid w:val="00170167"/>
    <w:rsid w:val="001771D1"/>
    <w:rsid w:val="00190E00"/>
    <w:rsid w:val="00195F4D"/>
    <w:rsid w:val="00197808"/>
    <w:rsid w:val="001A46DE"/>
    <w:rsid w:val="001A4A8A"/>
    <w:rsid w:val="001B2EBC"/>
    <w:rsid w:val="001C178C"/>
    <w:rsid w:val="001C4516"/>
    <w:rsid w:val="001C4AC2"/>
    <w:rsid w:val="001D0E77"/>
    <w:rsid w:val="001D22F5"/>
    <w:rsid w:val="001D2D9B"/>
    <w:rsid w:val="001E259D"/>
    <w:rsid w:val="001E49CE"/>
    <w:rsid w:val="001F3D2B"/>
    <w:rsid w:val="0022438E"/>
    <w:rsid w:val="0022773A"/>
    <w:rsid w:val="00227E26"/>
    <w:rsid w:val="00236AF8"/>
    <w:rsid w:val="00246FF2"/>
    <w:rsid w:val="00281274"/>
    <w:rsid w:val="0029373A"/>
    <w:rsid w:val="002A5ACC"/>
    <w:rsid w:val="002B0664"/>
    <w:rsid w:val="002B0FE4"/>
    <w:rsid w:val="002C2F63"/>
    <w:rsid w:val="002C4D32"/>
    <w:rsid w:val="002D0EE2"/>
    <w:rsid w:val="002D41C4"/>
    <w:rsid w:val="002F28E5"/>
    <w:rsid w:val="002F5E13"/>
    <w:rsid w:val="003119DF"/>
    <w:rsid w:val="00313C44"/>
    <w:rsid w:val="003164C6"/>
    <w:rsid w:val="00323570"/>
    <w:rsid w:val="003236C4"/>
    <w:rsid w:val="00333160"/>
    <w:rsid w:val="00344B80"/>
    <w:rsid w:val="0034725D"/>
    <w:rsid w:val="003516AF"/>
    <w:rsid w:val="003526B7"/>
    <w:rsid w:val="00364C25"/>
    <w:rsid w:val="00375B62"/>
    <w:rsid w:val="00383192"/>
    <w:rsid w:val="00393C47"/>
    <w:rsid w:val="003973D7"/>
    <w:rsid w:val="003A47FA"/>
    <w:rsid w:val="003B01F2"/>
    <w:rsid w:val="003C7E25"/>
    <w:rsid w:val="003D2177"/>
    <w:rsid w:val="003D2900"/>
    <w:rsid w:val="003D3296"/>
    <w:rsid w:val="003F1E2D"/>
    <w:rsid w:val="00415088"/>
    <w:rsid w:val="0041531C"/>
    <w:rsid w:val="0043089E"/>
    <w:rsid w:val="00431405"/>
    <w:rsid w:val="00433EFD"/>
    <w:rsid w:val="0043642B"/>
    <w:rsid w:val="004420A7"/>
    <w:rsid w:val="00447357"/>
    <w:rsid w:val="0044754E"/>
    <w:rsid w:val="004610BE"/>
    <w:rsid w:val="00472CBF"/>
    <w:rsid w:val="00474261"/>
    <w:rsid w:val="0047599E"/>
    <w:rsid w:val="00482C48"/>
    <w:rsid w:val="00486D5D"/>
    <w:rsid w:val="00492556"/>
    <w:rsid w:val="0049288B"/>
    <w:rsid w:val="004A25EC"/>
    <w:rsid w:val="004B5A96"/>
    <w:rsid w:val="004C6709"/>
    <w:rsid w:val="004D52FF"/>
    <w:rsid w:val="004F78F1"/>
    <w:rsid w:val="00500947"/>
    <w:rsid w:val="00502C29"/>
    <w:rsid w:val="00507F8A"/>
    <w:rsid w:val="0051361A"/>
    <w:rsid w:val="005157CE"/>
    <w:rsid w:val="00530064"/>
    <w:rsid w:val="00533686"/>
    <w:rsid w:val="00536C8F"/>
    <w:rsid w:val="00544E95"/>
    <w:rsid w:val="00546D06"/>
    <w:rsid w:val="0054704F"/>
    <w:rsid w:val="005567C3"/>
    <w:rsid w:val="00565E0E"/>
    <w:rsid w:val="00577758"/>
    <w:rsid w:val="00581AA5"/>
    <w:rsid w:val="00585289"/>
    <w:rsid w:val="005C24D7"/>
    <w:rsid w:val="005E38ED"/>
    <w:rsid w:val="005F768D"/>
    <w:rsid w:val="00600649"/>
    <w:rsid w:val="00602D12"/>
    <w:rsid w:val="00603CBA"/>
    <w:rsid w:val="00606C9A"/>
    <w:rsid w:val="00621C41"/>
    <w:rsid w:val="006237EF"/>
    <w:rsid w:val="006401E1"/>
    <w:rsid w:val="00643E40"/>
    <w:rsid w:val="006731F7"/>
    <w:rsid w:val="00673F6B"/>
    <w:rsid w:val="006871EB"/>
    <w:rsid w:val="006909FB"/>
    <w:rsid w:val="006A69A7"/>
    <w:rsid w:val="006C3A62"/>
    <w:rsid w:val="006C44A7"/>
    <w:rsid w:val="006D279F"/>
    <w:rsid w:val="006E05B3"/>
    <w:rsid w:val="006E69B3"/>
    <w:rsid w:val="00704A46"/>
    <w:rsid w:val="00706509"/>
    <w:rsid w:val="00721FBE"/>
    <w:rsid w:val="007271A6"/>
    <w:rsid w:val="00740036"/>
    <w:rsid w:val="007414DD"/>
    <w:rsid w:val="00753AA7"/>
    <w:rsid w:val="007739D9"/>
    <w:rsid w:val="007758A1"/>
    <w:rsid w:val="00776D67"/>
    <w:rsid w:val="00785B02"/>
    <w:rsid w:val="0079146C"/>
    <w:rsid w:val="00792487"/>
    <w:rsid w:val="0079580B"/>
    <w:rsid w:val="007A0C22"/>
    <w:rsid w:val="007B53BD"/>
    <w:rsid w:val="007E3985"/>
    <w:rsid w:val="007F2049"/>
    <w:rsid w:val="007F3102"/>
    <w:rsid w:val="00802047"/>
    <w:rsid w:val="00806C41"/>
    <w:rsid w:val="0081739C"/>
    <w:rsid w:val="008249EE"/>
    <w:rsid w:val="00830FB4"/>
    <w:rsid w:val="00831AEC"/>
    <w:rsid w:val="0083657C"/>
    <w:rsid w:val="00850AD6"/>
    <w:rsid w:val="00851E0F"/>
    <w:rsid w:val="00856172"/>
    <w:rsid w:val="00856F94"/>
    <w:rsid w:val="00862B8C"/>
    <w:rsid w:val="00870488"/>
    <w:rsid w:val="0087086E"/>
    <w:rsid w:val="00875C16"/>
    <w:rsid w:val="008824C6"/>
    <w:rsid w:val="008A1F8F"/>
    <w:rsid w:val="008B1A2D"/>
    <w:rsid w:val="008B1DD8"/>
    <w:rsid w:val="008B32D8"/>
    <w:rsid w:val="008B5FA2"/>
    <w:rsid w:val="008B7190"/>
    <w:rsid w:val="008D3E12"/>
    <w:rsid w:val="008F5CD4"/>
    <w:rsid w:val="009140D4"/>
    <w:rsid w:val="0092695D"/>
    <w:rsid w:val="00935B00"/>
    <w:rsid w:val="00954577"/>
    <w:rsid w:val="00956B6E"/>
    <w:rsid w:val="009624C1"/>
    <w:rsid w:val="00973107"/>
    <w:rsid w:val="0097576F"/>
    <w:rsid w:val="009761BD"/>
    <w:rsid w:val="009921A9"/>
    <w:rsid w:val="00993501"/>
    <w:rsid w:val="009A607F"/>
    <w:rsid w:val="009C2D0C"/>
    <w:rsid w:val="009C2EED"/>
    <w:rsid w:val="009C647B"/>
    <w:rsid w:val="009E400B"/>
    <w:rsid w:val="00A03F2B"/>
    <w:rsid w:val="00A20354"/>
    <w:rsid w:val="00A228ED"/>
    <w:rsid w:val="00A31FA2"/>
    <w:rsid w:val="00A42B11"/>
    <w:rsid w:val="00A42C55"/>
    <w:rsid w:val="00A47CEE"/>
    <w:rsid w:val="00A521B4"/>
    <w:rsid w:val="00A538F3"/>
    <w:rsid w:val="00A53BDD"/>
    <w:rsid w:val="00A60A04"/>
    <w:rsid w:val="00A74569"/>
    <w:rsid w:val="00A92EED"/>
    <w:rsid w:val="00AA23AD"/>
    <w:rsid w:val="00AA274B"/>
    <w:rsid w:val="00AA2DEF"/>
    <w:rsid w:val="00AA758A"/>
    <w:rsid w:val="00AC39C2"/>
    <w:rsid w:val="00AE45BD"/>
    <w:rsid w:val="00AE6D71"/>
    <w:rsid w:val="00AF7E88"/>
    <w:rsid w:val="00B11A7D"/>
    <w:rsid w:val="00B22EE4"/>
    <w:rsid w:val="00B25FDD"/>
    <w:rsid w:val="00B310FA"/>
    <w:rsid w:val="00B3284E"/>
    <w:rsid w:val="00B368E7"/>
    <w:rsid w:val="00B456C4"/>
    <w:rsid w:val="00B56198"/>
    <w:rsid w:val="00B60938"/>
    <w:rsid w:val="00B724A3"/>
    <w:rsid w:val="00B72A3D"/>
    <w:rsid w:val="00B74B10"/>
    <w:rsid w:val="00B77E90"/>
    <w:rsid w:val="00B8054C"/>
    <w:rsid w:val="00B84B4A"/>
    <w:rsid w:val="00B93204"/>
    <w:rsid w:val="00B97866"/>
    <w:rsid w:val="00BB110D"/>
    <w:rsid w:val="00BB5FF6"/>
    <w:rsid w:val="00BC5ADB"/>
    <w:rsid w:val="00BC5E38"/>
    <w:rsid w:val="00BD45C2"/>
    <w:rsid w:val="00BD7561"/>
    <w:rsid w:val="00BE2605"/>
    <w:rsid w:val="00BF3026"/>
    <w:rsid w:val="00BF73FA"/>
    <w:rsid w:val="00C019B3"/>
    <w:rsid w:val="00C02336"/>
    <w:rsid w:val="00C02D91"/>
    <w:rsid w:val="00C1138F"/>
    <w:rsid w:val="00C2205F"/>
    <w:rsid w:val="00C3294D"/>
    <w:rsid w:val="00C32FAF"/>
    <w:rsid w:val="00C456EE"/>
    <w:rsid w:val="00C50F35"/>
    <w:rsid w:val="00C767F2"/>
    <w:rsid w:val="00CA4A19"/>
    <w:rsid w:val="00CB071C"/>
    <w:rsid w:val="00CC7026"/>
    <w:rsid w:val="00D06B83"/>
    <w:rsid w:val="00D1202B"/>
    <w:rsid w:val="00D1245D"/>
    <w:rsid w:val="00D175AC"/>
    <w:rsid w:val="00D264C6"/>
    <w:rsid w:val="00D54830"/>
    <w:rsid w:val="00D65A31"/>
    <w:rsid w:val="00D6627C"/>
    <w:rsid w:val="00D668F9"/>
    <w:rsid w:val="00D81393"/>
    <w:rsid w:val="00D84FF6"/>
    <w:rsid w:val="00D91944"/>
    <w:rsid w:val="00D9487D"/>
    <w:rsid w:val="00DA1612"/>
    <w:rsid w:val="00DB263E"/>
    <w:rsid w:val="00DB2952"/>
    <w:rsid w:val="00DB5D89"/>
    <w:rsid w:val="00DB5FA3"/>
    <w:rsid w:val="00DC0581"/>
    <w:rsid w:val="00DC2230"/>
    <w:rsid w:val="00DC2F33"/>
    <w:rsid w:val="00DD2B23"/>
    <w:rsid w:val="00DD435A"/>
    <w:rsid w:val="00DE7B68"/>
    <w:rsid w:val="00DF26CC"/>
    <w:rsid w:val="00DF78F1"/>
    <w:rsid w:val="00E016CF"/>
    <w:rsid w:val="00E040E3"/>
    <w:rsid w:val="00E05916"/>
    <w:rsid w:val="00E05B8B"/>
    <w:rsid w:val="00E1033A"/>
    <w:rsid w:val="00E23E73"/>
    <w:rsid w:val="00E34D1E"/>
    <w:rsid w:val="00E52578"/>
    <w:rsid w:val="00E6372D"/>
    <w:rsid w:val="00E71959"/>
    <w:rsid w:val="00EB71E9"/>
    <w:rsid w:val="00EC071B"/>
    <w:rsid w:val="00EC31E2"/>
    <w:rsid w:val="00EC3266"/>
    <w:rsid w:val="00ED023E"/>
    <w:rsid w:val="00EE30CF"/>
    <w:rsid w:val="00EE4755"/>
    <w:rsid w:val="00EF03DE"/>
    <w:rsid w:val="00F03630"/>
    <w:rsid w:val="00F07E51"/>
    <w:rsid w:val="00F111A8"/>
    <w:rsid w:val="00F125B9"/>
    <w:rsid w:val="00F236D1"/>
    <w:rsid w:val="00F31024"/>
    <w:rsid w:val="00F33B28"/>
    <w:rsid w:val="00F422BC"/>
    <w:rsid w:val="00F424D8"/>
    <w:rsid w:val="00F61971"/>
    <w:rsid w:val="00F649F0"/>
    <w:rsid w:val="00F73E96"/>
    <w:rsid w:val="00F76D73"/>
    <w:rsid w:val="00F77326"/>
    <w:rsid w:val="00F90BB7"/>
    <w:rsid w:val="00FA5540"/>
    <w:rsid w:val="00FD486A"/>
    <w:rsid w:val="00FD4B55"/>
    <w:rsid w:val="00FD5AD3"/>
    <w:rsid w:val="00FE0798"/>
    <w:rsid w:val="00FF2258"/>
    <w:rsid w:val="00FF73B0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B00"/>
  </w:style>
  <w:style w:type="paragraph" w:styleId="a5">
    <w:name w:val="footer"/>
    <w:basedOn w:val="a"/>
    <w:link w:val="a6"/>
    <w:uiPriority w:val="99"/>
    <w:unhideWhenUsed/>
    <w:rsid w:val="0093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B00"/>
  </w:style>
  <w:style w:type="table" w:styleId="a7">
    <w:name w:val="Table Grid"/>
    <w:basedOn w:val="a1"/>
    <w:uiPriority w:val="59"/>
    <w:rsid w:val="00C3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3294D"/>
    <w:pPr>
      <w:ind w:left="720"/>
      <w:contextualSpacing/>
    </w:pPr>
  </w:style>
  <w:style w:type="table" w:styleId="3-5">
    <w:name w:val="Medium Grid 3 Accent 5"/>
    <w:basedOn w:val="a1"/>
    <w:uiPriority w:val="69"/>
    <w:rsid w:val="006871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2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7E26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739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39D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39D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39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39D9"/>
    <w:rPr>
      <w:b/>
      <w:bCs/>
      <w:sz w:val="20"/>
      <w:szCs w:val="20"/>
    </w:rPr>
  </w:style>
  <w:style w:type="paragraph" w:customStyle="1" w:styleId="1">
    <w:name w:val="Стиль1"/>
    <w:basedOn w:val="a8"/>
    <w:link w:val="10"/>
    <w:qFormat/>
    <w:rsid w:val="00447357"/>
    <w:pPr>
      <w:numPr>
        <w:numId w:val="4"/>
      </w:numPr>
      <w:tabs>
        <w:tab w:val="left" w:pos="426"/>
      </w:tabs>
      <w:spacing w:after="0" w:line="240" w:lineRule="auto"/>
      <w:ind w:left="0" w:firstLine="0"/>
    </w:pPr>
    <w:rPr>
      <w:rFonts w:ascii="Times New Roman" w:hAnsi="Times New Roman" w:cs="Times New Roman"/>
      <w:color w:val="000000" w:themeColor="text1"/>
      <w:sz w:val="30"/>
      <w:szCs w:val="30"/>
    </w:rPr>
  </w:style>
  <w:style w:type="character" w:customStyle="1" w:styleId="a9">
    <w:name w:val="Абзац списка Знак"/>
    <w:basedOn w:val="a0"/>
    <w:link w:val="a8"/>
    <w:uiPriority w:val="34"/>
    <w:rsid w:val="00447357"/>
  </w:style>
  <w:style w:type="character" w:customStyle="1" w:styleId="10">
    <w:name w:val="Стиль1 Знак"/>
    <w:basedOn w:val="a9"/>
    <w:link w:val="1"/>
    <w:rsid w:val="00447357"/>
    <w:rPr>
      <w:rFonts w:ascii="Times New Roman" w:hAnsi="Times New Roman" w:cs="Times New Roman"/>
      <w:color w:val="000000" w:themeColor="text1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B00"/>
  </w:style>
  <w:style w:type="paragraph" w:styleId="a5">
    <w:name w:val="footer"/>
    <w:basedOn w:val="a"/>
    <w:link w:val="a6"/>
    <w:uiPriority w:val="99"/>
    <w:unhideWhenUsed/>
    <w:rsid w:val="0093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B00"/>
  </w:style>
  <w:style w:type="table" w:styleId="a7">
    <w:name w:val="Table Grid"/>
    <w:basedOn w:val="a1"/>
    <w:uiPriority w:val="59"/>
    <w:rsid w:val="00C3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3294D"/>
    <w:pPr>
      <w:ind w:left="720"/>
      <w:contextualSpacing/>
    </w:pPr>
  </w:style>
  <w:style w:type="table" w:styleId="3-5">
    <w:name w:val="Medium Grid 3 Accent 5"/>
    <w:basedOn w:val="a1"/>
    <w:uiPriority w:val="69"/>
    <w:rsid w:val="006871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22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7E26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739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739D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739D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739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739D9"/>
    <w:rPr>
      <w:b/>
      <w:bCs/>
      <w:sz w:val="20"/>
      <w:szCs w:val="20"/>
    </w:rPr>
  </w:style>
  <w:style w:type="paragraph" w:customStyle="1" w:styleId="1">
    <w:name w:val="Стиль1"/>
    <w:basedOn w:val="a8"/>
    <w:link w:val="10"/>
    <w:qFormat/>
    <w:rsid w:val="00447357"/>
    <w:pPr>
      <w:numPr>
        <w:numId w:val="4"/>
      </w:numPr>
      <w:tabs>
        <w:tab w:val="left" w:pos="426"/>
      </w:tabs>
      <w:spacing w:after="0" w:line="240" w:lineRule="auto"/>
      <w:ind w:left="0" w:firstLine="0"/>
    </w:pPr>
    <w:rPr>
      <w:rFonts w:ascii="Times New Roman" w:hAnsi="Times New Roman" w:cs="Times New Roman"/>
      <w:color w:val="000000" w:themeColor="text1"/>
      <w:sz w:val="30"/>
      <w:szCs w:val="30"/>
    </w:rPr>
  </w:style>
  <w:style w:type="character" w:customStyle="1" w:styleId="a9">
    <w:name w:val="Абзац списка Знак"/>
    <w:basedOn w:val="a0"/>
    <w:link w:val="a8"/>
    <w:uiPriority w:val="34"/>
    <w:rsid w:val="00447357"/>
  </w:style>
  <w:style w:type="character" w:customStyle="1" w:styleId="10">
    <w:name w:val="Стиль1 Знак"/>
    <w:basedOn w:val="a9"/>
    <w:link w:val="1"/>
    <w:rsid w:val="00447357"/>
    <w:rPr>
      <w:rFonts w:ascii="Times New Roman" w:hAnsi="Times New Roman" w:cs="Times New Roman"/>
      <w:color w:val="000000" w:themeColor="text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DFCF-007D-4EF3-BEEF-6BD5729C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Дмитраков Владислав Геннадьевич</dc:creator>
  <cp:lastModifiedBy>Терентьева Анжелика Евгеньевна</cp:lastModifiedBy>
  <cp:revision>2</cp:revision>
  <cp:lastPrinted>2019-10-14T12:17:00Z</cp:lastPrinted>
  <dcterms:created xsi:type="dcterms:W3CDTF">2019-10-14T12:29:00Z</dcterms:created>
  <dcterms:modified xsi:type="dcterms:W3CDTF">2019-10-14T12:29:00Z</dcterms:modified>
</cp:coreProperties>
</file>