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B9760" w14:textId="262ED811" w:rsidR="006B49ED" w:rsidRDefault="00A911A8" w:rsidP="006B4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49ED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6B49ED" w:rsidRPr="006B49ED">
        <w:rPr>
          <w:rFonts w:ascii="Times New Roman" w:hAnsi="Times New Roman" w:cs="Times New Roman"/>
          <w:sz w:val="24"/>
          <w:szCs w:val="24"/>
        </w:rPr>
        <w:t xml:space="preserve"> </w:t>
      </w:r>
      <w:r w:rsidRPr="006B49E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49ED">
        <w:rPr>
          <w:rFonts w:ascii="Times New Roman" w:hAnsi="Times New Roman" w:cs="Times New Roman"/>
          <w:sz w:val="24"/>
          <w:szCs w:val="24"/>
        </w:rPr>
        <w:t xml:space="preserve"> проекту Изменений</w:t>
      </w:r>
      <w:r w:rsidR="006B49ED">
        <w:rPr>
          <w:rFonts w:ascii="Times New Roman" w:hAnsi="Times New Roman" w:cs="Times New Roman"/>
          <w:sz w:val="24"/>
          <w:szCs w:val="24"/>
        </w:rPr>
        <w:t>,</w:t>
      </w:r>
      <w:r w:rsidR="006B49ED" w:rsidRPr="006B49ED">
        <w:rPr>
          <w:rFonts w:ascii="Times New Roman" w:hAnsi="Times New Roman" w:cs="Times New Roman"/>
          <w:sz w:val="24"/>
          <w:szCs w:val="24"/>
        </w:rPr>
        <w:t xml:space="preserve"> вносимых в </w:t>
      </w:r>
    </w:p>
    <w:p w14:paraId="2F1B2B1F" w14:textId="77777777" w:rsidR="006B49ED" w:rsidRDefault="00A911A8" w:rsidP="006B4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49ED">
        <w:rPr>
          <w:rFonts w:ascii="Times New Roman" w:hAnsi="Times New Roman" w:cs="Times New Roman"/>
          <w:sz w:val="24"/>
          <w:szCs w:val="24"/>
        </w:rPr>
        <w:t>технический регламент</w:t>
      </w:r>
      <w:r w:rsidR="006B49ED" w:rsidRPr="006B49ED">
        <w:rPr>
          <w:rFonts w:ascii="Times New Roman" w:hAnsi="Times New Roman" w:cs="Times New Roman"/>
          <w:sz w:val="24"/>
          <w:szCs w:val="24"/>
        </w:rPr>
        <w:t xml:space="preserve"> </w:t>
      </w:r>
      <w:r w:rsidRPr="006B49ED">
        <w:rPr>
          <w:rFonts w:ascii="Times New Roman" w:hAnsi="Times New Roman" w:cs="Times New Roman"/>
          <w:sz w:val="24"/>
          <w:szCs w:val="24"/>
        </w:rPr>
        <w:t>Таможенного союза</w:t>
      </w:r>
      <w:r w:rsidR="006B49ED" w:rsidRPr="006B49ED">
        <w:rPr>
          <w:rFonts w:ascii="Times New Roman" w:hAnsi="Times New Roman" w:cs="Times New Roman"/>
          <w:sz w:val="24"/>
          <w:szCs w:val="24"/>
        </w:rPr>
        <w:t xml:space="preserve"> </w:t>
      </w:r>
      <w:r w:rsidRPr="006B49ED">
        <w:rPr>
          <w:rFonts w:ascii="Times New Roman" w:hAnsi="Times New Roman" w:cs="Times New Roman"/>
          <w:sz w:val="24"/>
          <w:szCs w:val="24"/>
        </w:rPr>
        <w:t xml:space="preserve">«О безопасности взрывчатых веществ и изделий </w:t>
      </w:r>
    </w:p>
    <w:p w14:paraId="405217CF" w14:textId="77777777" w:rsidR="00A911A8" w:rsidRDefault="00A911A8" w:rsidP="006B4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49ED">
        <w:rPr>
          <w:rFonts w:ascii="Times New Roman" w:hAnsi="Times New Roman" w:cs="Times New Roman"/>
          <w:sz w:val="24"/>
          <w:szCs w:val="24"/>
        </w:rPr>
        <w:t>на их основе» (ТР ТС 028/2012</w:t>
      </w:r>
      <w:r w:rsidR="006B49ED" w:rsidRPr="006B49ED">
        <w:rPr>
          <w:rFonts w:ascii="Times New Roman" w:hAnsi="Times New Roman" w:cs="Times New Roman"/>
          <w:sz w:val="24"/>
          <w:szCs w:val="24"/>
        </w:rPr>
        <w:t>)</w:t>
      </w:r>
    </w:p>
    <w:p w14:paraId="286827FB" w14:textId="77777777" w:rsidR="006B49ED" w:rsidRPr="006B49ED" w:rsidRDefault="006B49ED" w:rsidP="006B4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012"/>
        <w:gridCol w:w="3564"/>
        <w:gridCol w:w="4232"/>
        <w:gridCol w:w="4252"/>
      </w:tblGrid>
      <w:tr w:rsidR="0000423A" w14:paraId="3C955F70" w14:textId="77777777" w:rsidTr="0000423A">
        <w:tc>
          <w:tcPr>
            <w:tcW w:w="543" w:type="dxa"/>
          </w:tcPr>
          <w:p w14:paraId="3ED2A279" w14:textId="77777777" w:rsidR="0000423A" w:rsidRPr="00DF52E9" w:rsidRDefault="0000423A" w:rsidP="00DF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1AFD114" w14:textId="77777777" w:rsidR="0000423A" w:rsidRPr="00DF52E9" w:rsidRDefault="0000423A" w:rsidP="00DF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5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F52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12" w:type="dxa"/>
          </w:tcPr>
          <w:p w14:paraId="40F4ACEE" w14:textId="77777777" w:rsidR="0000423A" w:rsidRPr="00DF52E9" w:rsidRDefault="0000423A" w:rsidP="00DF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  <w:p w14:paraId="059AF6F0" w14:textId="77777777" w:rsidR="0000423A" w:rsidRPr="00DF52E9" w:rsidRDefault="0000423A" w:rsidP="00DF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564" w:type="dxa"/>
          </w:tcPr>
          <w:p w14:paraId="25000BD0" w14:textId="12A5DE13" w:rsidR="0000423A" w:rsidRPr="00DF52E9" w:rsidRDefault="0000423A" w:rsidP="00DF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9">
              <w:rPr>
                <w:rFonts w:ascii="Times New Roman" w:hAnsi="Times New Roman" w:cs="Times New Roman"/>
                <w:sz w:val="24"/>
                <w:szCs w:val="24"/>
              </w:rPr>
              <w:t>Редакция</w:t>
            </w:r>
            <w:r w:rsidR="00061F1E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4232" w:type="dxa"/>
          </w:tcPr>
          <w:p w14:paraId="0DD1EE00" w14:textId="77777777" w:rsidR="0000423A" w:rsidRPr="00DF52E9" w:rsidRDefault="0000423A" w:rsidP="00DF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9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4252" w:type="dxa"/>
          </w:tcPr>
          <w:p w14:paraId="49A43BC2" w14:textId="77777777" w:rsidR="0000423A" w:rsidRPr="00DF52E9" w:rsidRDefault="0000423A" w:rsidP="00DF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E9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00423A" w14:paraId="2D0A788B" w14:textId="77777777" w:rsidTr="0000423A">
        <w:tc>
          <w:tcPr>
            <w:tcW w:w="543" w:type="dxa"/>
          </w:tcPr>
          <w:p w14:paraId="07C9A49B" w14:textId="4409822C" w:rsidR="0000423A" w:rsidRPr="007B3DA8" w:rsidRDefault="007B3DA8" w:rsidP="0081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917109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14:paraId="5DBC89A6" w14:textId="77777777" w:rsidR="0000423A" w:rsidRPr="007B3DA8" w:rsidRDefault="00D0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A8">
              <w:rPr>
                <w:rFonts w:ascii="Times New Roman" w:hAnsi="Times New Roman" w:cs="Times New Roman"/>
                <w:sz w:val="24"/>
                <w:szCs w:val="24"/>
              </w:rPr>
              <w:t>Ст.3, п.2</w:t>
            </w:r>
          </w:p>
        </w:tc>
        <w:tc>
          <w:tcPr>
            <w:tcW w:w="3564" w:type="dxa"/>
          </w:tcPr>
          <w:p w14:paraId="24F9A01D" w14:textId="77777777" w:rsidR="0000423A" w:rsidRPr="007B3DA8" w:rsidRDefault="0000423A" w:rsidP="00DC1B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Взрывчатые вещества, указанные в подпункте а) </w:t>
            </w:r>
            <w:hyperlink r:id="rId7" w:anchor="65E0IS" w:history="1">
              <w:r w:rsidRPr="007B3D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 статьи 1</w:t>
              </w:r>
            </w:hyperlink>
            <w:r w:rsidRPr="007B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технического регламента должны иметь Разрешение на постоянное применение, выданное одним из уполномоченных органов в области промышленной безопасности государства - члена Таможенного союза.</w:t>
            </w:r>
          </w:p>
        </w:tc>
        <w:tc>
          <w:tcPr>
            <w:tcW w:w="4232" w:type="dxa"/>
          </w:tcPr>
          <w:p w14:paraId="17804736" w14:textId="77777777" w:rsidR="0000423A" w:rsidRPr="007B3DA8" w:rsidRDefault="0000423A" w:rsidP="000A4D45">
            <w:pPr>
              <w:spacing w:line="276" w:lineRule="auto"/>
            </w:pPr>
            <w:r w:rsidRPr="007B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взрывчатые вещества, указанные в подпункте а) </w:t>
            </w:r>
            <w:hyperlink r:id="rId8" w:anchor="65E0IS" w:history="1">
              <w:r w:rsidRPr="007B3D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 статьи 1</w:t>
              </w:r>
            </w:hyperlink>
            <w:r w:rsidRPr="007B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технического регламента должно быть оформлено Разрешение на постоянное применение, выданное одним из уполномоченных органов в области промышленной безопасности государства - члена Таможенного союза.</w:t>
            </w:r>
          </w:p>
        </w:tc>
        <w:tc>
          <w:tcPr>
            <w:tcW w:w="4252" w:type="dxa"/>
          </w:tcPr>
          <w:p w14:paraId="2F33EA74" w14:textId="7E127184" w:rsidR="0000423A" w:rsidRDefault="0000423A" w:rsidP="004241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постоянное применение не является характеристикой взрывчатого вещества, а является документом, разрешающим применение его в определенных условиях.</w:t>
            </w:r>
          </w:p>
          <w:p w14:paraId="2499E09F" w14:textId="77777777" w:rsidR="00FD209C" w:rsidRDefault="00FD209C" w:rsidP="004241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8B1D1" w14:textId="6E23D4F2" w:rsidR="00FD209C" w:rsidRPr="007B3DA8" w:rsidRDefault="00FD209C" w:rsidP="004241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00423A" w14:paraId="6097C3B0" w14:textId="77777777" w:rsidTr="0000423A">
        <w:tc>
          <w:tcPr>
            <w:tcW w:w="543" w:type="dxa"/>
          </w:tcPr>
          <w:p w14:paraId="202CB415" w14:textId="3BD3ADD9" w:rsidR="0000423A" w:rsidRPr="00180B56" w:rsidRDefault="007B3DA8" w:rsidP="008E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14:paraId="6E055EAC" w14:textId="5131CF67" w:rsidR="0000423A" w:rsidRPr="00180B56" w:rsidRDefault="003822B3" w:rsidP="005E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6">
              <w:rPr>
                <w:rFonts w:ascii="Times New Roman" w:hAnsi="Times New Roman" w:cs="Times New Roman"/>
                <w:sz w:val="24"/>
                <w:szCs w:val="24"/>
              </w:rPr>
              <w:t>Статья 5 пункт 2, подпункт 2.2</w:t>
            </w:r>
            <w:r w:rsidR="00760697" w:rsidRPr="00180B56">
              <w:rPr>
                <w:rFonts w:ascii="Times New Roman" w:hAnsi="Times New Roman" w:cs="Times New Roman"/>
                <w:sz w:val="24"/>
                <w:szCs w:val="24"/>
              </w:rPr>
              <w:t xml:space="preserve"> абзац 12</w:t>
            </w:r>
          </w:p>
        </w:tc>
        <w:tc>
          <w:tcPr>
            <w:tcW w:w="3564" w:type="dxa"/>
          </w:tcPr>
          <w:p w14:paraId="5F0DCC8A" w14:textId="1E6BBB1F" w:rsidR="0000423A" w:rsidRPr="00180B56" w:rsidRDefault="00760697" w:rsidP="00340BE5">
            <w:pPr>
              <w:spacing w:line="276" w:lineRule="auto"/>
              <w:ind w:firstLine="2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 размещения взрывчатого вещества или изделия в шпуре, скважине или в устройстве, в котором оно применяется</w:t>
            </w:r>
          </w:p>
        </w:tc>
        <w:tc>
          <w:tcPr>
            <w:tcW w:w="4232" w:type="dxa"/>
          </w:tcPr>
          <w:p w14:paraId="069DA7BA" w14:textId="77777777" w:rsidR="0000423A" w:rsidRDefault="00760697" w:rsidP="0023740D">
            <w:pPr>
              <w:spacing w:line="276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</w:t>
            </w:r>
          </w:p>
          <w:p w14:paraId="2BB45AEC" w14:textId="77777777" w:rsidR="00FD209C" w:rsidRDefault="00FD209C" w:rsidP="0023740D">
            <w:pPr>
              <w:spacing w:line="276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CC53E" w14:textId="6FAD40C5" w:rsidR="00FD209C" w:rsidRPr="00180B56" w:rsidRDefault="00FD209C" w:rsidP="0023740D">
            <w:pPr>
              <w:spacing w:line="276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DFD1191" w14:textId="649AC551" w:rsidR="0000423A" w:rsidRPr="00180B56" w:rsidRDefault="00760697" w:rsidP="00811D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</w:t>
            </w:r>
            <w:r w:rsidR="008C1C92"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пункта</w:t>
            </w: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добавлены </w:t>
            </w:r>
            <w:proofErr w:type="gramStart"/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 «</w:t>
            </w:r>
            <w:proofErr w:type="gramEnd"/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 устройстве, в котором оно применяется». Изготовитель взрывчатых веществ или изделий из них выпуская на рынок свою продукцию приводит</w:t>
            </w:r>
            <w:r w:rsidR="008A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документации</w:t>
            </w: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характеристики</w:t>
            </w:r>
            <w:r w:rsidR="008C1C92"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020"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он</w:t>
            </w: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="00180B56"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знать</w:t>
            </w: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использует </w:t>
            </w:r>
            <w:r w:rsidR="00180B56"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его</w:t>
            </w:r>
            <w:r w:rsidRPr="0018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продукцию</w:t>
            </w:r>
            <w:r w:rsidR="0010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227C" w14:paraId="6A6599CF" w14:textId="77777777" w:rsidTr="0000423A">
        <w:tc>
          <w:tcPr>
            <w:tcW w:w="543" w:type="dxa"/>
          </w:tcPr>
          <w:p w14:paraId="2F5E34DC" w14:textId="4EF093DA" w:rsidR="0088227C" w:rsidRPr="00336835" w:rsidRDefault="00103669" w:rsidP="0010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</w:tcPr>
          <w:p w14:paraId="4C1EB862" w14:textId="396C985A" w:rsidR="0088227C" w:rsidRPr="00336835" w:rsidRDefault="0088227C" w:rsidP="008A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35">
              <w:rPr>
                <w:rFonts w:ascii="Times New Roman" w:hAnsi="Times New Roman" w:cs="Times New Roman"/>
                <w:sz w:val="24"/>
                <w:szCs w:val="24"/>
              </w:rPr>
              <w:t>Статья 5 подпункт  2.7 в)</w:t>
            </w:r>
          </w:p>
        </w:tc>
        <w:tc>
          <w:tcPr>
            <w:tcW w:w="3564" w:type="dxa"/>
          </w:tcPr>
          <w:p w14:paraId="519466FC" w14:textId="5BA4B685" w:rsidR="0088227C" w:rsidRPr="00336835" w:rsidRDefault="0088227C" w:rsidP="0088227C">
            <w:pPr>
              <w:spacing w:line="276" w:lineRule="auto"/>
              <w:ind w:firstLine="2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«реакционной смечи»</w:t>
            </w:r>
          </w:p>
        </w:tc>
        <w:tc>
          <w:tcPr>
            <w:tcW w:w="4232" w:type="dxa"/>
          </w:tcPr>
          <w:p w14:paraId="7A80E22E" w14:textId="77777777" w:rsidR="0088227C" w:rsidRDefault="0088227C" w:rsidP="0088227C">
            <w:pPr>
              <w:spacing w:line="276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«реакционной смеси»</w:t>
            </w:r>
          </w:p>
          <w:p w14:paraId="453FB427" w14:textId="43743EF9" w:rsidR="00FD209C" w:rsidRPr="00336835" w:rsidRDefault="00FD209C" w:rsidP="0088227C">
            <w:pPr>
              <w:spacing w:line="276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7EF1782" w14:textId="720DA2FB" w:rsidR="0088227C" w:rsidRPr="00336835" w:rsidRDefault="00BE3338" w:rsidP="0088227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ошибки</w:t>
            </w:r>
          </w:p>
        </w:tc>
      </w:tr>
      <w:tr w:rsidR="0088227C" w14:paraId="1C8C2BB4" w14:textId="77777777" w:rsidTr="0000423A">
        <w:tc>
          <w:tcPr>
            <w:tcW w:w="543" w:type="dxa"/>
          </w:tcPr>
          <w:p w14:paraId="02A830F4" w14:textId="49DFB4B8" w:rsidR="0088227C" w:rsidRPr="008A7646" w:rsidRDefault="00103669" w:rsidP="0010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2" w:type="dxa"/>
          </w:tcPr>
          <w:p w14:paraId="096AC1FB" w14:textId="22BFE571" w:rsidR="0088227C" w:rsidRPr="008B0DD8" w:rsidRDefault="0088227C" w:rsidP="0088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8">
              <w:rPr>
                <w:rFonts w:ascii="Times New Roman" w:hAnsi="Times New Roman" w:cs="Times New Roman"/>
                <w:sz w:val="24"/>
                <w:szCs w:val="24"/>
              </w:rPr>
              <w:t>Статья 6 пункт 1</w:t>
            </w:r>
          </w:p>
        </w:tc>
        <w:tc>
          <w:tcPr>
            <w:tcW w:w="3564" w:type="dxa"/>
          </w:tcPr>
          <w:p w14:paraId="5FA07CA5" w14:textId="6341B373" w:rsidR="0088227C" w:rsidRPr="008B0DD8" w:rsidRDefault="0088227C" w:rsidP="0088227C">
            <w:pPr>
              <w:spacing w:line="276" w:lineRule="auto"/>
              <w:ind w:firstLine="2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взрывчатые вещества, указанные в подпункте а) </w:t>
            </w:r>
            <w:hyperlink r:id="rId9" w:anchor="65E0IS" w:history="1">
              <w:r w:rsidRPr="008B0DD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 статьи 1</w:t>
              </w:r>
            </w:hyperlink>
            <w:r w:rsidRPr="008B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технического регламента должно быть оформлено Разрешение на постоянное применение, выданное одним из уполномоченных органов в области промышленной безопасности государства - члена Таможенного союза.</w:t>
            </w:r>
          </w:p>
        </w:tc>
        <w:tc>
          <w:tcPr>
            <w:tcW w:w="4232" w:type="dxa"/>
          </w:tcPr>
          <w:p w14:paraId="5CF66950" w14:textId="77777777" w:rsidR="0088227C" w:rsidRDefault="0088227C" w:rsidP="0088227C">
            <w:pPr>
              <w:spacing w:line="276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</w:t>
            </w:r>
            <w:r w:rsidR="008B0DD8" w:rsidRPr="008B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далее исправить нумерацию пунктов</w:t>
            </w:r>
          </w:p>
          <w:p w14:paraId="2ADABB32" w14:textId="5DA0BE62" w:rsidR="00FD209C" w:rsidRPr="008B0DD8" w:rsidRDefault="00FD209C" w:rsidP="0088227C">
            <w:pPr>
              <w:spacing w:line="276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44C41FC" w14:textId="21CEFC06" w:rsidR="0088227C" w:rsidRPr="008B0DD8" w:rsidRDefault="0088227C" w:rsidP="0088227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 статьи 6 дублирует полностью пункт 2 статьи 3 (с учетом предлагаемой корректировки п.2 статьи 3 приведенной выше) </w:t>
            </w:r>
          </w:p>
        </w:tc>
      </w:tr>
      <w:tr w:rsidR="0088227C" w14:paraId="620DFC3E" w14:textId="77777777" w:rsidTr="008A7646">
        <w:trPr>
          <w:trHeight w:val="1966"/>
        </w:trPr>
        <w:tc>
          <w:tcPr>
            <w:tcW w:w="543" w:type="dxa"/>
          </w:tcPr>
          <w:p w14:paraId="01E16028" w14:textId="227F2C46" w:rsidR="0088227C" w:rsidRPr="008C1C92" w:rsidRDefault="00103669" w:rsidP="0010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</w:p>
        </w:tc>
        <w:tc>
          <w:tcPr>
            <w:tcW w:w="1012" w:type="dxa"/>
          </w:tcPr>
          <w:p w14:paraId="3E32A052" w14:textId="77777777" w:rsidR="0088227C" w:rsidRPr="008C1C92" w:rsidRDefault="0088227C" w:rsidP="0088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92">
              <w:rPr>
                <w:rFonts w:ascii="Times New Roman" w:hAnsi="Times New Roman" w:cs="Times New Roman"/>
                <w:sz w:val="24"/>
                <w:szCs w:val="24"/>
              </w:rPr>
              <w:t>Статья 7. пункт  2</w:t>
            </w:r>
          </w:p>
        </w:tc>
        <w:tc>
          <w:tcPr>
            <w:tcW w:w="3564" w:type="dxa"/>
          </w:tcPr>
          <w:p w14:paraId="373D2FB3" w14:textId="2C894F70" w:rsidR="0088227C" w:rsidRPr="008C1C92" w:rsidRDefault="008A7646" w:rsidP="008A764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«………</w:t>
            </w:r>
            <w:r w:rsidR="0088227C" w:rsidRPr="008C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осуществления оценки соответствия </w:t>
            </w:r>
            <w:r w:rsidR="0088227C" w:rsidRPr="008C1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пиротехнических изделий</w:t>
            </w:r>
            <w:r w:rsidR="0088227C" w:rsidRPr="008C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–перечень стандартов, содержащих правила и методы)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8227C" w:rsidRPr="008C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32" w:type="dxa"/>
          </w:tcPr>
          <w:p w14:paraId="415BC290" w14:textId="475A6AFC" w:rsidR="0088227C" w:rsidRPr="008C1C92" w:rsidRDefault="008A7646" w:rsidP="00103669">
            <w:pPr>
              <w:spacing w:line="276" w:lineRule="auto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«….</w:t>
            </w:r>
            <w:proofErr w:type="gramEnd"/>
            <w:r w:rsidR="0088227C" w:rsidRPr="008C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оценки соответствия </w:t>
            </w:r>
            <w:r w:rsidR="0088227C" w:rsidRPr="008C1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взрывчатых веществ и изделий на их основе</w:t>
            </w:r>
            <w:r w:rsidR="0088227C" w:rsidRPr="008C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(далее –перечень стандартов, содержащих правила и методы).</w:t>
            </w:r>
            <w:r w:rsidR="0067029F" w:rsidRPr="00FD20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7843F4A9" w14:textId="44DC1211" w:rsidR="0088227C" w:rsidRPr="00340BE5" w:rsidRDefault="00BE3338" w:rsidP="0088227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ошибки</w:t>
            </w:r>
          </w:p>
        </w:tc>
      </w:tr>
    </w:tbl>
    <w:p w14:paraId="6A3492E8" w14:textId="77777777" w:rsidR="007B3DA8" w:rsidRDefault="007B3DA8" w:rsidP="00A17BA7">
      <w:pPr>
        <w:ind w:firstLine="1560"/>
        <w:rPr>
          <w:rFonts w:ascii="Times New Roman" w:hAnsi="Times New Roman" w:cs="Times New Roman"/>
          <w:sz w:val="24"/>
          <w:szCs w:val="24"/>
        </w:rPr>
      </w:pPr>
    </w:p>
    <w:sectPr w:rsidR="007B3DA8" w:rsidSect="00A17BA7"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F67FA" w14:textId="77777777" w:rsidR="004F6A11" w:rsidRDefault="004F6A11" w:rsidP="00A17BA7">
      <w:pPr>
        <w:spacing w:after="0" w:line="240" w:lineRule="auto"/>
      </w:pPr>
      <w:r>
        <w:separator/>
      </w:r>
    </w:p>
  </w:endnote>
  <w:endnote w:type="continuationSeparator" w:id="0">
    <w:p w14:paraId="026C310A" w14:textId="77777777" w:rsidR="004F6A11" w:rsidRDefault="004F6A11" w:rsidP="00A1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504268"/>
      <w:docPartObj>
        <w:docPartGallery w:val="Page Numbers (Bottom of Page)"/>
        <w:docPartUnique/>
      </w:docPartObj>
    </w:sdtPr>
    <w:sdtEndPr/>
    <w:sdtContent>
      <w:p w14:paraId="37C7BD65" w14:textId="6828B962" w:rsidR="00A17BA7" w:rsidRDefault="00A17BA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669">
          <w:rPr>
            <w:noProof/>
          </w:rPr>
          <w:t>2</w:t>
        </w:r>
        <w:r>
          <w:fldChar w:fldCharType="end"/>
        </w:r>
      </w:p>
    </w:sdtContent>
  </w:sdt>
  <w:p w14:paraId="04B998F2" w14:textId="77777777" w:rsidR="00A17BA7" w:rsidRDefault="00A17B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08CE7" w14:textId="77777777" w:rsidR="004F6A11" w:rsidRDefault="004F6A11" w:rsidP="00A17BA7">
      <w:pPr>
        <w:spacing w:after="0" w:line="240" w:lineRule="auto"/>
      </w:pPr>
      <w:r>
        <w:separator/>
      </w:r>
    </w:p>
  </w:footnote>
  <w:footnote w:type="continuationSeparator" w:id="0">
    <w:p w14:paraId="401C666C" w14:textId="77777777" w:rsidR="004F6A11" w:rsidRDefault="004F6A11" w:rsidP="00A17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E9"/>
    <w:rsid w:val="0000423A"/>
    <w:rsid w:val="00014B43"/>
    <w:rsid w:val="00057E93"/>
    <w:rsid w:val="00061F1E"/>
    <w:rsid w:val="000A4D45"/>
    <w:rsid w:val="000B4656"/>
    <w:rsid w:val="00103669"/>
    <w:rsid w:val="00161913"/>
    <w:rsid w:val="00180B56"/>
    <w:rsid w:val="001D1346"/>
    <w:rsid w:val="001F33EF"/>
    <w:rsid w:val="0023740D"/>
    <w:rsid w:val="00262A85"/>
    <w:rsid w:val="002C575B"/>
    <w:rsid w:val="00336835"/>
    <w:rsid w:val="00340BE5"/>
    <w:rsid w:val="003822B3"/>
    <w:rsid w:val="00411E79"/>
    <w:rsid w:val="00424165"/>
    <w:rsid w:val="00427067"/>
    <w:rsid w:val="004624D8"/>
    <w:rsid w:val="004D77C8"/>
    <w:rsid w:val="004F6A11"/>
    <w:rsid w:val="00543BE7"/>
    <w:rsid w:val="005A7319"/>
    <w:rsid w:val="005D7FB1"/>
    <w:rsid w:val="005E48D3"/>
    <w:rsid w:val="005F6F3B"/>
    <w:rsid w:val="0067029F"/>
    <w:rsid w:val="006B3510"/>
    <w:rsid w:val="006B49ED"/>
    <w:rsid w:val="006D4DDF"/>
    <w:rsid w:val="00736839"/>
    <w:rsid w:val="00760697"/>
    <w:rsid w:val="007B3DA8"/>
    <w:rsid w:val="007E523E"/>
    <w:rsid w:val="00811DFA"/>
    <w:rsid w:val="00822568"/>
    <w:rsid w:val="00825709"/>
    <w:rsid w:val="00827E36"/>
    <w:rsid w:val="008444D8"/>
    <w:rsid w:val="00845094"/>
    <w:rsid w:val="00866A9E"/>
    <w:rsid w:val="0088227C"/>
    <w:rsid w:val="008A000A"/>
    <w:rsid w:val="008A7646"/>
    <w:rsid w:val="008B0DD8"/>
    <w:rsid w:val="008B2617"/>
    <w:rsid w:val="008C1C92"/>
    <w:rsid w:val="008E5297"/>
    <w:rsid w:val="009109FD"/>
    <w:rsid w:val="009273A3"/>
    <w:rsid w:val="009C7B13"/>
    <w:rsid w:val="00A17BA7"/>
    <w:rsid w:val="00A76BC4"/>
    <w:rsid w:val="00A911A8"/>
    <w:rsid w:val="00AB6DA9"/>
    <w:rsid w:val="00B46577"/>
    <w:rsid w:val="00B62973"/>
    <w:rsid w:val="00BB6488"/>
    <w:rsid w:val="00BD793D"/>
    <w:rsid w:val="00BE3338"/>
    <w:rsid w:val="00BE5C12"/>
    <w:rsid w:val="00CA668D"/>
    <w:rsid w:val="00D014E5"/>
    <w:rsid w:val="00D019D9"/>
    <w:rsid w:val="00D0317A"/>
    <w:rsid w:val="00D602A0"/>
    <w:rsid w:val="00DC1B90"/>
    <w:rsid w:val="00DF52E9"/>
    <w:rsid w:val="00E32020"/>
    <w:rsid w:val="00E364C6"/>
    <w:rsid w:val="00E37CC0"/>
    <w:rsid w:val="00F83B67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D4BE"/>
  <w15:chartTrackingRefBased/>
  <w15:docId w15:val="{D9DE77C1-A748-4497-A94E-0DCCBC90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2706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2706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2706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2706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2706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706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7BA7"/>
  </w:style>
  <w:style w:type="paragraph" w:styleId="ad">
    <w:name w:val="footer"/>
    <w:basedOn w:val="a"/>
    <w:link w:val="ae"/>
    <w:uiPriority w:val="99"/>
    <w:unhideWhenUsed/>
    <w:rsid w:val="00A1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594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594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59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CDC3-27E8-4E15-B98B-AD11E4A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Тараканов</dc:creator>
  <cp:keywords/>
  <dc:description/>
  <cp:lastModifiedBy>Тараканов Александр Иванович</cp:lastModifiedBy>
  <cp:revision>2</cp:revision>
  <dcterms:created xsi:type="dcterms:W3CDTF">2026-02-09T08:00:00Z</dcterms:created>
  <dcterms:modified xsi:type="dcterms:W3CDTF">2026-02-09T08:00:00Z</dcterms:modified>
</cp:coreProperties>
</file>