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</w:t>
      </w:r>
      <w:r w:rsidR="000417DE" w:rsidRPr="00600605">
        <w:rPr>
          <w:b/>
          <w:sz w:val="26"/>
          <w:szCs w:val="26"/>
        </w:rPr>
        <w:t xml:space="preserve"> </w:t>
      </w:r>
      <w:r w:rsidR="00992F0B" w:rsidRPr="00600605">
        <w:rPr>
          <w:b/>
          <w:sz w:val="26"/>
          <w:szCs w:val="26"/>
        </w:rPr>
        <w:t>XXI</w:t>
      </w:r>
    </w:p>
    <w:p w:rsidR="003A33EF" w:rsidRPr="00600605" w:rsidRDefault="006632C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ПРОИЗВЕДЕНИЯ ИСКУССТВА, ПРЕДМЕТЫ КОЛЛЕКЦИОНИРОВАНИЯ И АНТИКВАРИАТ</w:t>
      </w:r>
    </w:p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97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ПРОИЗВЕДЕНИЯ ИСКУССТВА, ПРЕДМЕТЫ КОЛЛЕКЦИОНИРОВАНИЯ И АНТИКВАРИАТ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8408"/>
      </w:tblGrid>
      <w:tr w:rsidR="00A90B28">
        <w:tc>
          <w:tcPr>
            <w:tcW w:w="430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2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A90B28">
        <w:tc>
          <w:tcPr>
            <w:tcW w:w="430" w:type="dxa"/>
          </w:tcPr>
          <w:p w:rsidR="00A90B28" w:rsidRDefault="001668B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марки почтовые или марки госпошлин негашеные, почтовые канцелярские принадлежности (гербовая бумага) или аналогичные изделия товарной позиции 4907;</w:t>
            </w:r>
          </w:p>
        </w:tc>
      </w:tr>
      <w:tr w:rsidR="00A90B28">
        <w:tc>
          <w:tcPr>
            <w:tcW w:w="430" w:type="dxa"/>
          </w:tcPr>
          <w:p w:rsidR="00A90B28" w:rsidRDefault="001668B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театральные декорации, задники для художественных студий или аналогичные предметы из расписанного холста (товарная позиция 5907), за исключением тех, которые могут быть включены в товарную позицию 9706; или</w:t>
            </w:r>
          </w:p>
        </w:tc>
      </w:tr>
      <w:tr w:rsidR="00A90B28">
        <w:tc>
          <w:tcPr>
            <w:tcW w:w="430" w:type="dxa"/>
          </w:tcPr>
          <w:p w:rsidR="00A90B28" w:rsidRDefault="001668B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жемчуг, природный или культивированный, или драгоценные или полудрагоценные камни (товарные позиции 7101 – 7103).</w:t>
            </w:r>
          </w:p>
        </w:tc>
      </w:tr>
      <w:tr w:rsidR="00A90B28">
        <w:tc>
          <w:tcPr>
            <w:tcW w:w="430" w:type="dxa"/>
          </w:tcPr>
          <w:p w:rsidR="00A90B28" w:rsidRDefault="001668B2">
            <w:pPr>
              <w:spacing w:after="120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2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В товарную позицию 9701 не включаются мозаики крупносерийного производства, литье или изделия ремесленного производства коммерческого характера, даже если эти товары разработаны или созданы художниками.</w:t>
            </w:r>
          </w:p>
        </w:tc>
      </w:tr>
      <w:tr w:rsidR="00A90B28">
        <w:tc>
          <w:tcPr>
            <w:tcW w:w="430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2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В товарной позиции 9702 термин "подлинники гравюр, эстампов и литографий" означает оттиски черно-белые или цветные, выполненные автором с одной или нескольких досок вручную, независимо от используемой автором техники или материала, за исключением механического или фотомеханического способа.</w:t>
            </w:r>
          </w:p>
        </w:tc>
      </w:tr>
      <w:tr w:rsidR="00A90B28">
        <w:tc>
          <w:tcPr>
            <w:tcW w:w="430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73" w:type="dxa"/>
            <w:gridSpan w:val="2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В товарную позицию 9703 не включаются репродукции крупносерийного производства или изделия ремесленного производства коммерческого характера, даже если эти товары нарисованы или созданы художниками.</w:t>
            </w:r>
          </w:p>
        </w:tc>
      </w:tr>
      <w:tr w:rsidR="00A90B28">
        <w:tc>
          <w:tcPr>
            <w:tcW w:w="430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430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При условии соблюдения положений вышеуказанных приме</w:t>
            </w:r>
            <w:r w:rsidR="00A6097F">
              <w:rPr>
                <w:sz w:val="26"/>
              </w:rPr>
              <w:t xml:space="preserve">чаний 1 – 4 </w:t>
            </w:r>
            <w:bookmarkStart w:id="0" w:name="_GoBack"/>
            <w:bookmarkEnd w:id="0"/>
            <w:r>
              <w:rPr>
                <w:sz w:val="26"/>
              </w:rPr>
              <w:t>изделия данной группы включаются именно в данную группу, а не в какую-либо иную группу Номенклатуры.</w:t>
            </w:r>
          </w:p>
        </w:tc>
      </w:tr>
      <w:tr w:rsidR="00A90B28">
        <w:tc>
          <w:tcPr>
            <w:tcW w:w="430" w:type="dxa"/>
          </w:tcPr>
          <w:p w:rsidR="00A90B28" w:rsidRDefault="001668B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К товарной позиции 9706 не относятся товары, включаемые в предыдущие товарные позиции данной группы.</w:t>
            </w:r>
          </w:p>
        </w:tc>
      </w:tr>
      <w:tr w:rsidR="00A90B28">
        <w:tc>
          <w:tcPr>
            <w:tcW w:w="430" w:type="dxa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073" w:type="dxa"/>
            <w:gridSpan w:val="2"/>
          </w:tcPr>
          <w:p w:rsidR="00A90B28" w:rsidRDefault="001668B2">
            <w:pPr>
              <w:spacing w:after="120"/>
              <w:jc w:val="both"/>
            </w:pPr>
            <w:r>
              <w:rPr>
                <w:sz w:val="26"/>
              </w:rPr>
              <w:t>Рамы для картин, рисунков, пастелей, коллажей или других декоративных изображений, гравюр, эстампов или литографий должны быть отнесены к тем же позициям, что и сами произведения искусства в том случае, если характер и стоимость рам соответствуют этим произведениям. Рамы, характер и стоимость которых не соответствуют произведениям искусства, перечисленным в данном примечании, должны классифицироваться отдельно.</w:t>
            </w:r>
          </w:p>
        </w:tc>
      </w:tr>
    </w:tbl>
    <w:p w:rsidR="00A90B28" w:rsidRDefault="00A90B28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A445EE" w:rsidRPr="00144AF3" w:rsidTr="00144AF3">
        <w:trPr>
          <w:cantSplit/>
          <w:trHeight w:val="953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A445EE" w:rsidRPr="00144AF3" w:rsidRDefault="00A445EE" w:rsidP="00144AF3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445EE" w:rsidRPr="00144AF3" w:rsidRDefault="00A445EE" w:rsidP="00144AF3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A445EE" w:rsidRPr="00144AF3" w:rsidRDefault="00A445EE" w:rsidP="00144AF3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445EE" w:rsidRPr="00144AF3" w:rsidRDefault="00A445EE" w:rsidP="00144AF3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A445EE" w:rsidRPr="00144AF3" w:rsidRDefault="00144AF3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9701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Картины, рисунки и пастели, выполненные полностью от руки, кроме рисунков, указанных в товарной позиции 4906, и прочих готовых изделий, разрисованных или декорированных от руки; коллажи, мозаики и аналогичные декоративные изображения: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возрастом более 100 лет: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9701 21 000 0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картины, рисунки и пастели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9701 22 000 0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мозаики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9701 29 000 0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9701 91 000 0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картины, рисунки и пастели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9701 92 000 0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мозаики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9701 99 000 0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9702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Подлинники гравюр, эстампов и литографий: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9702 10 000 0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возрастом более 100 лет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9702 90 000 0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9703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Подлинники скульптур и статуэток из любых материалов: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9703 10 000 0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возрастом более 100 лет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9703 90 000 0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9704 00 000 0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Марки почтовые или марки госпошлин, знаки почтовой оплаты, в том числе первого дня гашения, почтовые канцелярские принадлежности (гербовая бумага) и аналогичные предметы, использованные или неиспользованные, за исключением товаров товарной позиции 4907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9705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Коллекции и предметы коллекционирования по археологии, этнографии, истории, зоологии, ботанике, минералогии, анатомии, палеонтологии или нумизматике:</w:t>
            </w:r>
            <w:proofErr w:type="gramEnd"/>
          </w:p>
        </w:tc>
        <w:tc>
          <w:tcPr>
            <w:tcW w:w="851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9705 10 000 0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коллекции и предметы коллекционирования по археологии, этнографии или истории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коллекции и предметы коллекционирования по зоологии, ботанике, минералогии, анатомии или палеонтологии: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9705 21 000 0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человеческие кадаверные материалы и их части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9705 22 000 0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вымершие или исчезающие виды и их части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9705 29 000 0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коллекции и предметы коллекционирования по нумизматике: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9705 31 000 0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возрастом более 100 лет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9705 39 000 0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9706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Антиквариат возрастом более 100 лет: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9706 10 000 0</w:t>
            </w:r>
          </w:p>
        </w:tc>
        <w:tc>
          <w:tcPr>
            <w:tcW w:w="4253" w:type="dxa"/>
          </w:tcPr>
          <w:p w:rsidR="00A445EE" w:rsidRPr="00144AF3" w:rsidRDefault="00A445EE" w:rsidP="00144AF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возрастом более 250 лет</w:t>
            </w:r>
          </w:p>
        </w:tc>
        <w:tc>
          <w:tcPr>
            <w:tcW w:w="851" w:type="dxa"/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445EE" w:rsidRPr="00144AF3" w:rsidTr="00A445E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A445EE" w:rsidRPr="00144AF3" w:rsidRDefault="00A445EE" w:rsidP="00144AF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9706 90 000 0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A445EE" w:rsidRPr="00144AF3" w:rsidRDefault="00A445EE" w:rsidP="00144AF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прочий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A445EE" w:rsidRPr="00144AF3" w:rsidRDefault="00A445EE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A445EE" w:rsidRPr="00144AF3" w:rsidRDefault="00E63E7F" w:rsidP="00144AF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A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5D5" w:rsidRDefault="006365D5">
      <w:r>
        <w:separator/>
      </w:r>
    </w:p>
  </w:endnote>
  <w:endnote w:type="continuationSeparator" w:id="0">
    <w:p w:rsidR="006365D5" w:rsidRDefault="0063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5D5" w:rsidRDefault="006365D5">
      <w:r>
        <w:separator/>
      </w:r>
    </w:p>
  </w:footnote>
  <w:footnote w:type="continuationSeparator" w:id="0">
    <w:p w:rsidR="006365D5" w:rsidRDefault="00636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4AF3"/>
    <w:rsid w:val="0014556B"/>
    <w:rsid w:val="001536EC"/>
    <w:rsid w:val="001668B2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365D5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16200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A5C25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45EE"/>
    <w:rsid w:val="00A4717F"/>
    <w:rsid w:val="00A51003"/>
    <w:rsid w:val="00A6097F"/>
    <w:rsid w:val="00A63868"/>
    <w:rsid w:val="00A67BD5"/>
    <w:rsid w:val="00A73741"/>
    <w:rsid w:val="00A75C0F"/>
    <w:rsid w:val="00A817A4"/>
    <w:rsid w:val="00A8234B"/>
    <w:rsid w:val="00A837CF"/>
    <w:rsid w:val="00A850AF"/>
    <w:rsid w:val="00A90B28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3E7F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1508C-BA27-4876-9B05-249F59CD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65</cp:revision>
  <cp:lastPrinted>2011-11-25T11:36:00Z</cp:lastPrinted>
  <dcterms:created xsi:type="dcterms:W3CDTF">2015-07-23T07:33:00Z</dcterms:created>
  <dcterms:modified xsi:type="dcterms:W3CDTF">2021-03-31T14:28:00Z</dcterms:modified>
</cp:coreProperties>
</file>