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74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МЕДЬ И ИЗДЕЛИЯ ИЗ НЕЕ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8357"/>
      </w:tblGrid>
      <w:tr w:rsidR="00D1481A"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2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Употребляемые в данной группе термины означают: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</w:tcPr>
          <w:p w:rsidR="00D1481A" w:rsidRDefault="008855DC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>медь рафинированная</w:t>
            </w: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 xml:space="preserve"> – металл, содержащий не менее 99,85 мас.% меди, или металл, содержащий не менее 97,5 мас.% меди, при условии, что содержание по массе каждого другого элемента не превышает пределов, указанных в следующей таблице:</w:t>
            </w:r>
          </w:p>
        </w:tc>
      </w:tr>
      <w:tr w:rsidR="00D1481A">
        <w:tc>
          <w:tcPr>
            <w:tcW w:w="8503" w:type="dxa"/>
            <w:gridSpan w:val="3"/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Другие элементы</w:t>
            </w:r>
          </w:p>
        </w:tc>
      </w:tr>
    </w:tbl>
    <w:p w:rsidR="00D1481A" w:rsidRDefault="00D1481A">
      <w:pPr>
        <w:spacing w:after="120"/>
      </w:pPr>
    </w:p>
    <w:tbl>
      <w:tblPr>
        <w:tblStyle w:val="aff"/>
        <w:tblW w:w="935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9"/>
        <w:gridCol w:w="1912"/>
        <w:gridCol w:w="4063"/>
      </w:tblGrid>
      <w:tr w:rsidR="00D1481A" w:rsidTr="00061DB1">
        <w:trPr>
          <w:jc w:val="center"/>
        </w:trPr>
        <w:tc>
          <w:tcPr>
            <w:tcW w:w="4776" w:type="dxa"/>
            <w:gridSpan w:val="2"/>
            <w:tcBorders>
              <w:bottom w:val="single" w:sz="4" w:space="0" w:color="auto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Элемент</w:t>
            </w:r>
          </w:p>
        </w:tc>
        <w:tc>
          <w:tcPr>
            <w:tcW w:w="3622" w:type="dxa"/>
            <w:tcBorders>
              <w:bottom w:val="single" w:sz="4" w:space="0" w:color="auto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Предельное содержание, мас.%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Ag</w:t>
            </w:r>
          </w:p>
        </w:tc>
        <w:tc>
          <w:tcPr>
            <w:tcW w:w="1680" w:type="dxa"/>
            <w:tcBorders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серебро</w:t>
            </w:r>
          </w:p>
        </w:tc>
        <w:tc>
          <w:tcPr>
            <w:tcW w:w="3622" w:type="dxa"/>
            <w:tcBorders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0,25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As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мышьяк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0,5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Cd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кадмий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1,3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Cr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хром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1,4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Mg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магний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0,8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Pb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свинец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1,5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S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сера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0,7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Sn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олово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0,8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Te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теллур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0,8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Zn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цинк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1,0</w:t>
            </w:r>
          </w:p>
        </w:tc>
      </w:tr>
      <w:tr w:rsidR="00D1481A" w:rsidTr="00061DB1">
        <w:trPr>
          <w:jc w:val="center"/>
        </w:trPr>
        <w:tc>
          <w:tcPr>
            <w:tcW w:w="3050" w:type="dxa"/>
            <w:tcBorders>
              <w:top w:val="nil"/>
              <w:bottom w:val="nil"/>
              <w:right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Zr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</w:tcBorders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цирконий</w:t>
            </w:r>
          </w:p>
        </w:tc>
        <w:tc>
          <w:tcPr>
            <w:tcW w:w="3622" w:type="dxa"/>
            <w:tcBorders>
              <w:top w:val="nil"/>
              <w:bottom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0,3</w:t>
            </w:r>
          </w:p>
        </w:tc>
      </w:tr>
      <w:tr w:rsidR="00D1481A" w:rsidTr="00061DB1">
        <w:trPr>
          <w:jc w:val="center"/>
        </w:trPr>
        <w:tc>
          <w:tcPr>
            <w:tcW w:w="4776" w:type="dxa"/>
            <w:gridSpan w:val="2"/>
            <w:tcBorders>
              <w:top w:val="nil"/>
            </w:tcBorders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Прочие элементы* (для каждого из них)</w:t>
            </w:r>
          </w:p>
        </w:tc>
        <w:tc>
          <w:tcPr>
            <w:tcW w:w="3622" w:type="dxa"/>
            <w:tcBorders>
              <w:top w:val="nil"/>
            </w:tcBorders>
          </w:tcPr>
          <w:p w:rsidR="00D1481A" w:rsidRDefault="00702ECB">
            <w:pPr>
              <w:spacing w:after="120"/>
              <w:jc w:val="center"/>
            </w:pPr>
            <w:r>
              <w:rPr>
                <w:sz w:val="26"/>
              </w:rPr>
              <w:t>0,3</w:t>
            </w:r>
          </w:p>
        </w:tc>
      </w:tr>
      <w:tr w:rsidR="00D1481A">
        <w:trPr>
          <w:jc w:val="center"/>
        </w:trPr>
        <w:tc>
          <w:tcPr>
            <w:tcW w:w="8443" w:type="dxa"/>
            <w:gridSpan w:val="3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*К прочим элементам относятся, например, Al, Be, Co, Fe, Mn, Ni, Si</w:t>
            </w:r>
          </w:p>
        </w:tc>
      </w:tr>
    </w:tbl>
    <w:p w:rsidR="00D1481A" w:rsidRDefault="00D1481A">
      <w:pPr>
        <w:spacing w:after="120"/>
      </w:pP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7859"/>
      </w:tblGrid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D1481A" w:rsidRDefault="008855DC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>медные сплавы</w:t>
            </w: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 xml:space="preserve"> – металлические сплавы, кроме нерафинированной меди, в которых медь превосходит по массе каждый другой элемент при условии, что: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содержание по массе, по крайней мере, одного из других элементов превосходит предел, указанный в вышеприведенной таблице; или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14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общее содержание других элементов превышает 2,5 мас.%.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  <w:gridSpan w:val="2"/>
          </w:tcPr>
          <w:p w:rsidR="00D1481A" w:rsidRDefault="008855DC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>лигатуры</w:t>
            </w: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 xml:space="preserve"> – сплавы, содержащие среди других элементов более 10 мас.% меди, не пригодные для деформирования в холодном состоянии и используемые в основном в качестве добавок при производстве других сплавов или в качестве раскислителей, десульфураторов или для других аналогичных целей в металлургии цветных металлов. Однако фосфид меди (фосфористая медь), содержащий более 15 мас.% фосфора, включается в товарную позицию 2853.</w:t>
            </w:r>
          </w:p>
        </w:tc>
      </w:tr>
    </w:tbl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lastRenderedPageBreak/>
        <w:t>Примечание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7859"/>
      </w:tblGrid>
      <w:tr w:rsidR="00D1481A"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3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Употребляемые в данной группе термины имеют следующие значения: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(a)</w:t>
            </w:r>
          </w:p>
        </w:tc>
        <w:tc>
          <w:tcPr>
            <w:tcW w:w="7596" w:type="dxa"/>
            <w:gridSpan w:val="2"/>
          </w:tcPr>
          <w:p w:rsidR="00D1481A" w:rsidRDefault="008855DC" w:rsidP="00982CC9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>сплавы на основе меди и цинка (латуни)</w:t>
            </w:r>
            <w:bookmarkStart w:id="0" w:name="_GoBack"/>
            <w:bookmarkEnd w:id="0"/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 xml:space="preserve"> – сплавы меди и цинка, содержащие или не содержащие другие элементы. Если другие элементы присутствуют, то: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14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цинк по массе должен превышать каждый из этих других элементов;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14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при наличии никеля его содержание не должно превышать 5 мас.% (см. медно-никелево-цинковые сплавы (нейзильберы)); и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14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при наличии олова его содержание не должно превышать 3 мас.% (см. медно-оловянные сплавы (бронзы)).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D1481A" w:rsidRDefault="008855DC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>сплавы на основе меди и олова (бронзы)</w:t>
            </w: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 xml:space="preserve"> – сплавы меди и олова, содержащие или не содержащие другие элементы. При наличии других элементов содержание по массе олова превосходит содержание по массе каждого из этих элементов, за исключением того случая, когда при содержании олова 3 мас.% или более содержание по массе цинка может превосходить содержание по массе олова, но оно должно составлять менее 10 мас.%.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  <w:gridSpan w:val="2"/>
          </w:tcPr>
          <w:p w:rsidR="00D1481A" w:rsidRDefault="008855DC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>сплавы на основе меди, никеля и цинка (нейзильберы)</w:t>
            </w: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 xml:space="preserve"> – сплавы меди, никеля и цинка, содержащие или не содержащие другие элементы. Содержание никеля при этом составляет 5 мас.% или более (см. медно-цинковые сплавы (латуни)).</w:t>
            </w:r>
          </w:p>
        </w:tc>
      </w:tr>
      <w:tr w:rsidR="00D1481A">
        <w:tc>
          <w:tcPr>
            <w:tcW w:w="453" w:type="dxa"/>
          </w:tcPr>
          <w:p w:rsidR="00D1481A" w:rsidRDefault="00702EC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1481A" w:rsidRDefault="00702ECB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596" w:type="dxa"/>
            <w:gridSpan w:val="2"/>
          </w:tcPr>
          <w:p w:rsidR="00D1481A" w:rsidRDefault="008855DC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>сплавы на основе меди и никеля</w:t>
            </w:r>
            <w:r>
              <w:rPr>
                <w:sz w:val="26"/>
              </w:rPr>
              <w:t>"</w:t>
            </w:r>
            <w:r w:rsidR="00702ECB">
              <w:rPr>
                <w:sz w:val="26"/>
              </w:rPr>
              <w:t xml:space="preserve"> – сплавы меди и никеля, содержащие или не содержащие другие элементы, но в любом случае с содержанием не более 1 мас.% цинка. При наличии других элементов содержание по массе никеля превосходит содержание по массе каждого из этих элементов.</w:t>
            </w:r>
          </w:p>
        </w:tc>
      </w:tr>
    </w:tbl>
    <w:p w:rsidR="00D1481A" w:rsidRDefault="00D1481A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3A4605" w:rsidRPr="00723295" w:rsidTr="00723295">
        <w:trPr>
          <w:cantSplit/>
          <w:trHeight w:val="111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3A4605" w:rsidRPr="00723295" w:rsidRDefault="003A4605" w:rsidP="00723295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A4605" w:rsidRPr="00723295" w:rsidRDefault="003A4605" w:rsidP="00723295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3A4605" w:rsidRPr="00723295" w:rsidRDefault="003A4605" w:rsidP="00723295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A4605" w:rsidRPr="00723295" w:rsidRDefault="003A4605" w:rsidP="00723295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3A4605" w:rsidRPr="00723295" w:rsidRDefault="0072329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7401 00 000 0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Штейн медный; медь цементационная (медь осажденная)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7402 00 000 0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Медь нерафинированная; медные аноды для электролитического рафинирования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Медь рафинированная и сплавы медные необработанные: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медь рафинированная: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7403 11 000 0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катоды и секции катодов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7403 12 000 0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заготовки для изготовления проволоки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7403 13 000 0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заготовки для прокатки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7403 19 000 0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сплавы медные: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7403 21 000 0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сплавы на основе меди и цинка (латуни)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7403 22 000 0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сплавы на основе меди и олова (бронзы)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7403 29 000 0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медные сплавы прочие (кроме лигатур товарной позиции 7405)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7404 00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и лом медные: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7404 00 100 0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рафинированной меди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сплавов медных: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7404 00 910 0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сплавов на основе меди и цинка (латуни)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7404 00 990 0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прочих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7405 00 000 0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Лигатуры на основе меди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7406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Порошки и чешуйки медные: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7406 10 000 0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порошки неслоистой структуры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7406 20 000 0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порошки слоистой структуры; чешуйки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7407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Прутки и профили медные: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7407 10 000 0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рафинированной меди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медных сплавов: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7407 21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сплавов на основе меди и цинка (латуни):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7407 21 100 0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прутки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7407 21 900 0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профили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7407 29 000 0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Проволока медная: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рафинированной меди: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7408 11 000 0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максимальным размером поперечного сечения более 6 мм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7408 19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7408 19 100 0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максимальным размером поперечного сечения более 0,5 мм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7408 19 900 0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максимальным размером поперечного сечения не более 0,5 мм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медных сплавов: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7408 21 000 0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сплавов на основе меди и цинка (латуни)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7408 22 000 0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сплавов на основе меди и никеля (купроникеля) или сплавов на основе меди, никеля и цинка (нейзильбера)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7408 29 000 0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Плиты, листы и полосы или ленты медные, толщиной более 0,15 мм: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рафинированной меди: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7409 11 000 0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рулонах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7409 19 000 0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сплавов на основе меди и цинка (латуни):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7409 21 000 0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рулонах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7409 29 000 0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сплавов на основе меди и олова (бронзы):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7409 31 000 0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рулонах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7409 39 000 0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7409 40 000 0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сплавов на основе меди и никеля (купроникеля) или сплавов на основе меди, никеля и цинка (нейзильбера)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7409 90 000 0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медных сплавов прочих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Фольга медная (без основы или на основе из бумаги, картона, пластмасс или аналогичных материалов), толщиной (не считая основы) не более 0,15 мм: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без основы: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7410 11 000 0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рафинированной меди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7410 12 000 0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медных сплавов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основой: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7410 21 000 0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рафинированной меди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7410 22 000 0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медных сплавов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 и трубки медные: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7411 10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рафинированной меди: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7411 10 100 0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прямые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7411 10 900 0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медных сплавов: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7411 21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сплавов на основе меди и цинка (латуни):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7411 21 100 0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прямые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7411 21 900 0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7411 22 000 0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сплавов на основе меди и никеля (купроникеля) или сплавов на основе меди, никеля и цинка (нейзильбера)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7411 29 000 0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7412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Фитинги медные для труб или трубок (например, муфты, колена, фланцы):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7412 10 000 0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рафинированной меди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7412 20 000 0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медных сплавов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7413 00 000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Скрученная проволока, тросы, плетеные шнуры и аналогичные изделия из меди без электрической изоляции: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7413 00 000 1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рафинированной меди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медных сплавов: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7413 00 000 2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7413 00 000 8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[7414]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7415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Гвозди, кнопки, кнопки чертежные, скобы (кроме относящихся к товарной позиции 8305) и аналогичные изделия из меди или из черных металлов с медными головками; винты, болты, гайки, глухари, ввертные крюки, заклепки, шпонки, шплинты, шайбы (включая пружинные) и аналогичные изделия из меди:</w:t>
            </w:r>
            <w:proofErr w:type="gramEnd"/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7415 10 000 0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гвозди и кнопки, кнопки чертежные, скобы и аналогичные изделия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без резьбы прочие: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7415 21 000 0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шайбы (включая пружинные шайбы)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7415 29 000 0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с резьбой прочие: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7415 33 000 0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винты; болты и гайки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7415 39 000 0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[7416]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[7417]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7418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столовые, кухонные или прочие изделия для бытовых нужд и их части, из меди; мочалки для чистки кухонной посуды, подушечки для чистки или полировки, перчатки и аналогичные изделия из меди; оборудование санитарно-техническое и его части, из меди: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7418 10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столовые, кухонные или прочие изделия для бытовых нужд и их части; мочалки для чистки кухонной посуды, подушечки для чистки или полировки, перчатки и аналогичные изделия: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7418 10 100 0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приборы бытовые для приготовления или подогрева пищи, неэлектрические; их части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7418 10 900 0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7418 20 000 0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оборудование санитарно-техническое и его части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7419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меди прочие: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7419 20 000 0</w:t>
            </w:r>
          </w:p>
        </w:tc>
        <w:tc>
          <w:tcPr>
            <w:tcW w:w="4253" w:type="dxa"/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литые</w:t>
            </w:r>
            <w:proofErr w:type="gramEnd"/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фасонные, штампованные или кованые, но не подвергнутые дальнейшей обработке</w:t>
            </w:r>
          </w:p>
        </w:tc>
        <w:tc>
          <w:tcPr>
            <w:tcW w:w="851" w:type="dxa"/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A4605" w:rsidRPr="00723295" w:rsidRDefault="00A140D6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A4605" w:rsidRPr="00723295" w:rsidTr="003A4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3A4605" w:rsidRPr="00723295" w:rsidRDefault="003A4605" w:rsidP="0072329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7419 80 000 0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3A4605" w:rsidRPr="00723295" w:rsidRDefault="003A4605" w:rsidP="0072329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3A4605" w:rsidRPr="00723295" w:rsidRDefault="003A4605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3A4605" w:rsidRPr="00723295" w:rsidRDefault="00A140D6" w:rsidP="00723295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232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13E" w:rsidRDefault="0071113E">
      <w:r>
        <w:separator/>
      </w:r>
    </w:p>
  </w:endnote>
  <w:endnote w:type="continuationSeparator" w:id="0">
    <w:p w:rsidR="0071113E" w:rsidRDefault="0071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05" w:rsidRPr="005513F1" w:rsidRDefault="003A4605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13E" w:rsidRDefault="0071113E">
      <w:r>
        <w:separator/>
      </w:r>
    </w:p>
  </w:footnote>
  <w:footnote w:type="continuationSeparator" w:id="0">
    <w:p w:rsidR="0071113E" w:rsidRDefault="00711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61DB1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60A23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3909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A4605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753BE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2ECB"/>
    <w:rsid w:val="00703A09"/>
    <w:rsid w:val="0071113E"/>
    <w:rsid w:val="0071432C"/>
    <w:rsid w:val="00714DB9"/>
    <w:rsid w:val="007153EC"/>
    <w:rsid w:val="00723295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5DC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2CC9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140D6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E5AFA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07DB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481A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F319-1D59-4B32-99B4-51193078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1240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68</cp:revision>
  <cp:lastPrinted>2011-11-25T11:36:00Z</cp:lastPrinted>
  <dcterms:created xsi:type="dcterms:W3CDTF">2015-07-23T07:33:00Z</dcterms:created>
  <dcterms:modified xsi:type="dcterms:W3CDTF">2021-04-26T12:41:00Z</dcterms:modified>
</cp:coreProperties>
</file>