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F1F" w:rsidRDefault="00644F1F" w:rsidP="00A638F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  <w:lang w:eastAsia="en-US"/>
        </w:rPr>
      </w:pPr>
      <w:r>
        <w:rPr>
          <w:rFonts w:ascii="Times New Roman" w:eastAsia="Times New Roman" w:hAnsi="Times New Roman" w:cs="Times New Roman"/>
          <w:snapToGrid w:val="0"/>
          <w:sz w:val="16"/>
          <w:szCs w:val="16"/>
          <w:lang w:eastAsia="en-US"/>
        </w:rPr>
        <w:t xml:space="preserve"> </w:t>
      </w:r>
    </w:p>
    <w:sdt>
      <w:sdtPr>
        <w:rPr>
          <w:rFonts w:ascii="Times New Roman" w:eastAsia="Times New Roman" w:hAnsi="Times New Roman" w:cs="Times New Roman"/>
          <w:snapToGrid w:val="0"/>
          <w:sz w:val="16"/>
          <w:szCs w:val="16"/>
          <w:lang w:eastAsia="en-US"/>
        </w:rPr>
        <w:id w:val="-1625608865"/>
        <w:lock w:val="contentLocked"/>
        <w:placeholder>
          <w:docPart w:val="2F9FD7BD7AE043B0B072D277D3D4B3A1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A638F7" w:rsidRPr="00A638F7" w:rsidRDefault="00A638F7" w:rsidP="00A638F7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  <w:lang w:eastAsia="en-US"/>
            </w:rPr>
          </w:pPr>
          <w:r w:rsidRPr="00A638F7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766A7BB0" wp14:editId="6E17F5A9">
                <wp:extent cx="1097856" cy="704850"/>
                <wp:effectExtent l="0" t="0" r="7620" b="0"/>
                <wp:docPr id="1" name="Рисунок 1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38F7" w:rsidRPr="00A638F7" w:rsidRDefault="00A638F7" w:rsidP="00A638F7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  <w:lang w:eastAsia="en-US"/>
            </w:rPr>
          </w:pPr>
        </w:p>
        <w:p w:rsidR="00A638F7" w:rsidRPr="00A638F7" w:rsidRDefault="00A638F7" w:rsidP="00A638F7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</w:rPr>
          </w:pPr>
          <w:r w:rsidRPr="00A638F7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</w:rPr>
            <w:t>ЕВРАЗИЙСКАЯ ЭКОНОМИЧЕСКАЯ КОМИССИЯ</w:t>
          </w:r>
        </w:p>
        <w:p w:rsidR="00A638F7" w:rsidRPr="00A638F7" w:rsidRDefault="00A638F7" w:rsidP="00A638F7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  <w:lang w:eastAsia="en-US"/>
            </w:rPr>
          </w:pPr>
          <w:r w:rsidRPr="00A638F7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  <w:lang w:eastAsia="en-US"/>
            </w:rPr>
            <w:t>КОЛЛЕГИЯ</w:t>
          </w:r>
        </w:p>
        <w:p w:rsidR="00A638F7" w:rsidRPr="00A638F7" w:rsidRDefault="00A638F7" w:rsidP="00A638F7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</w:rPr>
          </w:pPr>
          <w:r w:rsidRPr="00A638F7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283855CC" wp14:editId="14404143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A638F7" w:rsidRPr="00A638F7" w:rsidRDefault="00A638F7" w:rsidP="00A638F7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</w:rPr>
          </w:pPr>
        </w:p>
        <w:p w:rsidR="00A638F7" w:rsidRPr="00A638F7" w:rsidRDefault="00A638F7" w:rsidP="00A638F7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  <w:lang w:eastAsia="en-US"/>
            </w:rPr>
          </w:pPr>
          <w:r w:rsidRPr="00A638F7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  <w:lang w:eastAsia="en-US"/>
            </w:rPr>
            <w:t>РЕШЕНИЕ</w:t>
          </w:r>
        </w:p>
        <w:p w:rsidR="00A638F7" w:rsidRPr="00A638F7" w:rsidRDefault="00A638F7" w:rsidP="00A638F7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A638F7" w:rsidRPr="00A638F7" w:rsidTr="00B36D70">
            <w:tc>
              <w:tcPr>
                <w:tcW w:w="3544" w:type="dxa"/>
                <w:shd w:val="clear" w:color="auto" w:fill="auto"/>
              </w:tcPr>
              <w:p w:rsidR="00A638F7" w:rsidRPr="00A638F7" w:rsidRDefault="00A638F7" w:rsidP="00A638F7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</w:rPr>
                </w:pPr>
                <w:r w:rsidRPr="00A638F7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A638F7" w:rsidRPr="00A638F7" w:rsidRDefault="00A638F7" w:rsidP="00A638F7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</w:rPr>
                </w:pPr>
                <w:r w:rsidRPr="00A638F7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A638F7" w:rsidRPr="00A638F7" w:rsidRDefault="00A638F7" w:rsidP="00A638F7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</w:rPr>
                </w:pPr>
                <w:r w:rsidRPr="00A638F7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</w:rPr>
                  <w:t xml:space="preserve">   г.</w:t>
                </w:r>
              </w:p>
            </w:tc>
          </w:tr>
        </w:tbl>
      </w:sdtContent>
    </w:sdt>
    <w:p w:rsidR="00470FFE" w:rsidRDefault="00445CFD" w:rsidP="005329D7">
      <w:pPr>
        <w:spacing w:after="0" w:line="312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7.8pt;margin-top:-232pt;width:501.75pt;height:271.5pt;z-index:-251658240;mso-position-horizontal-relative:text;mso-position-vertical-relative:text">
            <v:imagedata r:id="rId10" o:title=""/>
          </v:shape>
          <o:OLEObject Type="Embed" ProgID="PBrush" ShapeID="_x0000_s1026" DrawAspect="Content" ObjectID="_1537611961" r:id="rId11"/>
        </w:pict>
      </w:r>
    </w:p>
    <w:p w:rsidR="00470FFE" w:rsidRDefault="00470FFE" w:rsidP="00B14B8C">
      <w:pPr>
        <w:tabs>
          <w:tab w:val="left" w:pos="7371"/>
        </w:tabs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70FFE" w:rsidRDefault="00532624" w:rsidP="00FE1A2D">
      <w:pPr>
        <w:spacing w:after="0" w:line="240" w:lineRule="auto"/>
        <w:ind w:left="709" w:right="425"/>
        <w:jc w:val="center"/>
        <w:rPr>
          <w:rFonts w:ascii="Times New Roman" w:eastAsia="Times New Roman" w:hAnsi="Times New Roman" w:cs="Times New Roman"/>
          <w:strike/>
          <w:snapToGrid w:val="0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</w:t>
      </w:r>
      <w:r w:rsidR="00456FAA" w:rsidRPr="00456FA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56FAA">
        <w:rPr>
          <w:rFonts w:ascii="Times New Roman" w:hAnsi="Times New Roman" w:cs="Times New Roman"/>
          <w:b/>
          <w:sz w:val="30"/>
          <w:szCs w:val="30"/>
        </w:rPr>
        <w:t xml:space="preserve">предоставлении </w:t>
      </w:r>
      <w:r w:rsidR="00FE1A2D">
        <w:rPr>
          <w:rFonts w:ascii="Times New Roman" w:hAnsi="Times New Roman" w:cs="Times New Roman"/>
          <w:b/>
          <w:sz w:val="30"/>
          <w:szCs w:val="30"/>
        </w:rPr>
        <w:t xml:space="preserve">Евразийской экономической комиссии </w:t>
      </w:r>
      <w:r w:rsidR="0015278A">
        <w:rPr>
          <w:rFonts w:ascii="Times New Roman" w:hAnsi="Times New Roman" w:cs="Times New Roman"/>
          <w:b/>
          <w:sz w:val="30"/>
          <w:szCs w:val="30"/>
        </w:rPr>
        <w:t>официальной статистической информации</w:t>
      </w:r>
      <w:r w:rsidR="005A137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15278A">
        <w:rPr>
          <w:rFonts w:ascii="Times New Roman" w:hAnsi="Times New Roman" w:cs="Times New Roman"/>
          <w:b/>
          <w:sz w:val="30"/>
          <w:szCs w:val="30"/>
        </w:rPr>
        <w:t xml:space="preserve">уполномоченными органами государств – членов </w:t>
      </w:r>
      <w:r w:rsidR="005C454F" w:rsidRPr="005A1371">
        <w:rPr>
          <w:rFonts w:ascii="Times New Roman" w:hAnsi="Times New Roman" w:cs="Times New Roman"/>
          <w:b/>
          <w:sz w:val="30"/>
          <w:szCs w:val="30"/>
        </w:rPr>
        <w:t>Евразийского экономического союза</w:t>
      </w:r>
      <w:r w:rsidR="0015278A" w:rsidRPr="005A137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329D7">
        <w:rPr>
          <w:rFonts w:ascii="Times New Roman" w:hAnsi="Times New Roman" w:cs="Times New Roman"/>
          <w:b/>
          <w:sz w:val="30"/>
          <w:szCs w:val="30"/>
        </w:rPr>
        <w:br/>
      </w:r>
    </w:p>
    <w:p w:rsidR="00FE1A2D" w:rsidRPr="001B6AF2" w:rsidRDefault="00FE1A2D" w:rsidP="00FE1A2D">
      <w:pPr>
        <w:spacing w:after="0" w:line="240" w:lineRule="auto"/>
        <w:ind w:left="709" w:right="425"/>
        <w:jc w:val="center"/>
        <w:rPr>
          <w:rFonts w:ascii="Times New Roman" w:eastAsia="Times New Roman" w:hAnsi="Times New Roman" w:cs="Times New Roman"/>
          <w:strike/>
          <w:snapToGrid w:val="0"/>
          <w:sz w:val="30"/>
          <w:szCs w:val="30"/>
        </w:rPr>
      </w:pPr>
    </w:p>
    <w:p w:rsidR="00470FFE" w:rsidRDefault="00470FFE" w:rsidP="00456FA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 целях реализации </w:t>
      </w:r>
      <w:r w:rsidR="005677B3">
        <w:rPr>
          <w:rFonts w:ascii="Times New Roman" w:eastAsia="Times New Roman" w:hAnsi="Times New Roman" w:cs="Times New Roman"/>
          <w:snapToGrid w:val="0"/>
          <w:sz w:val="30"/>
          <w:szCs w:val="30"/>
        </w:rPr>
        <w:t>пункта 6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5677B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Протокола о порядке формирования и распространения официальной статистической информации Евразийского экономического союза </w:t>
      </w:r>
      <w:r w:rsidR="005677B3" w:rsidRPr="005677B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(приложение № </w:t>
      </w:r>
      <w:r w:rsidR="005677B3">
        <w:rPr>
          <w:rFonts w:ascii="Times New Roman" w:eastAsia="Times New Roman" w:hAnsi="Times New Roman" w:cs="Times New Roman"/>
          <w:snapToGrid w:val="0"/>
          <w:sz w:val="30"/>
          <w:szCs w:val="30"/>
        </w:rPr>
        <w:t>4</w:t>
      </w:r>
      <w:r w:rsidR="005677B3" w:rsidRPr="005677B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к Договору о Евразийском экономическом союзе от 29 мая 2014 года</w:t>
      </w:r>
      <w:r w:rsidR="005677B3">
        <w:rPr>
          <w:rFonts w:ascii="Times New Roman" w:eastAsia="Times New Roman" w:hAnsi="Times New Roman" w:cs="Times New Roman"/>
          <w:snapToGrid w:val="0"/>
          <w:sz w:val="30"/>
          <w:szCs w:val="30"/>
        </w:rPr>
        <w:t>)</w:t>
      </w:r>
      <w:r w:rsidR="005677B3" w:rsidRPr="00487515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487515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Коллегия Евразийской экономической комиссии </w:t>
      </w:r>
      <w:r>
        <w:rPr>
          <w:rFonts w:ascii="Times New Roman" w:eastAsia="Times New Roman" w:hAnsi="Times New Roman" w:cs="Times New Roman"/>
          <w:b/>
          <w:snapToGrid w:val="0"/>
          <w:spacing w:val="40"/>
          <w:sz w:val="30"/>
          <w:szCs w:val="30"/>
        </w:rPr>
        <w:t>решил</w:t>
      </w:r>
      <w:r w:rsidRPr="00B26152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а:</w:t>
      </w:r>
    </w:p>
    <w:p w:rsidR="0015278A" w:rsidRPr="0015278A" w:rsidRDefault="0015278A" w:rsidP="00456FAA">
      <w:pPr>
        <w:pStyle w:val="a7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1. </w:t>
      </w:r>
      <w:r w:rsidRPr="0015278A">
        <w:rPr>
          <w:rFonts w:ascii="Times New Roman" w:eastAsia="Times New Roman" w:hAnsi="Times New Roman" w:cs="Times New Roman"/>
          <w:snapToGrid w:val="0"/>
          <w:sz w:val="30"/>
          <w:szCs w:val="30"/>
        </w:rPr>
        <w:t>Утвердить</w:t>
      </w:r>
      <w:r w:rsidR="0087392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прилагаемые</w:t>
      </w:r>
      <w:r w:rsidRPr="0015278A">
        <w:rPr>
          <w:rFonts w:ascii="Times New Roman" w:eastAsia="Times New Roman" w:hAnsi="Times New Roman" w:cs="Times New Roman"/>
          <w:snapToGrid w:val="0"/>
          <w:sz w:val="30"/>
          <w:szCs w:val="30"/>
        </w:rPr>
        <w:t>:</w:t>
      </w:r>
    </w:p>
    <w:p w:rsidR="0015278A" w:rsidRDefault="0015278A" w:rsidP="00456FAA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15278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перечень статистических показателей официальной статистической информации, предоставляемой Евразийской экономической комиссии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уполномоченными органами государств – членов </w:t>
      </w:r>
      <w:r w:rsidR="005C454F">
        <w:rPr>
          <w:rFonts w:ascii="Times New Roman" w:eastAsia="Times New Roman" w:hAnsi="Times New Roman" w:cs="Times New Roman"/>
          <w:snapToGrid w:val="0"/>
          <w:sz w:val="30"/>
          <w:szCs w:val="30"/>
        </w:rPr>
        <w:t>Евразийского экономического союза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;</w:t>
      </w:r>
    </w:p>
    <w:p w:rsidR="0015278A" w:rsidRDefault="007C5C0D" w:rsidP="00456FAA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форматы предоставления </w:t>
      </w:r>
      <w:r w:rsidR="00FE1A2D" w:rsidRPr="0015278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Евразийской экономической комиссии </w:t>
      </w:r>
      <w:r w:rsidRPr="0015278A">
        <w:rPr>
          <w:rFonts w:ascii="Times New Roman" w:eastAsia="Times New Roman" w:hAnsi="Times New Roman" w:cs="Times New Roman"/>
          <w:snapToGrid w:val="0"/>
          <w:sz w:val="30"/>
          <w:szCs w:val="30"/>
        </w:rPr>
        <w:t>официальной статистической информации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уполномоченными органами государств – членов </w:t>
      </w:r>
      <w:r w:rsidR="005C454F">
        <w:rPr>
          <w:rFonts w:ascii="Times New Roman" w:eastAsia="Times New Roman" w:hAnsi="Times New Roman" w:cs="Times New Roman"/>
          <w:snapToGrid w:val="0"/>
          <w:sz w:val="30"/>
          <w:szCs w:val="30"/>
        </w:rPr>
        <w:t>Евразийского экономического союза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7C5C0D" w:rsidRPr="00E15895" w:rsidRDefault="007C5C0D" w:rsidP="00456FAA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2. Установить, что</w:t>
      </w:r>
      <w:r w:rsidR="002C0B43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официальн</w:t>
      </w:r>
      <w:r w:rsidR="00E15895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ая</w:t>
      </w:r>
      <w:r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статистическ</w:t>
      </w:r>
      <w:r w:rsidR="00E15895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ая информация</w:t>
      </w:r>
      <w:r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E15895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предоставляется </w:t>
      </w:r>
      <w:r w:rsidR="0072245C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Евразийской экономической комиссии </w:t>
      </w:r>
      <w:r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lastRenderedPageBreak/>
        <w:t xml:space="preserve">уполномоченными органами государств – членов </w:t>
      </w:r>
      <w:r w:rsidR="005C454F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Евразийского экономического союза</w:t>
      </w:r>
      <w:r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FE1A2D">
        <w:rPr>
          <w:rFonts w:ascii="Times New Roman" w:eastAsia="Times New Roman" w:hAnsi="Times New Roman" w:cs="Times New Roman"/>
          <w:snapToGrid w:val="0"/>
          <w:sz w:val="30"/>
          <w:szCs w:val="30"/>
        </w:rPr>
        <w:t>в</w:t>
      </w:r>
      <w:r w:rsidR="00456FA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EB65EC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формата</w:t>
      </w:r>
      <w:r w:rsidR="00FE1A2D">
        <w:rPr>
          <w:rFonts w:ascii="Times New Roman" w:eastAsia="Times New Roman" w:hAnsi="Times New Roman" w:cs="Times New Roman"/>
          <w:snapToGrid w:val="0"/>
          <w:sz w:val="30"/>
          <w:szCs w:val="30"/>
        </w:rPr>
        <w:t>х</w:t>
      </w:r>
      <w:r w:rsidR="00EB65EC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, утвержденны</w:t>
      </w:r>
      <w:r w:rsidR="00FE1A2D">
        <w:rPr>
          <w:rFonts w:ascii="Times New Roman" w:eastAsia="Times New Roman" w:hAnsi="Times New Roman" w:cs="Times New Roman"/>
          <w:snapToGrid w:val="0"/>
          <w:sz w:val="30"/>
          <w:szCs w:val="30"/>
        </w:rPr>
        <w:t>х</w:t>
      </w:r>
      <w:r w:rsidR="00EB65EC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настоящим Решением</w:t>
      </w:r>
      <w:r w:rsidR="00E15895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, </w:t>
      </w:r>
      <w:r w:rsid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в</w:t>
      </w:r>
      <w:r w:rsidR="00456FA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соответствии с </w:t>
      </w:r>
      <w:r w:rsidR="00D93A20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периодичност</w:t>
      </w:r>
      <w:r w:rsidR="00D93A20">
        <w:rPr>
          <w:rFonts w:ascii="Times New Roman" w:eastAsia="Times New Roman" w:hAnsi="Times New Roman" w:cs="Times New Roman"/>
          <w:snapToGrid w:val="0"/>
          <w:sz w:val="30"/>
          <w:szCs w:val="30"/>
        </w:rPr>
        <w:t>ью</w:t>
      </w:r>
      <w:r w:rsidR="00D93A20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D93A20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и </w:t>
      </w:r>
      <w:proofErr w:type="spellStart"/>
      <w:r w:rsidR="00E15895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разрез</w:t>
      </w:r>
      <w:r w:rsidR="009B5F6A">
        <w:rPr>
          <w:rFonts w:ascii="Times New Roman" w:eastAsia="Times New Roman" w:hAnsi="Times New Roman" w:cs="Times New Roman"/>
          <w:snapToGrid w:val="0"/>
          <w:sz w:val="30"/>
          <w:szCs w:val="30"/>
        </w:rPr>
        <w:t>ностью</w:t>
      </w:r>
      <w:proofErr w:type="spellEnd"/>
      <w:r w:rsidR="008A430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согласно</w:t>
      </w:r>
      <w:r w:rsidR="00E15895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национальным п</w:t>
      </w:r>
      <w:r w:rsid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рограммам </w:t>
      </w:r>
      <w:r w:rsidR="00E15895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статистических работ государств – членов Евразийского экономического союза.</w:t>
      </w:r>
      <w:r w:rsidR="00E15895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</w:p>
    <w:p w:rsidR="004D77FF" w:rsidRPr="00FE6554" w:rsidRDefault="00B10F9E" w:rsidP="004D77FF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3</w:t>
      </w:r>
      <w:r w:rsidR="004D77F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. Признать утратившими силу пункты 1 и 2 Решения Коллегии Евразийской экономической комиссии от 29 декабря 2015 г. № 175 </w:t>
      </w:r>
      <w:r w:rsidR="004D77FF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  <w:t>«</w:t>
      </w:r>
      <w:r w:rsidR="004D77FF" w:rsidRPr="004548F5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О предоставлении официальной </w:t>
      </w:r>
      <w:r w:rsidR="006E45D6" w:rsidRPr="004548F5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Евразийской экономической комиссии </w:t>
      </w:r>
      <w:r w:rsidR="004D77FF" w:rsidRPr="004548F5">
        <w:rPr>
          <w:rFonts w:ascii="Times New Roman" w:eastAsia="Times New Roman" w:hAnsi="Times New Roman" w:cs="Times New Roman"/>
          <w:snapToGrid w:val="0"/>
          <w:sz w:val="30"/>
          <w:szCs w:val="30"/>
        </w:rPr>
        <w:t>статистической информации уполномоченными органами государств – членов Евразийского экономического союза</w:t>
      </w:r>
      <w:r w:rsidR="004D77FF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>».</w:t>
      </w:r>
    </w:p>
    <w:p w:rsidR="00470FFE" w:rsidRPr="00C24053" w:rsidRDefault="00B10F9E" w:rsidP="00456FA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4</w:t>
      </w:r>
      <w:r w:rsidR="00470FFE" w:rsidRPr="005C454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. Настоящее Решение вступает в силу </w:t>
      </w:r>
      <w:r w:rsidR="00A638F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по истечении </w:t>
      </w:r>
      <w:r w:rsidR="005329D7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="00A638F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30 календарных дней </w:t>
      </w:r>
      <w:proofErr w:type="gramStart"/>
      <w:r w:rsidR="005329D7">
        <w:rPr>
          <w:rFonts w:ascii="Times New Roman" w:eastAsia="Times New Roman" w:hAnsi="Times New Roman" w:cs="Times New Roman"/>
          <w:snapToGrid w:val="0"/>
          <w:sz w:val="30"/>
          <w:szCs w:val="30"/>
        </w:rPr>
        <w:t>с даты</w:t>
      </w:r>
      <w:proofErr w:type="gramEnd"/>
      <w:r w:rsidR="005329D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официального опубликования</w:t>
      </w:r>
      <w:r w:rsidR="00EB65EC" w:rsidRPr="005C454F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470FFE" w:rsidRDefault="00470FFE" w:rsidP="00470FFE">
      <w:pPr>
        <w:spacing w:after="0" w:line="360" w:lineRule="auto"/>
        <w:ind w:right="4393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70FFE" w:rsidRDefault="00470FFE" w:rsidP="00470FFE">
      <w:pPr>
        <w:spacing w:after="0" w:line="240" w:lineRule="auto"/>
        <w:ind w:right="4393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Председатель Коллегии</w:t>
      </w:r>
    </w:p>
    <w:p w:rsidR="00470FFE" w:rsidRPr="00DF14CA" w:rsidRDefault="00470FFE" w:rsidP="00E46311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Евразийской экономической к</w:t>
      </w:r>
      <w:bookmarkStart w:id="0" w:name="_GoBack"/>
      <w:bookmarkEnd w:id="0"/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омиссии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ab/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ab/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ab/>
        <w:t xml:space="preserve">  </w:t>
      </w:r>
      <w:r w:rsidR="00D01EF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  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575045">
        <w:rPr>
          <w:rFonts w:ascii="Times New Roman" w:eastAsia="Times New Roman" w:hAnsi="Times New Roman" w:cs="Times New Roman"/>
          <w:snapToGrid w:val="0"/>
          <w:sz w:val="30"/>
          <w:szCs w:val="30"/>
        </w:rPr>
        <w:t>Т. Саркисян</w:t>
      </w:r>
    </w:p>
    <w:sectPr w:rsidR="00470FFE" w:rsidRPr="00DF14CA" w:rsidSect="00A638F7">
      <w:headerReference w:type="defaul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CFD" w:rsidRDefault="00445CFD" w:rsidP="008201C3">
      <w:pPr>
        <w:spacing w:after="0" w:line="240" w:lineRule="auto"/>
      </w:pPr>
      <w:r>
        <w:separator/>
      </w:r>
    </w:p>
  </w:endnote>
  <w:endnote w:type="continuationSeparator" w:id="0">
    <w:p w:rsidR="00445CFD" w:rsidRDefault="00445CFD" w:rsidP="00820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CFD" w:rsidRDefault="00445CFD" w:rsidP="008201C3">
      <w:pPr>
        <w:spacing w:after="0" w:line="240" w:lineRule="auto"/>
      </w:pPr>
      <w:r>
        <w:separator/>
      </w:r>
    </w:p>
  </w:footnote>
  <w:footnote w:type="continuationSeparator" w:id="0">
    <w:p w:rsidR="00445CFD" w:rsidRDefault="00445CFD" w:rsidP="00820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4095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8201C3" w:rsidRPr="00456FAA" w:rsidRDefault="008201C3" w:rsidP="001E51AA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56FAA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56FAA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56FAA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10F9E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456FAA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A3CFB"/>
    <w:multiLevelType w:val="hybridMultilevel"/>
    <w:tmpl w:val="99C83C48"/>
    <w:lvl w:ilvl="0" w:tplc="D00850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539"/>
    <w:rsid w:val="00004C1D"/>
    <w:rsid w:val="00006B8E"/>
    <w:rsid w:val="00050C68"/>
    <w:rsid w:val="00093F3F"/>
    <w:rsid w:val="000B6BED"/>
    <w:rsid w:val="000C1904"/>
    <w:rsid w:val="000F48B5"/>
    <w:rsid w:val="001375AE"/>
    <w:rsid w:val="0015278A"/>
    <w:rsid w:val="00171710"/>
    <w:rsid w:val="001941D4"/>
    <w:rsid w:val="00195E4F"/>
    <w:rsid w:val="001B71B3"/>
    <w:rsid w:val="001C1054"/>
    <w:rsid w:val="001E51AA"/>
    <w:rsid w:val="00205498"/>
    <w:rsid w:val="00212E21"/>
    <w:rsid w:val="00215396"/>
    <w:rsid w:val="002417D6"/>
    <w:rsid w:val="00263BD2"/>
    <w:rsid w:val="002A3C58"/>
    <w:rsid w:val="002A7DDF"/>
    <w:rsid w:val="002B3EC0"/>
    <w:rsid w:val="002C0B43"/>
    <w:rsid w:val="002E75A7"/>
    <w:rsid w:val="00327AF7"/>
    <w:rsid w:val="00337466"/>
    <w:rsid w:val="003634D1"/>
    <w:rsid w:val="00391161"/>
    <w:rsid w:val="003B461F"/>
    <w:rsid w:val="003F511E"/>
    <w:rsid w:val="00405B51"/>
    <w:rsid w:val="00420933"/>
    <w:rsid w:val="00433C48"/>
    <w:rsid w:val="00445CFD"/>
    <w:rsid w:val="004548F5"/>
    <w:rsid w:val="00456FAA"/>
    <w:rsid w:val="00470FFE"/>
    <w:rsid w:val="00475DB6"/>
    <w:rsid w:val="00481872"/>
    <w:rsid w:val="004A19B7"/>
    <w:rsid w:val="004A34BA"/>
    <w:rsid w:val="004B069C"/>
    <w:rsid w:val="004D77FF"/>
    <w:rsid w:val="00503BC6"/>
    <w:rsid w:val="0053154C"/>
    <w:rsid w:val="00532624"/>
    <w:rsid w:val="005329D7"/>
    <w:rsid w:val="00555CBF"/>
    <w:rsid w:val="005677B3"/>
    <w:rsid w:val="00575045"/>
    <w:rsid w:val="00590972"/>
    <w:rsid w:val="005A1371"/>
    <w:rsid w:val="005C454F"/>
    <w:rsid w:val="005D42AB"/>
    <w:rsid w:val="005F1F6B"/>
    <w:rsid w:val="006351CB"/>
    <w:rsid w:val="00644F1F"/>
    <w:rsid w:val="00663384"/>
    <w:rsid w:val="00680742"/>
    <w:rsid w:val="00680E37"/>
    <w:rsid w:val="00680FE7"/>
    <w:rsid w:val="006D44BD"/>
    <w:rsid w:val="006E45D6"/>
    <w:rsid w:val="006F6512"/>
    <w:rsid w:val="0072245C"/>
    <w:rsid w:val="00723495"/>
    <w:rsid w:val="00733264"/>
    <w:rsid w:val="007741D8"/>
    <w:rsid w:val="007947B4"/>
    <w:rsid w:val="007C229D"/>
    <w:rsid w:val="007C3569"/>
    <w:rsid w:val="007C5C0D"/>
    <w:rsid w:val="007F6481"/>
    <w:rsid w:val="00804B5C"/>
    <w:rsid w:val="008201C3"/>
    <w:rsid w:val="00836061"/>
    <w:rsid w:val="00837A38"/>
    <w:rsid w:val="0084760D"/>
    <w:rsid w:val="008536DA"/>
    <w:rsid w:val="0087392D"/>
    <w:rsid w:val="008A4306"/>
    <w:rsid w:val="008B4217"/>
    <w:rsid w:val="008C6397"/>
    <w:rsid w:val="008D6C41"/>
    <w:rsid w:val="009103E8"/>
    <w:rsid w:val="0091559A"/>
    <w:rsid w:val="00916F8C"/>
    <w:rsid w:val="00942E28"/>
    <w:rsid w:val="00946DFC"/>
    <w:rsid w:val="009470E5"/>
    <w:rsid w:val="009473BA"/>
    <w:rsid w:val="00964092"/>
    <w:rsid w:val="009912EE"/>
    <w:rsid w:val="0099475A"/>
    <w:rsid w:val="009B16E3"/>
    <w:rsid w:val="009B5F6A"/>
    <w:rsid w:val="009D115C"/>
    <w:rsid w:val="009D3C53"/>
    <w:rsid w:val="009F77B6"/>
    <w:rsid w:val="00A03D34"/>
    <w:rsid w:val="00A103B1"/>
    <w:rsid w:val="00A226C5"/>
    <w:rsid w:val="00A24440"/>
    <w:rsid w:val="00A34BB6"/>
    <w:rsid w:val="00A424B3"/>
    <w:rsid w:val="00A638F7"/>
    <w:rsid w:val="00A6705D"/>
    <w:rsid w:val="00A67728"/>
    <w:rsid w:val="00A92BAE"/>
    <w:rsid w:val="00AB249A"/>
    <w:rsid w:val="00AB3F72"/>
    <w:rsid w:val="00AB483E"/>
    <w:rsid w:val="00AB699E"/>
    <w:rsid w:val="00AD6A4C"/>
    <w:rsid w:val="00AE55DE"/>
    <w:rsid w:val="00B10F9E"/>
    <w:rsid w:val="00B14B8C"/>
    <w:rsid w:val="00B241C5"/>
    <w:rsid w:val="00B33B33"/>
    <w:rsid w:val="00B35C08"/>
    <w:rsid w:val="00B37C2E"/>
    <w:rsid w:val="00B54246"/>
    <w:rsid w:val="00B648AE"/>
    <w:rsid w:val="00B92F7F"/>
    <w:rsid w:val="00BA5634"/>
    <w:rsid w:val="00BC60B3"/>
    <w:rsid w:val="00BD7522"/>
    <w:rsid w:val="00BE2539"/>
    <w:rsid w:val="00BE4557"/>
    <w:rsid w:val="00C3487C"/>
    <w:rsid w:val="00D01EFF"/>
    <w:rsid w:val="00D16DC8"/>
    <w:rsid w:val="00D221FD"/>
    <w:rsid w:val="00D23BEC"/>
    <w:rsid w:val="00D405BB"/>
    <w:rsid w:val="00D437CB"/>
    <w:rsid w:val="00D7370C"/>
    <w:rsid w:val="00D77021"/>
    <w:rsid w:val="00D93A20"/>
    <w:rsid w:val="00DF14CA"/>
    <w:rsid w:val="00DF4FE5"/>
    <w:rsid w:val="00E00AE9"/>
    <w:rsid w:val="00E115CD"/>
    <w:rsid w:val="00E138E3"/>
    <w:rsid w:val="00E15895"/>
    <w:rsid w:val="00E41BFA"/>
    <w:rsid w:val="00E46311"/>
    <w:rsid w:val="00E46F41"/>
    <w:rsid w:val="00E50B62"/>
    <w:rsid w:val="00E80683"/>
    <w:rsid w:val="00E8777B"/>
    <w:rsid w:val="00EA029A"/>
    <w:rsid w:val="00EA6681"/>
    <w:rsid w:val="00EB0B68"/>
    <w:rsid w:val="00EB65EC"/>
    <w:rsid w:val="00EF0391"/>
    <w:rsid w:val="00EF1FE5"/>
    <w:rsid w:val="00EF3E06"/>
    <w:rsid w:val="00F34B14"/>
    <w:rsid w:val="00F3769D"/>
    <w:rsid w:val="00F630FA"/>
    <w:rsid w:val="00F76756"/>
    <w:rsid w:val="00F95296"/>
    <w:rsid w:val="00FA1239"/>
    <w:rsid w:val="00FC38AF"/>
    <w:rsid w:val="00FC635F"/>
    <w:rsid w:val="00FE1A2D"/>
    <w:rsid w:val="00FE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27AF7"/>
    <w:rPr>
      <w:color w:val="0000FF"/>
      <w:u w:val="single"/>
    </w:rPr>
  </w:style>
  <w:style w:type="character" w:customStyle="1" w:styleId="FontStyle12">
    <w:name w:val="Font Style12"/>
    <w:basedOn w:val="a0"/>
    <w:uiPriority w:val="99"/>
    <w:rsid w:val="00327AF7"/>
    <w:rPr>
      <w:rFonts w:ascii="Times New Roman" w:hAnsi="Times New Roman" w:cs="Times New Roman"/>
      <w:b/>
      <w:bCs/>
      <w:sz w:val="26"/>
      <w:szCs w:val="26"/>
    </w:rPr>
  </w:style>
  <w:style w:type="character" w:customStyle="1" w:styleId="qftxtt">
    <w:name w:val="qftxtt"/>
    <w:basedOn w:val="a0"/>
    <w:rsid w:val="00327AF7"/>
  </w:style>
  <w:style w:type="table" w:styleId="a4">
    <w:name w:val="Table Grid"/>
    <w:basedOn w:val="a1"/>
    <w:uiPriority w:val="59"/>
    <w:rsid w:val="00946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70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0FFE"/>
    <w:rPr>
      <w:rFonts w:ascii="Tahoma" w:hAnsi="Tahoma" w:cs="Tahoma"/>
      <w:sz w:val="16"/>
      <w:szCs w:val="16"/>
    </w:rPr>
  </w:style>
  <w:style w:type="paragraph" w:customStyle="1" w:styleId="1">
    <w:name w:val="1"/>
    <w:basedOn w:val="a"/>
    <w:uiPriority w:val="99"/>
    <w:rsid w:val="00470F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7">
    <w:name w:val="List Paragraph"/>
    <w:basedOn w:val="a"/>
    <w:uiPriority w:val="34"/>
    <w:qFormat/>
    <w:rsid w:val="00B35C08"/>
    <w:pPr>
      <w:ind w:left="720"/>
      <w:contextualSpacing/>
    </w:pPr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unhideWhenUsed/>
    <w:rsid w:val="008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201C3"/>
  </w:style>
  <w:style w:type="paragraph" w:styleId="aa">
    <w:name w:val="footer"/>
    <w:basedOn w:val="a"/>
    <w:link w:val="ab"/>
    <w:uiPriority w:val="99"/>
    <w:unhideWhenUsed/>
    <w:rsid w:val="008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201C3"/>
  </w:style>
  <w:style w:type="table" w:customStyle="1" w:styleId="10">
    <w:name w:val="Сетка таблицы1"/>
    <w:basedOn w:val="a1"/>
    <w:next w:val="a4"/>
    <w:uiPriority w:val="59"/>
    <w:rsid w:val="00A638F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27AF7"/>
    <w:rPr>
      <w:color w:val="0000FF"/>
      <w:u w:val="single"/>
    </w:rPr>
  </w:style>
  <w:style w:type="character" w:customStyle="1" w:styleId="FontStyle12">
    <w:name w:val="Font Style12"/>
    <w:basedOn w:val="a0"/>
    <w:uiPriority w:val="99"/>
    <w:rsid w:val="00327AF7"/>
    <w:rPr>
      <w:rFonts w:ascii="Times New Roman" w:hAnsi="Times New Roman" w:cs="Times New Roman"/>
      <w:b/>
      <w:bCs/>
      <w:sz w:val="26"/>
      <w:szCs w:val="26"/>
    </w:rPr>
  </w:style>
  <w:style w:type="character" w:customStyle="1" w:styleId="qftxtt">
    <w:name w:val="qftxtt"/>
    <w:basedOn w:val="a0"/>
    <w:rsid w:val="00327AF7"/>
  </w:style>
  <w:style w:type="table" w:styleId="a4">
    <w:name w:val="Table Grid"/>
    <w:basedOn w:val="a1"/>
    <w:uiPriority w:val="59"/>
    <w:rsid w:val="00946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70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0FFE"/>
    <w:rPr>
      <w:rFonts w:ascii="Tahoma" w:hAnsi="Tahoma" w:cs="Tahoma"/>
      <w:sz w:val="16"/>
      <w:szCs w:val="16"/>
    </w:rPr>
  </w:style>
  <w:style w:type="paragraph" w:customStyle="1" w:styleId="1">
    <w:name w:val="1"/>
    <w:basedOn w:val="a"/>
    <w:uiPriority w:val="99"/>
    <w:rsid w:val="00470F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7">
    <w:name w:val="List Paragraph"/>
    <w:basedOn w:val="a"/>
    <w:uiPriority w:val="34"/>
    <w:qFormat/>
    <w:rsid w:val="00B35C08"/>
    <w:pPr>
      <w:ind w:left="720"/>
      <w:contextualSpacing/>
    </w:pPr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unhideWhenUsed/>
    <w:rsid w:val="008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201C3"/>
  </w:style>
  <w:style w:type="paragraph" w:styleId="aa">
    <w:name w:val="footer"/>
    <w:basedOn w:val="a"/>
    <w:link w:val="ab"/>
    <w:uiPriority w:val="99"/>
    <w:unhideWhenUsed/>
    <w:rsid w:val="008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201C3"/>
  </w:style>
  <w:style w:type="table" w:customStyle="1" w:styleId="10">
    <w:name w:val="Сетка таблицы1"/>
    <w:basedOn w:val="a1"/>
    <w:next w:val="a4"/>
    <w:uiPriority w:val="59"/>
    <w:rsid w:val="00A638F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9FD7BD7AE043B0B072D277D3D4B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3A8C99-6D30-46C6-9773-69FAAD217C13}"/>
      </w:docPartPr>
      <w:docPartBody>
        <w:p w:rsidR="007E4B21" w:rsidRDefault="00717505" w:rsidP="00717505">
          <w:pPr>
            <w:pStyle w:val="2F9FD7BD7AE043B0B072D277D3D4B3A1"/>
          </w:pPr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1D0"/>
    <w:rsid w:val="0014092A"/>
    <w:rsid w:val="00166736"/>
    <w:rsid w:val="00231E06"/>
    <w:rsid w:val="002561D0"/>
    <w:rsid w:val="003C0885"/>
    <w:rsid w:val="004A42F1"/>
    <w:rsid w:val="006B1931"/>
    <w:rsid w:val="00717505"/>
    <w:rsid w:val="007B1262"/>
    <w:rsid w:val="007E4B21"/>
    <w:rsid w:val="00AF28E1"/>
    <w:rsid w:val="00C33488"/>
    <w:rsid w:val="00C47E7E"/>
    <w:rsid w:val="00CD4C09"/>
    <w:rsid w:val="00D051D4"/>
    <w:rsid w:val="00EA1089"/>
    <w:rsid w:val="00EA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7505"/>
  </w:style>
  <w:style w:type="paragraph" w:customStyle="1" w:styleId="83983FDD25B045FAAD5A5D6E3434FD38">
    <w:name w:val="83983FDD25B045FAAD5A5D6E3434FD38"/>
    <w:rsid w:val="002561D0"/>
  </w:style>
  <w:style w:type="paragraph" w:customStyle="1" w:styleId="2F9FD7BD7AE043B0B072D277D3D4B3A1">
    <w:name w:val="2F9FD7BD7AE043B0B072D277D3D4B3A1"/>
    <w:rsid w:val="00717505"/>
  </w:style>
  <w:style w:type="paragraph" w:customStyle="1" w:styleId="EA0E07E22A4644ED937DB4F01273D7C1">
    <w:name w:val="EA0E07E22A4644ED937DB4F01273D7C1"/>
    <w:rsid w:val="0071750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7505"/>
  </w:style>
  <w:style w:type="paragraph" w:customStyle="1" w:styleId="83983FDD25B045FAAD5A5D6E3434FD38">
    <w:name w:val="83983FDD25B045FAAD5A5D6E3434FD38"/>
    <w:rsid w:val="002561D0"/>
  </w:style>
  <w:style w:type="paragraph" w:customStyle="1" w:styleId="2F9FD7BD7AE043B0B072D277D3D4B3A1">
    <w:name w:val="2F9FD7BD7AE043B0B072D277D3D4B3A1"/>
    <w:rsid w:val="00717505"/>
  </w:style>
  <w:style w:type="paragraph" w:customStyle="1" w:styleId="EA0E07E22A4644ED937DB4F01273D7C1">
    <w:name w:val="EA0E07E22A4644ED937DB4F01273D7C1"/>
    <w:rsid w:val="007175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6DF87-E096-49B3-A489-2CB714F8F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borushko</dc:creator>
  <cp:lastModifiedBy>Изгалина Елена Сергеевна</cp:lastModifiedBy>
  <cp:revision>13</cp:revision>
  <cp:lastPrinted>2016-10-05T09:45:00Z</cp:lastPrinted>
  <dcterms:created xsi:type="dcterms:W3CDTF">2015-10-19T08:16:00Z</dcterms:created>
  <dcterms:modified xsi:type="dcterms:W3CDTF">2016-10-10T10:40:00Z</dcterms:modified>
</cp:coreProperties>
</file>