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468C93B3" wp14:editId="1A0B1A2A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49495D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49495D" w:rsidRDefault="008813CB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8813CB" w:rsidRPr="00BD4DB5" w:rsidRDefault="008813CB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6F77275" wp14:editId="4DEECAFE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E216D4" w:rsidRPr="00BD4DB5" w:rsidRDefault="00E216D4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6D4" w:rsidRPr="00E216D4" w:rsidRDefault="00E216D4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E216D4" w:rsidRPr="00E216D4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E216D4" w:rsidTr="004B35B9">
        <w:tc>
          <w:tcPr>
            <w:tcW w:w="3544" w:type="dxa"/>
            <w:shd w:val="clear" w:color="auto" w:fill="auto"/>
          </w:tcPr>
          <w:p w:rsidR="00E216D4" w:rsidRPr="00E216D4" w:rsidRDefault="00E216D4" w:rsidP="00DE7E45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</w:t>
            </w:r>
            <w:r w:rsidR="00DE7E45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 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» </w:t>
            </w:r>
            <w:r w:rsidR="00DE7E45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    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</w:t>
            </w:r>
            <w:r w:rsidR="00DE7E45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E216D4" w:rsidRPr="00E216D4" w:rsidRDefault="00E216D4" w:rsidP="00DE7E45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  <w:r w:rsidR="00DE7E4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   </w:t>
            </w:r>
          </w:p>
        </w:tc>
        <w:tc>
          <w:tcPr>
            <w:tcW w:w="3793" w:type="dxa"/>
            <w:shd w:val="clear" w:color="auto" w:fill="auto"/>
          </w:tcPr>
          <w:p w:rsidR="00E216D4" w:rsidRPr="00E216D4" w:rsidRDefault="00E216D4" w:rsidP="00E87646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  <w:r w:rsidR="00E87646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Москва</w:t>
            </w:r>
          </w:p>
        </w:tc>
      </w:tr>
    </w:tbl>
    <w:p w:rsidR="00E216D4" w:rsidRDefault="00E216D4" w:rsidP="00BD4DB5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B61188" w:rsidRPr="00BD4DB5" w:rsidRDefault="00B61188" w:rsidP="00BD4DB5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:rsidR="00DE7E45" w:rsidRDefault="002A5DE5" w:rsidP="002A5DE5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D4127D">
        <w:rPr>
          <w:rFonts w:ascii="Times New Roman" w:hAnsi="Times New Roman"/>
          <w:b/>
          <w:sz w:val="30"/>
          <w:szCs w:val="30"/>
        </w:rPr>
        <w:t>О</w:t>
      </w:r>
      <w:r w:rsidR="00C77C46">
        <w:rPr>
          <w:rFonts w:ascii="Times New Roman" w:hAnsi="Times New Roman"/>
          <w:b/>
          <w:sz w:val="30"/>
          <w:szCs w:val="30"/>
        </w:rPr>
        <w:t>б утверждении</w:t>
      </w:r>
      <w:r w:rsidRPr="00D4127D">
        <w:rPr>
          <w:rFonts w:ascii="Times New Roman" w:hAnsi="Times New Roman"/>
          <w:b/>
          <w:sz w:val="30"/>
          <w:szCs w:val="30"/>
        </w:rPr>
        <w:t xml:space="preserve"> </w:t>
      </w:r>
    </w:p>
    <w:p w:rsidR="002A5DE5" w:rsidRPr="00D4127D" w:rsidRDefault="00DE7E45" w:rsidP="002A5DE5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Методологии формирования официальной статистической информации Евразийско</w:t>
      </w:r>
      <w:r w:rsidR="008A403C">
        <w:rPr>
          <w:rFonts w:ascii="Times New Roman" w:hAnsi="Times New Roman"/>
          <w:b/>
          <w:sz w:val="30"/>
          <w:szCs w:val="30"/>
        </w:rPr>
        <w:t>го</w:t>
      </w:r>
      <w:r>
        <w:rPr>
          <w:rFonts w:ascii="Times New Roman" w:hAnsi="Times New Roman"/>
          <w:b/>
          <w:sz w:val="30"/>
          <w:szCs w:val="30"/>
        </w:rPr>
        <w:t xml:space="preserve"> экономическо</w:t>
      </w:r>
      <w:r w:rsidR="008A403C">
        <w:rPr>
          <w:rFonts w:ascii="Times New Roman" w:hAnsi="Times New Roman"/>
          <w:b/>
          <w:sz w:val="30"/>
          <w:szCs w:val="30"/>
        </w:rPr>
        <w:t>го</w:t>
      </w:r>
      <w:r>
        <w:rPr>
          <w:rFonts w:ascii="Times New Roman" w:hAnsi="Times New Roman"/>
          <w:b/>
          <w:sz w:val="30"/>
          <w:szCs w:val="30"/>
        </w:rPr>
        <w:t xml:space="preserve"> </w:t>
      </w:r>
      <w:r w:rsidR="008A403C">
        <w:rPr>
          <w:rFonts w:ascii="Times New Roman" w:hAnsi="Times New Roman"/>
          <w:b/>
          <w:sz w:val="30"/>
          <w:szCs w:val="30"/>
        </w:rPr>
        <w:t>союза</w:t>
      </w:r>
    </w:p>
    <w:p w:rsidR="002A5DE5" w:rsidRPr="00BD4DB5" w:rsidRDefault="002A5DE5" w:rsidP="002A5DE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A5DE5" w:rsidRPr="00BD4DB5" w:rsidRDefault="002A5DE5" w:rsidP="002A5DE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82041" w:rsidRPr="00882041" w:rsidRDefault="00DE7E45" w:rsidP="001C7B69">
      <w:pPr>
        <w:tabs>
          <w:tab w:val="left" w:pos="709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целях реализации </w:t>
      </w:r>
      <w:r w:rsidR="0058499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пункт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</w:t>
      </w:r>
      <w:r w:rsidR="0058499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11 Протокола о порядке формирования и распространения официальной статистической информации Евразийского экономического союза (приложение № 4 к Договору о Евразийском экономическом союзе от </w:t>
      </w:r>
      <w:r w:rsidR="0058499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29</w:t>
      </w:r>
      <w:r w:rsidR="0058499B" w:rsidRPr="001E37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58499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мая</w:t>
      </w:r>
      <w:r w:rsidR="0058499B" w:rsidRPr="001E37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201</w:t>
      </w:r>
      <w:r w:rsidR="0058499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</w:t>
      </w:r>
      <w:r w:rsidR="0058499B" w:rsidRPr="001E37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)</w:t>
      </w:r>
      <w:r w:rsidR="0058499B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br/>
      </w:r>
      <w:r w:rsidR="0058499B" w:rsidRPr="00D4127D">
        <w:rPr>
          <w:rFonts w:ascii="Times New Roman" w:hAnsi="Times New Roman"/>
          <w:color w:val="000000"/>
          <w:sz w:val="30"/>
          <w:szCs w:val="30"/>
        </w:rPr>
        <w:t>Коллегия Евразийской экономической комиссии</w:t>
      </w:r>
      <w:r w:rsidR="0058499B" w:rsidRPr="00D4127D">
        <w:rPr>
          <w:rFonts w:ascii="Times New Roman" w:hAnsi="Times New Roman"/>
          <w:b/>
          <w:color w:val="000000"/>
          <w:spacing w:val="20"/>
          <w:sz w:val="30"/>
          <w:szCs w:val="30"/>
        </w:rPr>
        <w:t xml:space="preserve"> </w:t>
      </w:r>
      <w:r w:rsidR="0058499B" w:rsidRPr="00D4127D">
        <w:rPr>
          <w:rFonts w:ascii="Times New Roman" w:hAnsi="Times New Roman"/>
          <w:b/>
          <w:color w:val="000000"/>
          <w:spacing w:val="40"/>
          <w:sz w:val="30"/>
          <w:szCs w:val="30"/>
        </w:rPr>
        <w:t>решил</w:t>
      </w:r>
      <w:r w:rsidR="0058499B" w:rsidRPr="00D4127D">
        <w:rPr>
          <w:rFonts w:ascii="Times New Roman" w:hAnsi="Times New Roman"/>
          <w:b/>
          <w:color w:val="000000"/>
          <w:sz w:val="30"/>
          <w:szCs w:val="30"/>
        </w:rPr>
        <w:t>а:</w:t>
      </w:r>
    </w:p>
    <w:p w:rsidR="00882041" w:rsidRPr="00CF28E3" w:rsidRDefault="00AD180D" w:rsidP="001C7B69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F28E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1. </w:t>
      </w:r>
      <w:r w:rsidR="00882041" w:rsidRPr="00CF28E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Утвердить прилагаем</w:t>
      </w:r>
      <w:r w:rsidR="00DE7E45" w:rsidRPr="00CF28E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ую</w:t>
      </w:r>
      <w:r w:rsidR="00882041" w:rsidRPr="00CF28E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DE7E45" w:rsidRPr="00CF28E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Методологию формирования официальной статистической информации Евразийского экономического союза.</w:t>
      </w:r>
    </w:p>
    <w:p w:rsidR="002A5DE5" w:rsidRDefault="00FA02DE" w:rsidP="001C7B69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</w:t>
      </w:r>
      <w:r w:rsidR="00AD180D" w:rsidRPr="00CF28E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 Настоящее Решение </w:t>
      </w:r>
      <w:r w:rsidR="00476DFA" w:rsidRPr="00CF28E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вступает в силу по истечении </w:t>
      </w:r>
      <w:r w:rsidR="00476DFA" w:rsidRPr="00CF28E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 xml:space="preserve">30 календарных дней </w:t>
      </w:r>
      <w:proofErr w:type="gramStart"/>
      <w:r w:rsidR="00476DFA" w:rsidRPr="00CF28E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</w:t>
      </w:r>
      <w:proofErr w:type="gramEnd"/>
      <w:r w:rsidR="00476DFA" w:rsidRPr="00CF28E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даты его официального опубликования</w:t>
      </w:r>
      <w:r w:rsidR="00AD180D" w:rsidRPr="00CF28E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2A5DE5" w:rsidRPr="00D9696A" w:rsidTr="000D06F4">
        <w:tc>
          <w:tcPr>
            <w:tcW w:w="5196" w:type="dxa"/>
          </w:tcPr>
          <w:p w:rsidR="00BD4DB5" w:rsidRDefault="00BD4DB5" w:rsidP="001C7B69">
            <w:pPr>
              <w:autoSpaceDE w:val="0"/>
              <w:autoSpaceDN w:val="0"/>
              <w:adjustRightInd w:val="0"/>
              <w:spacing w:line="360" w:lineRule="auto"/>
              <w:jc w:val="center"/>
              <w:outlineLvl w:val="0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  <w:p w:rsidR="002A5DE5" w:rsidRPr="00D9696A" w:rsidRDefault="002A5DE5" w:rsidP="000D06F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9696A">
              <w:rPr>
                <w:rFonts w:ascii="Times New Roman" w:hAnsi="Times New Roman"/>
                <w:color w:val="000000"/>
                <w:sz w:val="30"/>
                <w:szCs w:val="30"/>
              </w:rPr>
              <w:t>Председатель Коллегии</w:t>
            </w:r>
          </w:p>
          <w:p w:rsidR="002A5DE5" w:rsidRPr="00D9696A" w:rsidRDefault="002A5DE5" w:rsidP="000D06F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9696A">
              <w:rPr>
                <w:rFonts w:ascii="Times New Roman" w:hAnsi="Times New Roman"/>
                <w:color w:val="000000"/>
                <w:sz w:val="30"/>
                <w:szCs w:val="30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2A5DE5" w:rsidRDefault="002A5DE5" w:rsidP="001C7B69">
            <w:pPr>
              <w:autoSpaceDE w:val="0"/>
              <w:autoSpaceDN w:val="0"/>
              <w:adjustRightInd w:val="0"/>
              <w:spacing w:line="360" w:lineRule="auto"/>
              <w:jc w:val="both"/>
              <w:outlineLvl w:val="0"/>
              <w:rPr>
                <w:rFonts w:ascii="Times New Roman" w:hAnsi="Times New Roman"/>
                <w:sz w:val="30"/>
                <w:szCs w:val="30"/>
              </w:rPr>
            </w:pPr>
          </w:p>
          <w:p w:rsidR="00BD4DB5" w:rsidRPr="00D9696A" w:rsidRDefault="00BD4DB5" w:rsidP="000D06F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30"/>
                <w:szCs w:val="30"/>
              </w:rPr>
            </w:pPr>
          </w:p>
          <w:p w:rsidR="002A5DE5" w:rsidRPr="00D9696A" w:rsidRDefault="0095237B" w:rsidP="0095237B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Т</w:t>
            </w:r>
            <w:r w:rsidR="002A5DE5" w:rsidRPr="00D9696A">
              <w:rPr>
                <w:rFonts w:ascii="Times New Roman" w:hAnsi="Times New Roman"/>
                <w:sz w:val="30"/>
                <w:szCs w:val="30"/>
              </w:rPr>
              <w:t>. </w:t>
            </w:r>
            <w:r>
              <w:rPr>
                <w:rFonts w:ascii="Times New Roman" w:hAnsi="Times New Roman"/>
                <w:sz w:val="30"/>
                <w:szCs w:val="30"/>
              </w:rPr>
              <w:t>Саркисян</w:t>
            </w:r>
          </w:p>
        </w:tc>
      </w:tr>
    </w:tbl>
    <w:p w:rsidR="00E216D4" w:rsidRPr="00430135" w:rsidRDefault="00E216D4" w:rsidP="002A5DE5">
      <w:pPr>
        <w:autoSpaceDE w:val="0"/>
        <w:autoSpaceDN w:val="0"/>
        <w:adjustRightInd w:val="0"/>
        <w:spacing w:after="0" w:line="240" w:lineRule="auto"/>
        <w:ind w:left="-142"/>
        <w:jc w:val="center"/>
        <w:outlineLvl w:val="0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</w:p>
    <w:sectPr w:rsidR="00E216D4" w:rsidRPr="00430135" w:rsidSect="00AD180D">
      <w:headerReference w:type="default" r:id="rId9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5D7" w:rsidRDefault="004555D7" w:rsidP="00AD180D">
      <w:pPr>
        <w:spacing w:after="0" w:line="240" w:lineRule="auto"/>
      </w:pPr>
      <w:r>
        <w:separator/>
      </w:r>
    </w:p>
  </w:endnote>
  <w:endnote w:type="continuationSeparator" w:id="0">
    <w:p w:rsidR="004555D7" w:rsidRDefault="004555D7" w:rsidP="00AD1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5D7" w:rsidRDefault="004555D7" w:rsidP="00AD180D">
      <w:pPr>
        <w:spacing w:after="0" w:line="240" w:lineRule="auto"/>
      </w:pPr>
      <w:r>
        <w:separator/>
      </w:r>
    </w:p>
  </w:footnote>
  <w:footnote w:type="continuationSeparator" w:id="0">
    <w:p w:rsidR="004555D7" w:rsidRDefault="004555D7" w:rsidP="00AD1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12315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AD180D" w:rsidRPr="00AD180D" w:rsidRDefault="00AD180D">
        <w:pPr>
          <w:pStyle w:val="a8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AD180D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AD180D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AD180D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FA02DE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AD180D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AD180D" w:rsidRDefault="00AD180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16349C"/>
    <w:multiLevelType w:val="hybridMultilevel"/>
    <w:tmpl w:val="0014555A"/>
    <w:lvl w:ilvl="0" w:tplc="9388658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FFE7AB6"/>
    <w:multiLevelType w:val="hybridMultilevel"/>
    <w:tmpl w:val="155CADB2"/>
    <w:lvl w:ilvl="0" w:tplc="5EAC59D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550BD"/>
    <w:rsid w:val="000B372D"/>
    <w:rsid w:val="00130ECF"/>
    <w:rsid w:val="001C7B69"/>
    <w:rsid w:val="001E1C3A"/>
    <w:rsid w:val="002110FB"/>
    <w:rsid w:val="002955EA"/>
    <w:rsid w:val="002A5DE5"/>
    <w:rsid w:val="0035399F"/>
    <w:rsid w:val="00394589"/>
    <w:rsid w:val="0041776B"/>
    <w:rsid w:val="00430135"/>
    <w:rsid w:val="00443930"/>
    <w:rsid w:val="004555D7"/>
    <w:rsid w:val="00476DFA"/>
    <w:rsid w:val="004852C2"/>
    <w:rsid w:val="004B35B9"/>
    <w:rsid w:val="0052115A"/>
    <w:rsid w:val="0056061C"/>
    <w:rsid w:val="0058499B"/>
    <w:rsid w:val="006312A7"/>
    <w:rsid w:val="00652BA4"/>
    <w:rsid w:val="006535A4"/>
    <w:rsid w:val="006844C1"/>
    <w:rsid w:val="006920D7"/>
    <w:rsid w:val="00713D90"/>
    <w:rsid w:val="00797E7A"/>
    <w:rsid w:val="007E2149"/>
    <w:rsid w:val="0080478A"/>
    <w:rsid w:val="008813CB"/>
    <w:rsid w:val="00882041"/>
    <w:rsid w:val="008A403C"/>
    <w:rsid w:val="008B4AE4"/>
    <w:rsid w:val="0095237B"/>
    <w:rsid w:val="00972359"/>
    <w:rsid w:val="00A40473"/>
    <w:rsid w:val="00AB400E"/>
    <w:rsid w:val="00AD180D"/>
    <w:rsid w:val="00AD7047"/>
    <w:rsid w:val="00B61188"/>
    <w:rsid w:val="00BD19C0"/>
    <w:rsid w:val="00BD21F5"/>
    <w:rsid w:val="00BD4DB5"/>
    <w:rsid w:val="00C16E77"/>
    <w:rsid w:val="00C67E60"/>
    <w:rsid w:val="00C77C46"/>
    <w:rsid w:val="00CF28E3"/>
    <w:rsid w:val="00D223AB"/>
    <w:rsid w:val="00DC3FC5"/>
    <w:rsid w:val="00DE4EEF"/>
    <w:rsid w:val="00DE7E45"/>
    <w:rsid w:val="00DF69BD"/>
    <w:rsid w:val="00E216D4"/>
    <w:rsid w:val="00E87646"/>
    <w:rsid w:val="00EC3B29"/>
    <w:rsid w:val="00FA02DE"/>
    <w:rsid w:val="00FC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D223A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D1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D180D"/>
  </w:style>
  <w:style w:type="paragraph" w:styleId="aa">
    <w:name w:val="footer"/>
    <w:basedOn w:val="a"/>
    <w:link w:val="ab"/>
    <w:uiPriority w:val="99"/>
    <w:unhideWhenUsed/>
    <w:rsid w:val="00AD1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D18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D223A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D1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D180D"/>
  </w:style>
  <w:style w:type="paragraph" w:styleId="aa">
    <w:name w:val="footer"/>
    <w:basedOn w:val="a"/>
    <w:link w:val="ab"/>
    <w:uiPriority w:val="99"/>
    <w:unhideWhenUsed/>
    <w:rsid w:val="00AD1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D1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Котляревский Петр Анатольевич</cp:lastModifiedBy>
  <cp:revision>2</cp:revision>
  <cp:lastPrinted>2018-02-22T10:16:00Z</cp:lastPrinted>
  <dcterms:created xsi:type="dcterms:W3CDTF">2018-07-23T11:37:00Z</dcterms:created>
  <dcterms:modified xsi:type="dcterms:W3CDTF">2018-07-23T11:37:00Z</dcterms:modified>
</cp:coreProperties>
</file>