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366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634</wp:posOffset>
                </wp:positionV>
                <wp:extent cx="5947410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E20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F0eyzE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5014FD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9340FF" w:rsidRDefault="009340FF" w:rsidP="006571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571D1" w:rsidRPr="007C706B" w:rsidRDefault="006571D1" w:rsidP="006571D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25355" w:rsidRPr="00D61D19" w:rsidRDefault="00621DF8" w:rsidP="0039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61D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</w:t>
      </w:r>
      <w:r w:rsidR="009340FF" w:rsidRPr="00D61D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решения Совета Евразийской экономической комиссии «</w:t>
      </w:r>
      <w:r w:rsidR="001F73C3" w:rsidRPr="001F73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 установлении стоимостных норм, в пределах которых товары электронной торговли, приобретенные физическими лицами, ввозятся на таможенную территорию Евразийского экономического союза без уплаты таможенной пошлины </w:t>
      </w:r>
      <w:r w:rsidR="001F73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1F73C3" w:rsidRPr="001F73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1F73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F73C3" w:rsidRPr="001F73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 товаров электронной торговли</w:t>
      </w:r>
      <w:r w:rsidR="009E0E29" w:rsidRPr="001F73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621DF8" w:rsidRPr="00D61D19" w:rsidRDefault="00621DF8" w:rsidP="009340FF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21DF8" w:rsidRPr="00D61D19" w:rsidRDefault="00621DF8" w:rsidP="002B6F7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30"/>
          <w:szCs w:val="30"/>
        </w:rPr>
      </w:pPr>
      <w:r w:rsidRPr="00D61D19">
        <w:rPr>
          <w:rFonts w:ascii="Times New Roman" w:hAnsi="Times New Roman" w:cs="Times New Roman"/>
          <w:color w:val="000000"/>
          <w:sz w:val="30"/>
          <w:szCs w:val="30"/>
        </w:rPr>
        <w:t xml:space="preserve">1. Одобрить проект </w:t>
      </w:r>
      <w:r w:rsidR="009340FF" w:rsidRPr="00D61D19">
        <w:rPr>
          <w:rFonts w:ascii="Times New Roman" w:hAnsi="Times New Roman" w:cs="Times New Roman"/>
          <w:color w:val="000000"/>
          <w:sz w:val="30"/>
          <w:szCs w:val="30"/>
        </w:rPr>
        <w:t xml:space="preserve">решения Совета Евразийской экономической комиссии </w:t>
      </w:r>
      <w:r w:rsidR="009E0E29" w:rsidRPr="001F73C3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="001F73C3" w:rsidRPr="001F73C3">
        <w:rPr>
          <w:rFonts w:ascii="Times New Roman" w:hAnsi="Times New Roman" w:cs="Times New Roman"/>
          <w:color w:val="000000"/>
          <w:sz w:val="30"/>
          <w:szCs w:val="30"/>
        </w:rPr>
        <w:t>Об установлении стоимостных норм, в пределах которых товары электронной то</w:t>
      </w:r>
      <w:bookmarkStart w:id="0" w:name="_GoBack"/>
      <w:bookmarkEnd w:id="0"/>
      <w:r w:rsidR="001F73C3" w:rsidRPr="001F73C3">
        <w:rPr>
          <w:rFonts w:ascii="Times New Roman" w:hAnsi="Times New Roman" w:cs="Times New Roman"/>
          <w:color w:val="000000"/>
          <w:sz w:val="30"/>
          <w:szCs w:val="30"/>
        </w:rPr>
        <w:t>рговли, приобретенные физическими лицами, ввозятся на таможенную территорию Евразийского экономического союза без уплаты таможенной пошлины в отношении товаров электронной торговли</w:t>
      </w:r>
      <w:r w:rsidR="009340FF" w:rsidRPr="00D61D19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4113C5" w:rsidRPr="00D61D1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340FF" w:rsidRPr="00D61D19">
        <w:rPr>
          <w:rFonts w:ascii="Times New Roman" w:hAnsi="Times New Roman" w:cs="Times New Roman"/>
          <w:color w:val="000000"/>
          <w:sz w:val="30"/>
          <w:szCs w:val="30"/>
        </w:rPr>
        <w:t xml:space="preserve">(прилагается) и </w:t>
      </w:r>
      <w:r w:rsidR="00113ABB" w:rsidRPr="00D61D19">
        <w:rPr>
          <w:rFonts w:ascii="Times New Roman" w:hAnsi="Times New Roman" w:cs="Times New Roman"/>
          <w:color w:val="000000"/>
          <w:sz w:val="30"/>
          <w:szCs w:val="30"/>
        </w:rPr>
        <w:t>представить</w:t>
      </w:r>
      <w:r w:rsidRPr="00D61D19">
        <w:rPr>
          <w:rFonts w:ascii="Times New Roman" w:hAnsi="Times New Roman" w:cs="Times New Roman"/>
          <w:color w:val="000000"/>
          <w:sz w:val="30"/>
          <w:szCs w:val="30"/>
        </w:rPr>
        <w:t xml:space="preserve"> его для рассмотрения Совет</w:t>
      </w:r>
      <w:r w:rsidR="00113ABB" w:rsidRPr="00D61D19"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Pr="00D61D19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комиссии.</w:t>
      </w:r>
    </w:p>
    <w:p w:rsidR="00621DF8" w:rsidRPr="00D61D19" w:rsidRDefault="00621DF8" w:rsidP="009721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D19">
        <w:rPr>
          <w:rFonts w:ascii="Times New Roman" w:hAnsi="Times New Roman" w:cs="Times New Roman"/>
          <w:color w:val="000000"/>
          <w:sz w:val="30"/>
          <w:szCs w:val="30"/>
        </w:rPr>
        <w:t>2. </w:t>
      </w:r>
      <w:r w:rsidR="002B6F77" w:rsidRPr="00D61D19">
        <w:rPr>
          <w:rFonts w:ascii="Times New Roman" w:hAnsi="Times New Roman" w:cs="Times New Roman"/>
          <w:color w:val="000000"/>
          <w:sz w:val="30"/>
          <w:szCs w:val="30"/>
        </w:rPr>
        <w:t>Настоящее распоряжение вступает в силу с даты его опубликования на официальном сайте Евразийского экономического союза</w:t>
      </w:r>
      <w:r w:rsidRPr="00D61D1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4119A2" w:rsidRDefault="004119A2" w:rsidP="009340FF">
      <w:pPr>
        <w:spacing w:after="0" w:line="36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p w:rsidR="00935C21" w:rsidRDefault="00935C21" w:rsidP="009340FF">
      <w:pPr>
        <w:spacing w:after="0" w:line="36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621DF8" w:rsidRPr="00B33D86" w:rsidTr="001D01DA">
        <w:tc>
          <w:tcPr>
            <w:tcW w:w="5245" w:type="dxa"/>
            <w:shd w:val="clear" w:color="auto" w:fill="auto"/>
          </w:tcPr>
          <w:p w:rsidR="00621DF8" w:rsidRPr="00B33D86" w:rsidRDefault="00621DF8" w:rsidP="001D01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110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21DF8" w:rsidRPr="00B33D86" w:rsidRDefault="00B51EEC" w:rsidP="0065737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Б. Сагинтаев</w:t>
            </w:r>
          </w:p>
        </w:tc>
      </w:tr>
    </w:tbl>
    <w:p w:rsidR="005424CC" w:rsidRPr="0000259B" w:rsidRDefault="005424CC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5424CC" w:rsidRPr="0000259B" w:rsidSect="0002009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CC" w:rsidRDefault="001535CC" w:rsidP="00020093">
      <w:pPr>
        <w:spacing w:after="0" w:line="240" w:lineRule="auto"/>
      </w:pPr>
      <w:r>
        <w:separator/>
      </w:r>
    </w:p>
  </w:endnote>
  <w:endnote w:type="continuationSeparator" w:id="0">
    <w:p w:rsidR="001535CC" w:rsidRDefault="001535CC" w:rsidP="0002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CC" w:rsidRDefault="001535CC" w:rsidP="00020093">
      <w:pPr>
        <w:spacing w:after="0" w:line="240" w:lineRule="auto"/>
      </w:pPr>
      <w:r>
        <w:separator/>
      </w:r>
    </w:p>
  </w:footnote>
  <w:footnote w:type="continuationSeparator" w:id="0">
    <w:p w:rsidR="001535CC" w:rsidRDefault="001535CC" w:rsidP="0002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677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20093" w:rsidRPr="00020093" w:rsidRDefault="00CA4A5E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009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20093" w:rsidRPr="0002009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009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B61D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009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20093" w:rsidRDefault="000200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0051E"/>
    <w:rsid w:val="0000259B"/>
    <w:rsid w:val="00020093"/>
    <w:rsid w:val="000614EE"/>
    <w:rsid w:val="00094098"/>
    <w:rsid w:val="000B619D"/>
    <w:rsid w:val="000E15DA"/>
    <w:rsid w:val="000F3746"/>
    <w:rsid w:val="00113ABB"/>
    <w:rsid w:val="0011628B"/>
    <w:rsid w:val="00142103"/>
    <w:rsid w:val="001535CC"/>
    <w:rsid w:val="00174D50"/>
    <w:rsid w:val="001A4603"/>
    <w:rsid w:val="001D01DA"/>
    <w:rsid w:val="001F73C3"/>
    <w:rsid w:val="00225355"/>
    <w:rsid w:val="0023731A"/>
    <w:rsid w:val="002673A7"/>
    <w:rsid w:val="002B6334"/>
    <w:rsid w:val="002B6F77"/>
    <w:rsid w:val="002D3CB8"/>
    <w:rsid w:val="00366EEE"/>
    <w:rsid w:val="003929D6"/>
    <w:rsid w:val="004113C5"/>
    <w:rsid w:val="004119A2"/>
    <w:rsid w:val="00422CE4"/>
    <w:rsid w:val="00443077"/>
    <w:rsid w:val="004A74D4"/>
    <w:rsid w:val="005014FD"/>
    <w:rsid w:val="005306D7"/>
    <w:rsid w:val="005424CC"/>
    <w:rsid w:val="00552C6A"/>
    <w:rsid w:val="00574A80"/>
    <w:rsid w:val="00580383"/>
    <w:rsid w:val="00590B5E"/>
    <w:rsid w:val="00594D21"/>
    <w:rsid w:val="006135FE"/>
    <w:rsid w:val="00621DF8"/>
    <w:rsid w:val="00643649"/>
    <w:rsid w:val="006535A4"/>
    <w:rsid w:val="006571D1"/>
    <w:rsid w:val="00672C27"/>
    <w:rsid w:val="006B3363"/>
    <w:rsid w:val="0070583C"/>
    <w:rsid w:val="00705AE0"/>
    <w:rsid w:val="007C706B"/>
    <w:rsid w:val="00827A81"/>
    <w:rsid w:val="0084240E"/>
    <w:rsid w:val="008558F6"/>
    <w:rsid w:val="0086254E"/>
    <w:rsid w:val="0086430A"/>
    <w:rsid w:val="008744DC"/>
    <w:rsid w:val="00920722"/>
    <w:rsid w:val="009340FF"/>
    <w:rsid w:val="00935C21"/>
    <w:rsid w:val="00972121"/>
    <w:rsid w:val="009B6798"/>
    <w:rsid w:val="009C7EEF"/>
    <w:rsid w:val="009E0E29"/>
    <w:rsid w:val="00A11573"/>
    <w:rsid w:val="00B10B1F"/>
    <w:rsid w:val="00B21149"/>
    <w:rsid w:val="00B315F4"/>
    <w:rsid w:val="00B51EEC"/>
    <w:rsid w:val="00B84EEE"/>
    <w:rsid w:val="00BC3294"/>
    <w:rsid w:val="00BE3C87"/>
    <w:rsid w:val="00C04DB4"/>
    <w:rsid w:val="00C66F01"/>
    <w:rsid w:val="00C67E60"/>
    <w:rsid w:val="00C775B1"/>
    <w:rsid w:val="00C92B65"/>
    <w:rsid w:val="00CA4A5E"/>
    <w:rsid w:val="00CC4FDB"/>
    <w:rsid w:val="00CC5D25"/>
    <w:rsid w:val="00D16293"/>
    <w:rsid w:val="00D359C7"/>
    <w:rsid w:val="00D37350"/>
    <w:rsid w:val="00D61D19"/>
    <w:rsid w:val="00D73EA7"/>
    <w:rsid w:val="00D86262"/>
    <w:rsid w:val="00DE21B4"/>
    <w:rsid w:val="00E13F17"/>
    <w:rsid w:val="00E514B7"/>
    <w:rsid w:val="00E846F3"/>
    <w:rsid w:val="00EB61DB"/>
    <w:rsid w:val="00F60EB7"/>
    <w:rsid w:val="00F64BE4"/>
    <w:rsid w:val="00FA1F6F"/>
    <w:rsid w:val="00FC08F2"/>
    <w:rsid w:val="00FC775C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64CF9-CAD4-43D2-BFC1-B898C8CF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0093"/>
  </w:style>
  <w:style w:type="paragraph" w:styleId="a7">
    <w:name w:val="footer"/>
    <w:basedOn w:val="a"/>
    <w:link w:val="a8"/>
    <w:uiPriority w:val="99"/>
    <w:unhideWhenUsed/>
    <w:rsid w:val="0002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0093"/>
  </w:style>
  <w:style w:type="character" w:customStyle="1" w:styleId="FontStyle34">
    <w:name w:val="Font Style34"/>
    <w:uiPriority w:val="99"/>
    <w:rsid w:val="0023731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Кабанов Илья Павлович</cp:lastModifiedBy>
  <cp:revision>5</cp:revision>
  <cp:lastPrinted>2024-06-27T07:55:00Z</cp:lastPrinted>
  <dcterms:created xsi:type="dcterms:W3CDTF">2024-09-13T11:10:00Z</dcterms:created>
  <dcterms:modified xsi:type="dcterms:W3CDTF">2024-09-23T13:46:00Z</dcterms:modified>
</cp:coreProperties>
</file>