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C81D81" w:rsidRPr="00C81D8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изменения в Единый перечень продукции, в отношении которой устанавливаются обязательные требования в рамках Таможенного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 w:rsid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</w:p>
    <w:p w:rsidR="00E81D26" w:rsidRDefault="00E81D26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9F09A5">
              <w:rPr>
                <w:sz w:val="25"/>
                <w:szCs w:val="25"/>
                <w:lang w:eastAsia="x-none"/>
              </w:rPr>
              <w:t>2</w:t>
            </w:r>
            <w:r w:rsidR="00C52D4B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52D4B">
              <w:rPr>
                <w:sz w:val="25"/>
                <w:szCs w:val="25"/>
                <w:lang w:eastAsia="x-none"/>
              </w:rPr>
              <w:t>июня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</w:t>
            </w:r>
            <w:r w:rsidR="00990DB8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C52D4B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9F09A5">
              <w:rPr>
                <w:sz w:val="25"/>
                <w:szCs w:val="25"/>
                <w:lang w:eastAsia="x-none"/>
              </w:rPr>
              <w:t>2</w:t>
            </w:r>
            <w:r w:rsidR="00C52D4B">
              <w:rPr>
                <w:sz w:val="25"/>
                <w:szCs w:val="25"/>
                <w:lang w:eastAsia="x-none"/>
              </w:rPr>
              <w:t>9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52D4B">
              <w:rPr>
                <w:sz w:val="25"/>
                <w:szCs w:val="25"/>
                <w:lang w:eastAsia="x-none"/>
              </w:rPr>
              <w:t>июля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22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</w:t>
            </w:r>
            <w:r w:rsidR="002C1C7D">
              <w:rPr>
                <w:sz w:val="26"/>
                <w:szCs w:val="26"/>
                <w:u w:val="single"/>
              </w:rPr>
              <w:t xml:space="preserve"> </w:t>
            </w:r>
            <w:r w:rsidR="009F644C" w:rsidRPr="009F644C">
              <w:rPr>
                <w:sz w:val="26"/>
                <w:szCs w:val="26"/>
                <w:u w:val="single"/>
              </w:rPr>
              <w:t xml:space="preserve">669-24-00 (доб. </w:t>
            </w:r>
            <w:r w:rsidR="008C1120">
              <w:rPr>
                <w:sz w:val="26"/>
                <w:szCs w:val="26"/>
                <w:u w:val="single"/>
                <w:lang w:val="en-US"/>
              </w:rPr>
              <w:t>31</w:t>
            </w:r>
            <w:r w:rsidR="002C1C7D">
              <w:rPr>
                <w:sz w:val="26"/>
                <w:szCs w:val="26"/>
                <w:u w:val="single"/>
              </w:rPr>
              <w:t xml:space="preserve"> - </w:t>
            </w:r>
            <w:r w:rsidR="008C1120">
              <w:rPr>
                <w:sz w:val="26"/>
                <w:szCs w:val="26"/>
                <w:u w:val="single"/>
                <w:lang w:val="en-US"/>
              </w:rPr>
              <w:t>24</w:t>
            </w:r>
            <w:bookmarkStart w:id="0" w:name="_GoBack"/>
            <w:bookmarkEnd w:id="0"/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Вы считаете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C3321A"/>
    <w:sectPr w:rsidR="00E30236" w:rsidSect="00734CD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1A" w:rsidRDefault="00C3321A" w:rsidP="00802ED0">
      <w:pPr>
        <w:spacing w:after="0" w:line="240" w:lineRule="auto"/>
      </w:pPr>
      <w:r>
        <w:separator/>
      </w:r>
    </w:p>
  </w:endnote>
  <w:endnote w:type="continuationSeparator" w:id="0">
    <w:p w:rsidR="00C3321A" w:rsidRDefault="00C3321A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1A" w:rsidRDefault="00C3321A" w:rsidP="00802ED0">
      <w:pPr>
        <w:spacing w:after="0" w:line="240" w:lineRule="auto"/>
      </w:pPr>
      <w:r>
        <w:separator/>
      </w:r>
    </w:p>
  </w:footnote>
  <w:footnote w:type="continuationSeparator" w:id="0">
    <w:p w:rsidR="00C3321A" w:rsidRDefault="00C3321A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11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1F74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6D36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099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69FC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C7D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6A8C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17F27"/>
    <w:rsid w:val="00620D38"/>
    <w:rsid w:val="00620FB0"/>
    <w:rsid w:val="00624A0A"/>
    <w:rsid w:val="00625591"/>
    <w:rsid w:val="00625CE8"/>
    <w:rsid w:val="00625FC5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5F7"/>
    <w:rsid w:val="00672F7F"/>
    <w:rsid w:val="0067606E"/>
    <w:rsid w:val="00676938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120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453D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DB8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01B6"/>
    <w:rsid w:val="009D1FE2"/>
    <w:rsid w:val="009D241E"/>
    <w:rsid w:val="009D2F2F"/>
    <w:rsid w:val="009D3197"/>
    <w:rsid w:val="009D35B1"/>
    <w:rsid w:val="009D4FD7"/>
    <w:rsid w:val="009D690C"/>
    <w:rsid w:val="009D71F4"/>
    <w:rsid w:val="009D7D9C"/>
    <w:rsid w:val="009E0105"/>
    <w:rsid w:val="009E0364"/>
    <w:rsid w:val="009E449C"/>
    <w:rsid w:val="009E6933"/>
    <w:rsid w:val="009F09A5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321A"/>
    <w:rsid w:val="00C371A2"/>
    <w:rsid w:val="00C37790"/>
    <w:rsid w:val="00C41368"/>
    <w:rsid w:val="00C43516"/>
    <w:rsid w:val="00C468FA"/>
    <w:rsid w:val="00C52D4B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1D81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48CB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8D5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1D26"/>
    <w:rsid w:val="00E82241"/>
    <w:rsid w:val="00E86A10"/>
    <w:rsid w:val="00E87ACE"/>
    <w:rsid w:val="00E92C7D"/>
    <w:rsid w:val="00E93817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E52AA-1AA8-4C77-96DE-F7F430F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Ефимов Алексей Владимирович</cp:lastModifiedBy>
  <cp:revision>8</cp:revision>
  <cp:lastPrinted>2021-12-06T06:48:00Z</cp:lastPrinted>
  <dcterms:created xsi:type="dcterms:W3CDTF">2022-03-11T07:55:00Z</dcterms:created>
  <dcterms:modified xsi:type="dcterms:W3CDTF">2022-06-24T11:20:00Z</dcterms:modified>
</cp:coreProperties>
</file>