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BE0" w:rsidRPr="00902502" w:rsidRDefault="007B3BE0" w:rsidP="003140DD">
      <w:pPr>
        <w:spacing w:after="0" w:line="360" w:lineRule="auto"/>
        <w:jc w:val="center"/>
        <w:rPr>
          <w:rFonts w:ascii="Times New Roman" w:eastAsia="Times New Roman" w:hAnsi="Times New Roman" w:cs="Times New Roman"/>
          <w:sz w:val="28"/>
          <w:szCs w:val="28"/>
        </w:rPr>
      </w:pPr>
      <w:bookmarkStart w:id="0" w:name="_GoBack"/>
      <w:bookmarkEnd w:id="0"/>
      <w:r w:rsidRPr="00902502">
        <w:rPr>
          <w:rFonts w:ascii="Times New Roman" w:eastAsia="Times New Roman" w:hAnsi="Times New Roman" w:cs="Times New Roman"/>
          <w:sz w:val="28"/>
          <w:szCs w:val="28"/>
        </w:rPr>
        <w:t>Евразийская экономическая комиссия</w:t>
      </w: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360" w:lineRule="auto"/>
        <w:jc w:val="center"/>
        <w:rPr>
          <w:rFonts w:ascii="Times New Roman" w:hAnsi="Times New Roman" w:cs="Times New Roman"/>
          <w:sz w:val="28"/>
          <w:szCs w:val="28"/>
        </w:rPr>
      </w:pPr>
      <w:r w:rsidRPr="00902502">
        <w:rPr>
          <w:rFonts w:ascii="Times New Roman" w:hAnsi="Times New Roman" w:cs="Times New Roman"/>
          <w:sz w:val="28"/>
          <w:szCs w:val="28"/>
        </w:rPr>
        <w:t>Доклад за 202</w:t>
      </w:r>
      <w:r w:rsidR="008B4BB0">
        <w:rPr>
          <w:rFonts w:ascii="Times New Roman" w:hAnsi="Times New Roman" w:cs="Times New Roman"/>
          <w:sz w:val="28"/>
          <w:szCs w:val="28"/>
        </w:rPr>
        <w:t>4</w:t>
      </w:r>
      <w:r w:rsidRPr="00902502">
        <w:rPr>
          <w:rFonts w:ascii="Times New Roman" w:hAnsi="Times New Roman" w:cs="Times New Roman"/>
          <w:sz w:val="28"/>
          <w:szCs w:val="28"/>
        </w:rPr>
        <w:t xml:space="preserve"> год</w:t>
      </w:r>
    </w:p>
    <w:p w:rsidR="007B3BE0" w:rsidRPr="00902502" w:rsidRDefault="007B3BE0" w:rsidP="003140DD">
      <w:pPr>
        <w:spacing w:after="0" w:line="240" w:lineRule="auto"/>
        <w:jc w:val="center"/>
        <w:rPr>
          <w:rFonts w:ascii="Times New Roman" w:hAnsi="Times New Roman" w:cs="Times New Roman"/>
          <w:sz w:val="28"/>
          <w:szCs w:val="28"/>
        </w:rPr>
      </w:pPr>
      <w:r w:rsidRPr="00902502">
        <w:rPr>
          <w:rFonts w:ascii="Times New Roman" w:hAnsi="Times New Roman" w:cs="Times New Roman"/>
          <w:sz w:val="28"/>
          <w:szCs w:val="28"/>
        </w:rPr>
        <w:t>О создании и развитии транспортной инфраструктуры на территориях государств – членов Евразийского экономического союза</w:t>
      </w:r>
    </w:p>
    <w:p w:rsidR="007B3BE0" w:rsidRPr="00902502" w:rsidRDefault="007B3BE0" w:rsidP="003140DD">
      <w:pPr>
        <w:spacing w:after="0" w:line="240" w:lineRule="auto"/>
        <w:jc w:val="center"/>
        <w:rPr>
          <w:rFonts w:ascii="Times New Roman" w:hAnsi="Times New Roman" w:cs="Times New Roman"/>
          <w:sz w:val="28"/>
          <w:szCs w:val="28"/>
        </w:rPr>
      </w:pPr>
      <w:r w:rsidRPr="00902502">
        <w:rPr>
          <w:rFonts w:ascii="Times New Roman" w:hAnsi="Times New Roman" w:cs="Times New Roman"/>
          <w:sz w:val="28"/>
          <w:szCs w:val="28"/>
        </w:rPr>
        <w:t>в направлениях «Восток – Запад» и «Север – Юг», в том числе в рамках сопряжения с китайской инициативой «Один пояс</w:t>
      </w:r>
      <w:r w:rsidR="000558AD">
        <w:rPr>
          <w:rFonts w:ascii="Times New Roman" w:hAnsi="Times New Roman" w:cs="Times New Roman"/>
          <w:sz w:val="28"/>
          <w:szCs w:val="28"/>
        </w:rPr>
        <w:t xml:space="preserve"> </w:t>
      </w:r>
      <w:r w:rsidR="005551DB">
        <w:rPr>
          <w:rFonts w:ascii="Times New Roman" w:hAnsi="Times New Roman" w:cs="Times New Roman"/>
          <w:sz w:val="28"/>
          <w:szCs w:val="28"/>
        </w:rPr>
        <w:t>–</w:t>
      </w:r>
      <w:r w:rsidRPr="00902502">
        <w:rPr>
          <w:rFonts w:ascii="Times New Roman" w:hAnsi="Times New Roman" w:cs="Times New Roman"/>
          <w:sz w:val="28"/>
          <w:szCs w:val="28"/>
        </w:rPr>
        <w:t xml:space="preserve"> </w:t>
      </w:r>
      <w:r w:rsidR="000558AD">
        <w:rPr>
          <w:rFonts w:ascii="Times New Roman" w:hAnsi="Times New Roman" w:cs="Times New Roman"/>
          <w:sz w:val="28"/>
          <w:szCs w:val="28"/>
        </w:rPr>
        <w:t>о</w:t>
      </w:r>
      <w:r w:rsidRPr="00902502">
        <w:rPr>
          <w:rFonts w:ascii="Times New Roman" w:hAnsi="Times New Roman" w:cs="Times New Roman"/>
          <w:sz w:val="28"/>
          <w:szCs w:val="28"/>
        </w:rPr>
        <w:t xml:space="preserve">дин путь» </w:t>
      </w:r>
    </w:p>
    <w:p w:rsidR="007B3BE0" w:rsidRPr="00902502" w:rsidRDefault="007B3BE0" w:rsidP="003140DD">
      <w:pPr>
        <w:spacing w:after="0" w:line="240" w:lineRule="auto"/>
        <w:jc w:val="center"/>
        <w:rPr>
          <w:rFonts w:ascii="Times New Roman" w:hAnsi="Times New Roman" w:cs="Times New Roman"/>
          <w:sz w:val="28"/>
          <w:szCs w:val="28"/>
        </w:rPr>
      </w:pPr>
      <w:r w:rsidRPr="00902502">
        <w:rPr>
          <w:rFonts w:ascii="Times New Roman" w:hAnsi="Times New Roman" w:cs="Times New Roman"/>
          <w:sz w:val="28"/>
          <w:szCs w:val="28"/>
        </w:rPr>
        <w:t>(включая информацию о реализации Поручения Евразийского межправительственного</w:t>
      </w:r>
      <w:r w:rsidR="003140DD">
        <w:rPr>
          <w:rFonts w:ascii="Times New Roman" w:hAnsi="Times New Roman" w:cs="Times New Roman"/>
          <w:sz w:val="28"/>
          <w:szCs w:val="28"/>
        </w:rPr>
        <w:t xml:space="preserve"> совета от 21 июня 2022 г. № 8)</w:t>
      </w: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55DB9" w:rsidRDefault="00755DB9" w:rsidP="003140DD">
      <w:pPr>
        <w:spacing w:after="0" w:line="240" w:lineRule="auto"/>
        <w:jc w:val="both"/>
        <w:rPr>
          <w:rFonts w:ascii="Times New Roman" w:hAnsi="Times New Roman" w:cs="Times New Roman"/>
          <w:b/>
          <w:color w:val="7030A0"/>
          <w:sz w:val="28"/>
          <w:szCs w:val="28"/>
        </w:rPr>
      </w:pPr>
    </w:p>
    <w:p w:rsidR="00755DB9" w:rsidRDefault="00755DB9" w:rsidP="003140DD">
      <w:pPr>
        <w:spacing w:after="0" w:line="240" w:lineRule="auto"/>
        <w:jc w:val="both"/>
        <w:rPr>
          <w:rFonts w:ascii="Times New Roman" w:hAnsi="Times New Roman" w:cs="Times New Roman"/>
          <w:b/>
          <w:color w:val="7030A0"/>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both"/>
        <w:rPr>
          <w:rFonts w:ascii="Times New Roman" w:hAnsi="Times New Roman" w:cs="Times New Roman"/>
          <w:sz w:val="28"/>
          <w:szCs w:val="28"/>
        </w:rPr>
      </w:pPr>
    </w:p>
    <w:p w:rsidR="007B3BE0" w:rsidRPr="00902502" w:rsidRDefault="007B3BE0" w:rsidP="003140DD">
      <w:pPr>
        <w:spacing w:after="0" w:line="240" w:lineRule="auto"/>
        <w:jc w:val="center"/>
        <w:rPr>
          <w:rFonts w:ascii="Times New Roman" w:hAnsi="Times New Roman" w:cs="Times New Roman"/>
          <w:sz w:val="28"/>
          <w:szCs w:val="28"/>
        </w:rPr>
      </w:pPr>
    </w:p>
    <w:p w:rsidR="007B3BE0" w:rsidRPr="00902502" w:rsidRDefault="007B3BE0" w:rsidP="003140DD">
      <w:pPr>
        <w:spacing w:after="0" w:line="240" w:lineRule="auto"/>
        <w:jc w:val="center"/>
        <w:rPr>
          <w:rFonts w:ascii="Times New Roman" w:hAnsi="Times New Roman" w:cs="Times New Roman"/>
          <w:sz w:val="28"/>
          <w:szCs w:val="28"/>
        </w:rPr>
      </w:pPr>
    </w:p>
    <w:p w:rsidR="007B3BE0" w:rsidRPr="00902502" w:rsidRDefault="007B3BE0" w:rsidP="003140DD">
      <w:pPr>
        <w:spacing w:after="0" w:line="240" w:lineRule="auto"/>
        <w:rPr>
          <w:rFonts w:ascii="Times New Roman" w:hAnsi="Times New Roman" w:cs="Times New Roman"/>
          <w:sz w:val="28"/>
          <w:szCs w:val="28"/>
        </w:rPr>
      </w:pPr>
    </w:p>
    <w:p w:rsidR="007B3BE0" w:rsidRPr="00902502" w:rsidRDefault="007B3BE0" w:rsidP="003140DD">
      <w:pPr>
        <w:spacing w:after="0" w:line="240" w:lineRule="auto"/>
        <w:rPr>
          <w:rFonts w:ascii="Times New Roman" w:hAnsi="Times New Roman" w:cs="Times New Roman"/>
          <w:sz w:val="28"/>
          <w:szCs w:val="28"/>
        </w:rPr>
      </w:pPr>
    </w:p>
    <w:p w:rsidR="007B3BE0" w:rsidRDefault="007B3BE0" w:rsidP="003140DD">
      <w:pPr>
        <w:spacing w:after="0" w:line="240" w:lineRule="auto"/>
        <w:rPr>
          <w:rFonts w:ascii="Times New Roman" w:hAnsi="Times New Roman" w:cs="Times New Roman"/>
          <w:sz w:val="28"/>
          <w:szCs w:val="28"/>
        </w:rPr>
      </w:pPr>
    </w:p>
    <w:p w:rsidR="00E903E0" w:rsidRPr="00902502" w:rsidRDefault="00E903E0" w:rsidP="003140DD">
      <w:pPr>
        <w:spacing w:after="0" w:line="240" w:lineRule="auto"/>
        <w:rPr>
          <w:rFonts w:ascii="Times New Roman" w:hAnsi="Times New Roman" w:cs="Times New Roman"/>
          <w:sz w:val="28"/>
          <w:szCs w:val="28"/>
        </w:rPr>
      </w:pPr>
    </w:p>
    <w:p w:rsidR="00F94D65" w:rsidRDefault="00F94D65" w:rsidP="003140DD">
      <w:pPr>
        <w:spacing w:after="0" w:line="240" w:lineRule="auto"/>
        <w:jc w:val="center"/>
        <w:rPr>
          <w:rFonts w:ascii="Times New Roman" w:hAnsi="Times New Roman" w:cs="Times New Roman"/>
          <w:sz w:val="28"/>
          <w:szCs w:val="28"/>
        </w:rPr>
      </w:pPr>
    </w:p>
    <w:p w:rsidR="00F94D65" w:rsidRDefault="00F94D65" w:rsidP="003140DD">
      <w:pPr>
        <w:spacing w:after="0" w:line="240" w:lineRule="auto"/>
        <w:jc w:val="center"/>
        <w:rPr>
          <w:rFonts w:ascii="Times New Roman" w:hAnsi="Times New Roman" w:cs="Times New Roman"/>
          <w:sz w:val="28"/>
          <w:szCs w:val="28"/>
        </w:rPr>
      </w:pPr>
    </w:p>
    <w:p w:rsidR="00F94D65" w:rsidRDefault="00F94D65" w:rsidP="003140DD">
      <w:pPr>
        <w:spacing w:after="0" w:line="240" w:lineRule="auto"/>
        <w:jc w:val="center"/>
        <w:rPr>
          <w:rFonts w:ascii="Times New Roman" w:hAnsi="Times New Roman" w:cs="Times New Roman"/>
          <w:sz w:val="28"/>
          <w:szCs w:val="28"/>
        </w:rPr>
      </w:pPr>
    </w:p>
    <w:p w:rsidR="00F94D65" w:rsidRDefault="00F94D65" w:rsidP="003140DD">
      <w:pPr>
        <w:spacing w:after="0" w:line="240" w:lineRule="auto"/>
        <w:jc w:val="center"/>
        <w:rPr>
          <w:rFonts w:ascii="Times New Roman" w:hAnsi="Times New Roman" w:cs="Times New Roman"/>
          <w:sz w:val="28"/>
          <w:szCs w:val="28"/>
        </w:rPr>
      </w:pPr>
    </w:p>
    <w:p w:rsidR="00F94D65" w:rsidRDefault="00F94D65" w:rsidP="003140DD">
      <w:pPr>
        <w:spacing w:after="0" w:line="240" w:lineRule="auto"/>
        <w:jc w:val="center"/>
        <w:rPr>
          <w:rFonts w:ascii="Times New Roman" w:hAnsi="Times New Roman" w:cs="Times New Roman"/>
          <w:sz w:val="28"/>
          <w:szCs w:val="28"/>
        </w:rPr>
      </w:pPr>
    </w:p>
    <w:p w:rsidR="00F94D65" w:rsidRDefault="00F94D65" w:rsidP="003140DD">
      <w:pPr>
        <w:spacing w:after="0" w:line="240" w:lineRule="auto"/>
        <w:jc w:val="center"/>
        <w:rPr>
          <w:rFonts w:ascii="Times New Roman" w:hAnsi="Times New Roman" w:cs="Times New Roman"/>
          <w:sz w:val="28"/>
          <w:szCs w:val="28"/>
        </w:rPr>
      </w:pPr>
    </w:p>
    <w:p w:rsidR="00F94D65" w:rsidRDefault="00F94D65" w:rsidP="003140DD">
      <w:pPr>
        <w:spacing w:after="0" w:line="240" w:lineRule="auto"/>
        <w:jc w:val="center"/>
        <w:rPr>
          <w:rFonts w:ascii="Times New Roman" w:hAnsi="Times New Roman" w:cs="Times New Roman"/>
          <w:sz w:val="28"/>
          <w:szCs w:val="28"/>
        </w:rPr>
      </w:pPr>
    </w:p>
    <w:p w:rsidR="00F94D65" w:rsidRDefault="00F94D65" w:rsidP="003140DD">
      <w:pPr>
        <w:spacing w:after="0" w:line="240" w:lineRule="auto"/>
        <w:jc w:val="center"/>
        <w:rPr>
          <w:rFonts w:ascii="Times New Roman" w:hAnsi="Times New Roman" w:cs="Times New Roman"/>
          <w:sz w:val="28"/>
          <w:szCs w:val="28"/>
        </w:rPr>
      </w:pPr>
    </w:p>
    <w:p w:rsidR="00F94D65" w:rsidRDefault="00F94D65" w:rsidP="003140DD">
      <w:pPr>
        <w:spacing w:after="0" w:line="240" w:lineRule="auto"/>
        <w:jc w:val="center"/>
        <w:rPr>
          <w:rFonts w:ascii="Times New Roman" w:hAnsi="Times New Roman" w:cs="Times New Roman"/>
          <w:sz w:val="28"/>
          <w:szCs w:val="28"/>
        </w:rPr>
      </w:pPr>
    </w:p>
    <w:p w:rsidR="007B3BE0" w:rsidRPr="00902502" w:rsidRDefault="00B8074E" w:rsidP="003140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7B3BE0" w:rsidRPr="00902502">
        <w:rPr>
          <w:rFonts w:ascii="Times New Roman" w:hAnsi="Times New Roman" w:cs="Times New Roman"/>
          <w:sz w:val="28"/>
          <w:szCs w:val="28"/>
        </w:rPr>
        <w:t>02</w:t>
      </w:r>
      <w:r w:rsidR="00254BA4" w:rsidRPr="00755DB9">
        <w:rPr>
          <w:rFonts w:ascii="Times New Roman" w:hAnsi="Times New Roman" w:cs="Times New Roman"/>
          <w:color w:val="7030A0"/>
          <w:sz w:val="28"/>
          <w:szCs w:val="28"/>
        </w:rPr>
        <w:t>5</w:t>
      </w:r>
      <w:r w:rsidR="007B3BE0" w:rsidRPr="00755DB9">
        <w:rPr>
          <w:rFonts w:ascii="Times New Roman" w:hAnsi="Times New Roman" w:cs="Times New Roman"/>
          <w:color w:val="7030A0"/>
          <w:sz w:val="28"/>
          <w:szCs w:val="28"/>
        </w:rPr>
        <w:t xml:space="preserve"> </w:t>
      </w:r>
      <w:r w:rsidR="007B3BE0" w:rsidRPr="00902502">
        <w:rPr>
          <w:rFonts w:ascii="Times New Roman" w:hAnsi="Times New Roman" w:cs="Times New Roman"/>
          <w:sz w:val="28"/>
          <w:szCs w:val="28"/>
        </w:rPr>
        <w:t>год</w:t>
      </w:r>
    </w:p>
    <w:p w:rsidR="007B3BE0" w:rsidRPr="00902502" w:rsidRDefault="007B3BE0" w:rsidP="003140DD">
      <w:pPr>
        <w:spacing w:after="0" w:line="360" w:lineRule="auto"/>
        <w:jc w:val="center"/>
        <w:rPr>
          <w:rFonts w:ascii="Times New Roman" w:eastAsia="Times New Roman" w:hAnsi="Times New Roman" w:cs="Times New Roman"/>
          <w:sz w:val="28"/>
          <w:szCs w:val="28"/>
        </w:rPr>
      </w:pPr>
      <w:r w:rsidRPr="00902502">
        <w:rPr>
          <w:rFonts w:ascii="Times New Roman" w:eastAsia="Times New Roman" w:hAnsi="Times New Roman" w:cs="Times New Roman"/>
          <w:sz w:val="28"/>
          <w:szCs w:val="28"/>
        </w:rPr>
        <w:lastRenderedPageBreak/>
        <w:t>СОДЕРЖАНИЕ</w:t>
      </w:r>
    </w:p>
    <w:p w:rsidR="007B3BE0" w:rsidRPr="00902502" w:rsidRDefault="007B3BE0" w:rsidP="003140DD">
      <w:pPr>
        <w:spacing w:after="0" w:line="240" w:lineRule="auto"/>
        <w:contextualSpacing/>
        <w:rPr>
          <w:rFonts w:ascii="Times New Roman" w:hAnsi="Times New Roman" w:cs="Times New Roman"/>
        </w:rPr>
      </w:pPr>
    </w:p>
    <w:tbl>
      <w:tblPr>
        <w:tblStyle w:val="31"/>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8"/>
        <w:gridCol w:w="844"/>
      </w:tblGrid>
      <w:tr w:rsidR="006D69F7" w:rsidRPr="006E3747" w:rsidTr="006D69F7">
        <w:tc>
          <w:tcPr>
            <w:tcW w:w="8768" w:type="dxa"/>
            <w:vAlign w:val="center"/>
          </w:tcPr>
          <w:p w:rsidR="006D69F7" w:rsidRPr="005A30AF" w:rsidRDefault="006D69F7" w:rsidP="006D69F7">
            <w:pPr>
              <w:tabs>
                <w:tab w:val="left" w:pos="8114"/>
              </w:tabs>
              <w:spacing w:after="0"/>
              <w:ind w:right="1304"/>
              <w:jc w:val="both"/>
              <w:rPr>
                <w:rFonts w:ascii="Times New Roman" w:eastAsia="Calibri" w:hAnsi="Times New Roman" w:cs="Times New Roman"/>
                <w:sz w:val="28"/>
                <w:szCs w:val="28"/>
              </w:rPr>
            </w:pPr>
            <w:r w:rsidRPr="005A30AF">
              <w:rPr>
                <w:rFonts w:ascii="Times New Roman" w:eastAsia="Calibri" w:hAnsi="Times New Roman" w:cs="Times New Roman"/>
                <w:sz w:val="28"/>
                <w:szCs w:val="28"/>
              </w:rPr>
              <w:t>Список сокращений и условных обозначений</w:t>
            </w:r>
          </w:p>
        </w:tc>
        <w:tc>
          <w:tcPr>
            <w:tcW w:w="844" w:type="dxa"/>
          </w:tcPr>
          <w:p w:rsidR="006D69F7" w:rsidRPr="005A30AF" w:rsidRDefault="005A30AF" w:rsidP="006D69F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6D69F7" w:rsidRPr="006E3747" w:rsidTr="006D69F7">
        <w:tc>
          <w:tcPr>
            <w:tcW w:w="8768" w:type="dxa"/>
          </w:tcPr>
          <w:p w:rsidR="006D69F7" w:rsidRPr="005A30AF" w:rsidRDefault="006D69F7" w:rsidP="006D69F7">
            <w:pPr>
              <w:tabs>
                <w:tab w:val="left" w:pos="8114"/>
              </w:tabs>
              <w:spacing w:after="0"/>
              <w:ind w:right="1304"/>
              <w:jc w:val="both"/>
              <w:rPr>
                <w:rFonts w:ascii="Times New Roman" w:eastAsia="Calibri" w:hAnsi="Times New Roman" w:cs="Times New Roman"/>
                <w:sz w:val="28"/>
                <w:szCs w:val="28"/>
              </w:rPr>
            </w:pPr>
            <w:r w:rsidRPr="005A30AF">
              <w:rPr>
                <w:rFonts w:ascii="Times New Roman" w:eastAsia="Calibri" w:hAnsi="Times New Roman" w:cs="Times New Roman"/>
                <w:sz w:val="28"/>
                <w:szCs w:val="28"/>
              </w:rPr>
              <w:t>Введение</w:t>
            </w:r>
          </w:p>
        </w:tc>
        <w:tc>
          <w:tcPr>
            <w:tcW w:w="844" w:type="dxa"/>
          </w:tcPr>
          <w:p w:rsidR="006D69F7" w:rsidRPr="005A30AF" w:rsidRDefault="005A30AF" w:rsidP="006D69F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6D69F7" w:rsidRPr="006E3747" w:rsidTr="006D69F7">
        <w:tc>
          <w:tcPr>
            <w:tcW w:w="8768" w:type="dxa"/>
          </w:tcPr>
          <w:p w:rsidR="00313CF4" w:rsidRPr="005A30AF" w:rsidRDefault="006D69F7" w:rsidP="00F94D65">
            <w:pPr>
              <w:spacing w:after="0"/>
              <w:jc w:val="both"/>
              <w:rPr>
                <w:rFonts w:ascii="Times New Roman" w:eastAsia="Calibri" w:hAnsi="Times New Roman" w:cs="Times New Roman"/>
                <w:sz w:val="28"/>
                <w:szCs w:val="28"/>
              </w:rPr>
            </w:pPr>
            <w:r w:rsidRPr="005A30AF">
              <w:rPr>
                <w:rFonts w:ascii="Times New Roman" w:eastAsia="Calibri" w:hAnsi="Times New Roman" w:cs="Times New Roman"/>
                <w:sz w:val="28"/>
                <w:szCs w:val="28"/>
              </w:rPr>
              <w:t>1. </w:t>
            </w:r>
            <w:r w:rsidR="007A1190" w:rsidRPr="005A30AF">
              <w:rPr>
                <w:rFonts w:ascii="Times New Roman" w:eastAsia="Calibri" w:hAnsi="Times New Roman" w:cs="Times New Roman"/>
                <w:sz w:val="28"/>
                <w:szCs w:val="28"/>
              </w:rPr>
              <w:t xml:space="preserve"> </w:t>
            </w:r>
            <w:r w:rsidRPr="005A30AF">
              <w:rPr>
                <w:rFonts w:ascii="Times New Roman" w:eastAsia="Calibri" w:hAnsi="Times New Roman" w:cs="Times New Roman"/>
                <w:sz w:val="28"/>
                <w:szCs w:val="28"/>
              </w:rPr>
              <w:t>О координации развития транспортной инфраструктуры</w:t>
            </w:r>
            <w:r w:rsidR="00F94D65" w:rsidRPr="005A30AF">
              <w:rPr>
                <w:rFonts w:ascii="Times New Roman" w:eastAsia="Calibri" w:hAnsi="Times New Roman" w:cs="Times New Roman"/>
                <w:sz w:val="28"/>
                <w:szCs w:val="28"/>
              </w:rPr>
              <w:t xml:space="preserve"> государств – членов Евразийского экономического союза</w:t>
            </w:r>
            <w:r w:rsidR="007A1190" w:rsidRPr="005A30AF">
              <w:rPr>
                <w:rFonts w:ascii="Times New Roman" w:eastAsia="Calibri" w:hAnsi="Times New Roman" w:cs="Times New Roman"/>
                <w:sz w:val="28"/>
                <w:szCs w:val="28"/>
              </w:rPr>
              <w:t xml:space="preserve">. Об исполнении Поручения </w:t>
            </w:r>
            <w:r w:rsidR="00E903E0" w:rsidRPr="005A30AF">
              <w:rPr>
                <w:rFonts w:ascii="Times New Roman" w:eastAsia="Calibri" w:hAnsi="Times New Roman" w:cs="Times New Roman"/>
                <w:sz w:val="28"/>
                <w:szCs w:val="28"/>
              </w:rPr>
              <w:t>Евразийского межправительственного совета от 21 июня 2022 г</w:t>
            </w:r>
            <w:r w:rsidR="00840DC1">
              <w:rPr>
                <w:rFonts w:ascii="Times New Roman" w:eastAsia="Calibri" w:hAnsi="Times New Roman" w:cs="Times New Roman"/>
                <w:sz w:val="28"/>
                <w:szCs w:val="28"/>
              </w:rPr>
              <w:t>.</w:t>
            </w:r>
            <w:r w:rsidR="00E903E0" w:rsidRPr="005A30AF">
              <w:rPr>
                <w:rFonts w:ascii="Times New Roman" w:eastAsia="Calibri" w:hAnsi="Times New Roman" w:cs="Times New Roman"/>
                <w:sz w:val="28"/>
                <w:szCs w:val="28"/>
              </w:rPr>
              <w:t xml:space="preserve"> </w:t>
            </w:r>
            <w:r w:rsidR="007A1190" w:rsidRPr="005A30AF">
              <w:rPr>
                <w:rFonts w:ascii="Times New Roman" w:eastAsia="Calibri" w:hAnsi="Times New Roman" w:cs="Times New Roman"/>
                <w:sz w:val="28"/>
                <w:szCs w:val="28"/>
              </w:rPr>
              <w:t>№ 8</w:t>
            </w:r>
          </w:p>
          <w:p w:rsidR="00F52CCD" w:rsidRPr="005A30AF" w:rsidRDefault="005A30AF" w:rsidP="006D69F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52CCD" w:rsidRPr="005A30AF">
              <w:rPr>
                <w:rFonts w:ascii="Times New Roman" w:eastAsia="Calibri" w:hAnsi="Times New Roman" w:cs="Times New Roman"/>
                <w:sz w:val="28"/>
                <w:szCs w:val="28"/>
              </w:rPr>
              <w:t>О реализации комплексного плана</w:t>
            </w:r>
            <w:r w:rsidR="000E53D3" w:rsidRPr="005A30AF">
              <w:rPr>
                <w:rFonts w:ascii="Times New Roman" w:eastAsia="Calibri" w:hAnsi="Times New Roman" w:cs="Times New Roman"/>
                <w:sz w:val="28"/>
                <w:szCs w:val="28"/>
              </w:rPr>
              <w:t xml:space="preserve"> развития евразийских транспортных коридоров</w:t>
            </w:r>
            <w:r w:rsidR="002F7BB9" w:rsidRPr="005A30AF">
              <w:rPr>
                <w:rFonts w:ascii="Times New Roman" w:eastAsia="Calibri" w:hAnsi="Times New Roman" w:cs="Times New Roman"/>
                <w:sz w:val="28"/>
                <w:szCs w:val="28"/>
              </w:rPr>
              <w:t xml:space="preserve"> (маршрутов)</w:t>
            </w:r>
          </w:p>
          <w:p w:rsidR="00E3619C" w:rsidRPr="005A30AF" w:rsidRDefault="005A30AF" w:rsidP="006D69F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3619C" w:rsidRPr="005A30AF">
              <w:rPr>
                <w:rFonts w:ascii="Times New Roman" w:eastAsia="Calibri" w:hAnsi="Times New Roman" w:cs="Times New Roman"/>
                <w:sz w:val="28"/>
                <w:szCs w:val="28"/>
              </w:rPr>
              <w:t>О цифровизации транспорта</w:t>
            </w:r>
          </w:p>
          <w:p w:rsidR="00185405" w:rsidRPr="005A30AF" w:rsidRDefault="005A30AF" w:rsidP="000E53D3">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52CCD" w:rsidRPr="005A30AF">
              <w:rPr>
                <w:rFonts w:ascii="Times New Roman" w:eastAsia="Calibri" w:hAnsi="Times New Roman" w:cs="Times New Roman"/>
                <w:sz w:val="28"/>
                <w:szCs w:val="28"/>
              </w:rPr>
              <w:t xml:space="preserve">О реализации национальных планов государств – членов Евразийского экономического союза по развитию транспортной инфраструктуры </w:t>
            </w:r>
          </w:p>
          <w:p w:rsidR="00F52CCD" w:rsidRPr="005A30AF" w:rsidRDefault="005A30AF" w:rsidP="000E53D3">
            <w:pPr>
              <w:spacing w:after="0"/>
              <w:jc w:val="both"/>
              <w:rPr>
                <w:rFonts w:ascii="Calibri" w:eastAsia="Calibri" w:hAnsi="Calibri" w:cs="Times New Roman"/>
              </w:rPr>
            </w:pPr>
            <w:r>
              <w:rPr>
                <w:rFonts w:ascii="Times New Roman" w:eastAsia="Calibri" w:hAnsi="Times New Roman" w:cs="Times New Roman"/>
                <w:sz w:val="28"/>
                <w:szCs w:val="28"/>
              </w:rPr>
              <w:t xml:space="preserve">         </w:t>
            </w:r>
            <w:r w:rsidR="00E903E0" w:rsidRPr="005A30AF">
              <w:rPr>
                <w:rFonts w:ascii="Times New Roman" w:eastAsia="Calibri" w:hAnsi="Times New Roman" w:cs="Times New Roman"/>
                <w:sz w:val="28"/>
                <w:szCs w:val="28"/>
              </w:rPr>
              <w:t>О пунктах пропуска государств – членов Евразийского экономического союза</w:t>
            </w:r>
          </w:p>
        </w:tc>
        <w:tc>
          <w:tcPr>
            <w:tcW w:w="844" w:type="dxa"/>
          </w:tcPr>
          <w:p w:rsidR="006D2E98" w:rsidRDefault="006D2E98" w:rsidP="006D69F7">
            <w:pPr>
              <w:spacing w:after="0" w:line="240" w:lineRule="auto"/>
              <w:jc w:val="center"/>
              <w:rPr>
                <w:rFonts w:ascii="Times New Roman" w:eastAsia="Calibri" w:hAnsi="Times New Roman" w:cs="Times New Roman"/>
                <w:sz w:val="28"/>
                <w:szCs w:val="28"/>
              </w:rPr>
            </w:pPr>
          </w:p>
          <w:p w:rsidR="006D2E98" w:rsidRDefault="006D2E98" w:rsidP="006D69F7">
            <w:pPr>
              <w:spacing w:after="0" w:line="240" w:lineRule="auto"/>
              <w:jc w:val="center"/>
              <w:rPr>
                <w:rFonts w:ascii="Times New Roman" w:eastAsia="Calibri" w:hAnsi="Times New Roman" w:cs="Times New Roman"/>
                <w:sz w:val="28"/>
                <w:szCs w:val="28"/>
              </w:rPr>
            </w:pPr>
          </w:p>
          <w:p w:rsidR="006D2E98" w:rsidRDefault="006D2E98" w:rsidP="006D69F7">
            <w:pPr>
              <w:spacing w:after="0" w:line="240" w:lineRule="auto"/>
              <w:jc w:val="center"/>
              <w:rPr>
                <w:rFonts w:ascii="Times New Roman" w:eastAsia="Calibri" w:hAnsi="Times New Roman" w:cs="Times New Roman"/>
                <w:sz w:val="28"/>
                <w:szCs w:val="28"/>
              </w:rPr>
            </w:pPr>
          </w:p>
          <w:p w:rsidR="006D69F7" w:rsidRDefault="000A5D93" w:rsidP="006D69F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p w:rsidR="000A5D93" w:rsidRDefault="000A5D93" w:rsidP="006D69F7">
            <w:pPr>
              <w:spacing w:after="0" w:line="240" w:lineRule="auto"/>
              <w:jc w:val="center"/>
              <w:rPr>
                <w:rFonts w:ascii="Times New Roman" w:eastAsia="Calibri" w:hAnsi="Times New Roman" w:cs="Times New Roman"/>
                <w:sz w:val="28"/>
                <w:szCs w:val="28"/>
              </w:rPr>
            </w:pPr>
          </w:p>
          <w:p w:rsidR="007070DA" w:rsidRDefault="007070DA" w:rsidP="006D69F7">
            <w:pPr>
              <w:spacing w:after="0" w:line="240" w:lineRule="auto"/>
              <w:jc w:val="center"/>
              <w:rPr>
                <w:rFonts w:ascii="Times New Roman" w:eastAsia="Calibri" w:hAnsi="Times New Roman" w:cs="Times New Roman"/>
                <w:sz w:val="28"/>
                <w:szCs w:val="28"/>
              </w:rPr>
            </w:pPr>
          </w:p>
          <w:p w:rsidR="000A5D93" w:rsidRPr="00A27306" w:rsidRDefault="000A5D93" w:rsidP="006D69F7">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1</w:t>
            </w:r>
            <w:r w:rsidR="00A27306">
              <w:rPr>
                <w:rFonts w:ascii="Times New Roman" w:eastAsia="Calibri" w:hAnsi="Times New Roman" w:cs="Times New Roman"/>
                <w:sz w:val="28"/>
                <w:szCs w:val="28"/>
                <w:lang w:val="en-US"/>
              </w:rPr>
              <w:t>5</w:t>
            </w:r>
          </w:p>
          <w:p w:rsidR="000A5D93" w:rsidRDefault="000A5D93" w:rsidP="006D69F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956425">
              <w:rPr>
                <w:rFonts w:ascii="Times New Roman" w:eastAsia="Calibri" w:hAnsi="Times New Roman" w:cs="Times New Roman"/>
                <w:sz w:val="28"/>
                <w:szCs w:val="28"/>
              </w:rPr>
              <w:t>7</w:t>
            </w:r>
          </w:p>
          <w:p w:rsidR="00861CAA" w:rsidRDefault="00861CAA" w:rsidP="006D69F7">
            <w:pPr>
              <w:spacing w:after="0" w:line="240" w:lineRule="auto"/>
              <w:jc w:val="center"/>
              <w:rPr>
                <w:rFonts w:ascii="Times New Roman" w:eastAsia="Calibri" w:hAnsi="Times New Roman" w:cs="Times New Roman"/>
                <w:sz w:val="28"/>
                <w:szCs w:val="28"/>
              </w:rPr>
            </w:pPr>
          </w:p>
          <w:p w:rsidR="00861CAA" w:rsidRDefault="00861CAA" w:rsidP="006D69F7">
            <w:pPr>
              <w:spacing w:after="0" w:line="240" w:lineRule="auto"/>
              <w:jc w:val="center"/>
              <w:rPr>
                <w:rFonts w:ascii="Times New Roman" w:eastAsia="Calibri" w:hAnsi="Times New Roman" w:cs="Times New Roman"/>
                <w:sz w:val="28"/>
                <w:szCs w:val="28"/>
              </w:rPr>
            </w:pPr>
          </w:p>
          <w:p w:rsidR="000A5D93" w:rsidRPr="00A27306" w:rsidRDefault="000A5D93" w:rsidP="006D69F7">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2</w:t>
            </w:r>
            <w:r w:rsidR="00A27306">
              <w:rPr>
                <w:rFonts w:ascii="Times New Roman" w:eastAsia="Calibri" w:hAnsi="Times New Roman" w:cs="Times New Roman"/>
                <w:sz w:val="28"/>
                <w:szCs w:val="28"/>
                <w:lang w:val="en-US"/>
              </w:rPr>
              <w:t>2</w:t>
            </w:r>
          </w:p>
          <w:p w:rsidR="00040BB0" w:rsidRDefault="00040BB0" w:rsidP="00040BB0">
            <w:pPr>
              <w:spacing w:after="0" w:line="240" w:lineRule="auto"/>
              <w:rPr>
                <w:rFonts w:ascii="Times New Roman" w:eastAsia="Calibri" w:hAnsi="Times New Roman" w:cs="Times New Roman"/>
                <w:sz w:val="28"/>
                <w:szCs w:val="28"/>
              </w:rPr>
            </w:pPr>
          </w:p>
          <w:p w:rsidR="000A5D93" w:rsidRPr="00A27306" w:rsidRDefault="000A5D93" w:rsidP="00A27306">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2</w:t>
            </w:r>
            <w:r w:rsidR="00A27306">
              <w:rPr>
                <w:rFonts w:ascii="Times New Roman" w:eastAsia="Calibri" w:hAnsi="Times New Roman" w:cs="Times New Roman"/>
                <w:sz w:val="28"/>
                <w:szCs w:val="28"/>
                <w:lang w:val="en-US"/>
              </w:rPr>
              <w:t>3</w:t>
            </w:r>
          </w:p>
        </w:tc>
      </w:tr>
      <w:tr w:rsidR="00F52CCD" w:rsidRPr="006E3747" w:rsidTr="006D69F7">
        <w:tc>
          <w:tcPr>
            <w:tcW w:w="8768" w:type="dxa"/>
          </w:tcPr>
          <w:p w:rsidR="00F52CCD" w:rsidRPr="005A30AF" w:rsidRDefault="00F52CCD" w:rsidP="00B05999">
            <w:pPr>
              <w:spacing w:after="0" w:line="240" w:lineRule="auto"/>
              <w:jc w:val="both"/>
              <w:rPr>
                <w:rFonts w:ascii="Calibri" w:eastAsia="Calibri" w:hAnsi="Calibri" w:cs="Times New Roman"/>
              </w:rPr>
            </w:pPr>
          </w:p>
        </w:tc>
        <w:tc>
          <w:tcPr>
            <w:tcW w:w="844" w:type="dxa"/>
          </w:tcPr>
          <w:p w:rsidR="00F52CCD" w:rsidRPr="005A30AF" w:rsidRDefault="00F52CCD" w:rsidP="00F52CCD">
            <w:pPr>
              <w:spacing w:after="0" w:line="240" w:lineRule="auto"/>
              <w:jc w:val="center"/>
              <w:rPr>
                <w:rFonts w:ascii="Times New Roman" w:eastAsia="Calibri" w:hAnsi="Times New Roman" w:cs="Times New Roman"/>
                <w:sz w:val="28"/>
                <w:szCs w:val="28"/>
              </w:rPr>
            </w:pPr>
          </w:p>
        </w:tc>
      </w:tr>
      <w:tr w:rsidR="00F52CCD" w:rsidRPr="006E3747" w:rsidTr="006D69F7">
        <w:tc>
          <w:tcPr>
            <w:tcW w:w="8768" w:type="dxa"/>
          </w:tcPr>
          <w:p w:rsidR="00D261AC" w:rsidRPr="005A30AF" w:rsidRDefault="00E3619C" w:rsidP="00D261AC">
            <w:pPr>
              <w:spacing w:after="240" w:line="240" w:lineRule="auto"/>
              <w:jc w:val="both"/>
              <w:rPr>
                <w:rFonts w:ascii="Times New Roman" w:eastAsia="Times New Roman" w:hAnsi="Times New Roman" w:cs="Times New Roman"/>
                <w:bCs/>
                <w:sz w:val="28"/>
                <w:szCs w:val="28"/>
                <w:lang w:eastAsia="ru-RU"/>
              </w:rPr>
            </w:pPr>
            <w:r w:rsidRPr="005A30AF">
              <w:rPr>
                <w:rFonts w:ascii="Times New Roman" w:eastAsia="Calibri" w:hAnsi="Times New Roman" w:cs="Times New Roman"/>
                <w:sz w:val="28"/>
                <w:szCs w:val="28"/>
              </w:rPr>
              <w:t xml:space="preserve">2. </w:t>
            </w:r>
            <w:r w:rsidR="00D261AC" w:rsidRPr="005A30AF">
              <w:rPr>
                <w:rFonts w:ascii="Times New Roman" w:eastAsia="Times New Roman" w:hAnsi="Times New Roman" w:cs="Times New Roman"/>
                <w:bCs/>
                <w:sz w:val="28"/>
                <w:szCs w:val="28"/>
                <w:lang w:eastAsia="ru-RU"/>
              </w:rPr>
              <w:t>О работе государств – членов Евразийского экономического союза, проведенной в 202</w:t>
            </w:r>
            <w:r w:rsidR="00254BA4" w:rsidRPr="005A30AF">
              <w:rPr>
                <w:rFonts w:ascii="Times New Roman" w:eastAsia="Times New Roman" w:hAnsi="Times New Roman" w:cs="Times New Roman"/>
                <w:bCs/>
                <w:sz w:val="28"/>
                <w:szCs w:val="28"/>
                <w:lang w:eastAsia="ru-RU"/>
              </w:rPr>
              <w:t>4</w:t>
            </w:r>
            <w:r w:rsidR="00D261AC" w:rsidRPr="005A30AF">
              <w:rPr>
                <w:rFonts w:ascii="Times New Roman" w:eastAsia="Times New Roman" w:hAnsi="Times New Roman" w:cs="Times New Roman"/>
                <w:bCs/>
                <w:sz w:val="28"/>
                <w:szCs w:val="28"/>
                <w:lang w:eastAsia="ru-RU"/>
              </w:rPr>
              <w:t xml:space="preserve"> году по развитию транспортной инфраструктуры евразийских транспортных коридоров и маршрутов, входящих в том числе в международный транспортный коридор «Север – Юг»</w:t>
            </w:r>
          </w:p>
          <w:p w:rsidR="00D261AC" w:rsidRPr="005A30AF" w:rsidRDefault="00D261AC" w:rsidP="006D2E98">
            <w:pPr>
              <w:spacing w:after="0" w:line="240" w:lineRule="auto"/>
              <w:jc w:val="both"/>
              <w:rPr>
                <w:rFonts w:ascii="Times New Roman" w:eastAsia="Calibri" w:hAnsi="Times New Roman" w:cs="Times New Roman"/>
                <w:sz w:val="28"/>
                <w:szCs w:val="28"/>
              </w:rPr>
            </w:pPr>
            <w:r w:rsidRPr="005A30AF">
              <w:rPr>
                <w:rFonts w:ascii="Times New Roman" w:eastAsia="Calibri" w:hAnsi="Times New Roman" w:cs="Times New Roman"/>
                <w:sz w:val="28"/>
                <w:szCs w:val="28"/>
              </w:rPr>
              <w:t>Заключение</w:t>
            </w:r>
          </w:p>
        </w:tc>
        <w:tc>
          <w:tcPr>
            <w:tcW w:w="844" w:type="dxa"/>
          </w:tcPr>
          <w:p w:rsidR="00861CAA" w:rsidRDefault="00861CAA" w:rsidP="00F52CCD">
            <w:pPr>
              <w:spacing w:after="0" w:line="240" w:lineRule="auto"/>
              <w:jc w:val="center"/>
              <w:rPr>
                <w:rFonts w:ascii="Times New Roman" w:eastAsia="Calibri" w:hAnsi="Times New Roman" w:cs="Times New Roman"/>
                <w:sz w:val="28"/>
                <w:szCs w:val="28"/>
              </w:rPr>
            </w:pPr>
          </w:p>
          <w:p w:rsidR="00861CAA" w:rsidRDefault="00861CAA" w:rsidP="00F52CCD">
            <w:pPr>
              <w:spacing w:after="0" w:line="240" w:lineRule="auto"/>
              <w:jc w:val="center"/>
              <w:rPr>
                <w:rFonts w:ascii="Times New Roman" w:eastAsia="Calibri" w:hAnsi="Times New Roman" w:cs="Times New Roman"/>
                <w:sz w:val="28"/>
                <w:szCs w:val="28"/>
              </w:rPr>
            </w:pPr>
          </w:p>
          <w:p w:rsidR="006D2E98" w:rsidRDefault="006D2E98" w:rsidP="00F52CCD">
            <w:pPr>
              <w:spacing w:after="0" w:line="240" w:lineRule="auto"/>
              <w:jc w:val="center"/>
              <w:rPr>
                <w:rFonts w:ascii="Times New Roman" w:eastAsia="Calibri" w:hAnsi="Times New Roman" w:cs="Times New Roman"/>
                <w:sz w:val="28"/>
                <w:szCs w:val="28"/>
              </w:rPr>
            </w:pPr>
          </w:p>
          <w:p w:rsidR="00F52CCD" w:rsidRPr="00A27306" w:rsidRDefault="000A5D93" w:rsidP="00F52CCD">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2</w:t>
            </w:r>
            <w:r w:rsidR="00A27306">
              <w:rPr>
                <w:rFonts w:ascii="Times New Roman" w:eastAsia="Calibri" w:hAnsi="Times New Roman" w:cs="Times New Roman"/>
                <w:sz w:val="28"/>
                <w:szCs w:val="28"/>
                <w:lang w:val="en-US"/>
              </w:rPr>
              <w:t>3</w:t>
            </w:r>
          </w:p>
          <w:p w:rsidR="00861CAA" w:rsidRDefault="00861CAA" w:rsidP="00A27306">
            <w:pPr>
              <w:spacing w:after="0" w:line="240" w:lineRule="auto"/>
              <w:jc w:val="center"/>
              <w:rPr>
                <w:rFonts w:ascii="Times New Roman" w:eastAsia="Calibri" w:hAnsi="Times New Roman" w:cs="Times New Roman"/>
                <w:sz w:val="28"/>
                <w:szCs w:val="28"/>
              </w:rPr>
            </w:pPr>
          </w:p>
          <w:p w:rsidR="006D2E98" w:rsidRDefault="000A5D93" w:rsidP="006D2E98">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4</w:t>
            </w:r>
            <w:r w:rsidR="00A27306">
              <w:rPr>
                <w:rFonts w:ascii="Times New Roman" w:eastAsia="Calibri" w:hAnsi="Times New Roman" w:cs="Times New Roman"/>
                <w:sz w:val="28"/>
                <w:szCs w:val="28"/>
                <w:lang w:val="en-US"/>
              </w:rPr>
              <w:t>1</w:t>
            </w:r>
          </w:p>
          <w:p w:rsidR="006D2E98" w:rsidRPr="00A27306" w:rsidRDefault="006D2E98" w:rsidP="006D2E98">
            <w:pPr>
              <w:spacing w:after="0" w:line="240" w:lineRule="auto"/>
              <w:jc w:val="center"/>
              <w:rPr>
                <w:rFonts w:ascii="Times New Roman" w:eastAsia="Calibri" w:hAnsi="Times New Roman" w:cs="Times New Roman"/>
                <w:sz w:val="28"/>
                <w:szCs w:val="28"/>
                <w:lang w:val="en-US"/>
              </w:rPr>
            </w:pPr>
          </w:p>
        </w:tc>
      </w:tr>
      <w:tr w:rsidR="00F52CCD" w:rsidRPr="006E3747" w:rsidTr="006D69F7">
        <w:tc>
          <w:tcPr>
            <w:tcW w:w="9612" w:type="dxa"/>
            <w:gridSpan w:val="2"/>
          </w:tcPr>
          <w:p w:rsidR="00F52CCD" w:rsidRPr="005A30AF" w:rsidRDefault="00F52CCD" w:rsidP="00F52CCD">
            <w:pPr>
              <w:spacing w:line="240" w:lineRule="auto"/>
              <w:rPr>
                <w:rFonts w:ascii="Times New Roman" w:eastAsia="Calibri" w:hAnsi="Times New Roman" w:cs="Times New Roman"/>
                <w:sz w:val="28"/>
                <w:szCs w:val="28"/>
              </w:rPr>
            </w:pPr>
            <w:r w:rsidRPr="005A30AF">
              <w:rPr>
                <w:rFonts w:ascii="Times New Roman" w:eastAsia="Calibri" w:hAnsi="Times New Roman" w:cs="Times New Roman"/>
                <w:sz w:val="28"/>
                <w:szCs w:val="28"/>
                <w:u w:val="single"/>
              </w:rPr>
              <w:t>Приложение 1-1.</w:t>
            </w:r>
            <w:r w:rsidRPr="005A30AF">
              <w:rPr>
                <w:rFonts w:ascii="Times New Roman" w:eastAsia="Calibri" w:hAnsi="Times New Roman" w:cs="Times New Roman"/>
                <w:sz w:val="28"/>
                <w:szCs w:val="28"/>
              </w:rPr>
              <w:t xml:space="preserve"> Карта евразийских транспортных коридоров и маршрутов</w:t>
            </w:r>
          </w:p>
          <w:p w:rsidR="00F52CCD" w:rsidRPr="005A30AF" w:rsidRDefault="00254BA4" w:rsidP="00254BA4">
            <w:pPr>
              <w:spacing w:line="240" w:lineRule="auto"/>
              <w:rPr>
                <w:rFonts w:ascii="Times New Roman" w:eastAsia="Calibri" w:hAnsi="Times New Roman" w:cs="Times New Roman"/>
                <w:sz w:val="28"/>
                <w:szCs w:val="28"/>
              </w:rPr>
            </w:pPr>
            <w:r w:rsidRPr="005A30AF">
              <w:rPr>
                <w:rFonts w:ascii="Times New Roman" w:eastAsia="Calibri" w:hAnsi="Times New Roman" w:cs="Times New Roman"/>
                <w:sz w:val="28"/>
                <w:szCs w:val="28"/>
                <w:u w:val="single"/>
              </w:rPr>
              <w:t>Приложение 1-2.</w:t>
            </w:r>
            <w:r w:rsidRPr="005A30AF">
              <w:rPr>
                <w:rFonts w:ascii="Times New Roman" w:eastAsia="Calibri" w:hAnsi="Times New Roman" w:cs="Times New Roman"/>
                <w:sz w:val="28"/>
                <w:szCs w:val="28"/>
              </w:rPr>
              <w:t xml:space="preserve"> Инициатива «Перекресток мира»</w:t>
            </w:r>
          </w:p>
        </w:tc>
      </w:tr>
      <w:tr w:rsidR="00F52CCD" w:rsidRPr="006E3747" w:rsidTr="006D69F7">
        <w:tc>
          <w:tcPr>
            <w:tcW w:w="9612" w:type="dxa"/>
            <w:gridSpan w:val="2"/>
          </w:tcPr>
          <w:p w:rsidR="00F52CCD" w:rsidRPr="005A30AF" w:rsidRDefault="00F52CCD" w:rsidP="005A30AF">
            <w:pPr>
              <w:spacing w:line="240" w:lineRule="auto"/>
              <w:jc w:val="both"/>
              <w:rPr>
                <w:rFonts w:ascii="Times New Roman" w:eastAsia="Calibri" w:hAnsi="Times New Roman" w:cs="Times New Roman"/>
                <w:sz w:val="28"/>
                <w:szCs w:val="28"/>
              </w:rPr>
            </w:pPr>
            <w:r w:rsidRPr="005A30AF">
              <w:rPr>
                <w:rFonts w:ascii="Times New Roman" w:eastAsia="Calibri" w:hAnsi="Times New Roman" w:cs="Times New Roman"/>
                <w:sz w:val="28"/>
                <w:szCs w:val="28"/>
                <w:u w:val="single"/>
              </w:rPr>
              <w:t xml:space="preserve">Приложение </w:t>
            </w:r>
            <w:r w:rsidR="00161B91" w:rsidRPr="005A30AF">
              <w:rPr>
                <w:rFonts w:ascii="Times New Roman" w:eastAsia="Calibri" w:hAnsi="Times New Roman" w:cs="Times New Roman"/>
                <w:sz w:val="28"/>
                <w:szCs w:val="28"/>
                <w:u w:val="single"/>
              </w:rPr>
              <w:t>2</w:t>
            </w:r>
            <w:r w:rsidRPr="005A30AF">
              <w:rPr>
                <w:rFonts w:ascii="Times New Roman" w:eastAsia="Calibri" w:hAnsi="Times New Roman" w:cs="Times New Roman"/>
                <w:sz w:val="28"/>
                <w:szCs w:val="28"/>
                <w:u w:val="single"/>
              </w:rPr>
              <w:t>.</w:t>
            </w:r>
            <w:r w:rsidRPr="005A30AF">
              <w:rPr>
                <w:rFonts w:ascii="Times New Roman" w:eastAsia="Calibri" w:hAnsi="Times New Roman" w:cs="Times New Roman"/>
                <w:sz w:val="28"/>
                <w:szCs w:val="28"/>
              </w:rPr>
              <w:t xml:space="preserve"> О реализации национальных планов по развитию транспортной инфраструктуры, включая информацию:</w:t>
            </w:r>
          </w:p>
          <w:p w:rsidR="00F52CCD" w:rsidRPr="005A30AF" w:rsidRDefault="00F52CCD" w:rsidP="005A30AF">
            <w:pPr>
              <w:spacing w:line="240" w:lineRule="auto"/>
              <w:jc w:val="both"/>
              <w:rPr>
                <w:rFonts w:ascii="Times New Roman" w:eastAsia="Calibri" w:hAnsi="Times New Roman" w:cs="Times New Roman"/>
                <w:sz w:val="28"/>
                <w:szCs w:val="28"/>
              </w:rPr>
            </w:pPr>
            <w:r w:rsidRPr="005A30AF">
              <w:rPr>
                <w:rFonts w:ascii="Times New Roman" w:eastAsia="Calibri" w:hAnsi="Times New Roman" w:cs="Times New Roman"/>
                <w:sz w:val="28"/>
                <w:szCs w:val="28"/>
              </w:rPr>
              <w:t xml:space="preserve">     - о реализации проектов по строительству, реконструкции, модернизации объектов инфраструктуры в соответствии с национальными планами и стратегиями инфраструктурного развития;</w:t>
            </w:r>
          </w:p>
          <w:p w:rsidR="00B05999" w:rsidRPr="005A30AF" w:rsidRDefault="00F52CCD" w:rsidP="00840DC1">
            <w:pPr>
              <w:spacing w:line="240" w:lineRule="auto"/>
              <w:jc w:val="both"/>
              <w:rPr>
                <w:rFonts w:ascii="Times New Roman" w:eastAsia="Calibri" w:hAnsi="Times New Roman" w:cs="Times New Roman"/>
                <w:sz w:val="28"/>
                <w:szCs w:val="28"/>
              </w:rPr>
            </w:pPr>
            <w:r w:rsidRPr="005A30AF">
              <w:rPr>
                <w:rFonts w:ascii="Times New Roman" w:eastAsia="Calibri" w:hAnsi="Times New Roman" w:cs="Times New Roman"/>
                <w:sz w:val="28"/>
                <w:szCs w:val="28"/>
              </w:rPr>
              <w:t xml:space="preserve">     - о разработке предложений по сопряжению проектов, реализуемых в соответствии с национальными планами и китайской инициативой «Один </w:t>
            </w:r>
            <w:r w:rsidR="00840DC1">
              <w:rPr>
                <w:rFonts w:ascii="Times New Roman" w:eastAsia="Calibri" w:hAnsi="Times New Roman" w:cs="Times New Roman"/>
                <w:sz w:val="28"/>
                <w:szCs w:val="28"/>
              </w:rPr>
              <w:br/>
            </w:r>
            <w:r w:rsidRPr="005A30AF">
              <w:rPr>
                <w:rFonts w:ascii="Times New Roman" w:eastAsia="Calibri" w:hAnsi="Times New Roman" w:cs="Times New Roman"/>
                <w:sz w:val="28"/>
                <w:szCs w:val="28"/>
              </w:rPr>
              <w:t>пояс</w:t>
            </w:r>
            <w:r w:rsidR="00840DC1">
              <w:rPr>
                <w:rFonts w:ascii="Times New Roman" w:eastAsia="Calibri" w:hAnsi="Times New Roman" w:cs="Times New Roman"/>
                <w:sz w:val="28"/>
                <w:szCs w:val="28"/>
              </w:rPr>
              <w:t xml:space="preserve"> –</w:t>
            </w:r>
            <w:r w:rsidRPr="005A30AF">
              <w:rPr>
                <w:rFonts w:ascii="Times New Roman" w:eastAsia="Calibri" w:hAnsi="Times New Roman" w:cs="Times New Roman"/>
                <w:sz w:val="28"/>
                <w:szCs w:val="28"/>
              </w:rPr>
              <w:t xml:space="preserve"> </w:t>
            </w:r>
            <w:r w:rsidR="00840DC1">
              <w:rPr>
                <w:rFonts w:ascii="Times New Roman" w:eastAsia="Calibri" w:hAnsi="Times New Roman" w:cs="Times New Roman"/>
                <w:sz w:val="28"/>
                <w:szCs w:val="28"/>
              </w:rPr>
              <w:t>о</w:t>
            </w:r>
            <w:r w:rsidRPr="005A30AF">
              <w:rPr>
                <w:rFonts w:ascii="Times New Roman" w:eastAsia="Calibri" w:hAnsi="Times New Roman" w:cs="Times New Roman"/>
                <w:sz w:val="28"/>
                <w:szCs w:val="28"/>
              </w:rPr>
              <w:t>дин путь»; о подготовке предложений по реализации совместных проектов развития транспортной инфраструктуры на территориях государств – членов Евразийского экономического союза в направлениях «Восток – Запад» и «Север – Юг», в том числе в рамках сопряжения с китайской инициативой «Один пояс</w:t>
            </w:r>
            <w:r w:rsidR="00B05999" w:rsidRPr="005A30AF">
              <w:rPr>
                <w:rFonts w:ascii="Times New Roman" w:eastAsia="Calibri" w:hAnsi="Times New Roman" w:cs="Times New Roman"/>
                <w:sz w:val="28"/>
                <w:szCs w:val="28"/>
              </w:rPr>
              <w:t xml:space="preserve"> – о</w:t>
            </w:r>
            <w:r w:rsidRPr="005A30AF">
              <w:rPr>
                <w:rFonts w:ascii="Times New Roman" w:eastAsia="Calibri" w:hAnsi="Times New Roman" w:cs="Times New Roman"/>
                <w:sz w:val="28"/>
                <w:szCs w:val="28"/>
              </w:rPr>
              <w:t>дин путь»</w:t>
            </w:r>
            <w:r w:rsidR="00336E31" w:rsidRPr="005A30AF">
              <w:rPr>
                <w:rFonts w:ascii="Times New Roman" w:eastAsia="Calibri" w:hAnsi="Times New Roman" w:cs="Times New Roman"/>
                <w:sz w:val="28"/>
                <w:szCs w:val="28"/>
              </w:rPr>
              <w:t>.</w:t>
            </w:r>
          </w:p>
        </w:tc>
      </w:tr>
    </w:tbl>
    <w:p w:rsidR="002B6CBC" w:rsidRDefault="002B6CBC" w:rsidP="002B6CBC">
      <w:pPr>
        <w:spacing w:after="0"/>
        <w:jc w:val="center"/>
        <w:rPr>
          <w:rFonts w:ascii="Times New Roman" w:hAnsi="Times New Roman" w:cs="Times New Roman"/>
          <w:b/>
          <w:sz w:val="28"/>
          <w:szCs w:val="28"/>
        </w:rPr>
      </w:pPr>
    </w:p>
    <w:p w:rsidR="007B3BE0" w:rsidRPr="00902502" w:rsidRDefault="007B3BE0" w:rsidP="00336E31">
      <w:pPr>
        <w:jc w:val="center"/>
        <w:rPr>
          <w:rFonts w:ascii="Times New Roman" w:hAnsi="Times New Roman" w:cs="Times New Roman"/>
          <w:b/>
          <w:sz w:val="28"/>
          <w:szCs w:val="28"/>
        </w:rPr>
      </w:pPr>
      <w:r w:rsidRPr="00902502">
        <w:rPr>
          <w:rFonts w:ascii="Times New Roman" w:hAnsi="Times New Roman" w:cs="Times New Roman"/>
          <w:b/>
          <w:sz w:val="28"/>
          <w:szCs w:val="28"/>
        </w:rPr>
        <w:lastRenderedPageBreak/>
        <w:t>Список сокращений и условных обозначений</w:t>
      </w:r>
    </w:p>
    <w:tbl>
      <w:tblPr>
        <w:tblStyle w:val="ab"/>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10"/>
        <w:gridCol w:w="6522"/>
      </w:tblGrid>
      <w:tr w:rsidR="006D69F7" w:rsidRPr="00357351" w:rsidTr="006D69F7">
        <w:tc>
          <w:tcPr>
            <w:tcW w:w="2802" w:type="dxa"/>
          </w:tcPr>
          <w:p w:rsidR="006D69F7" w:rsidRPr="00902502" w:rsidRDefault="006D69F7" w:rsidP="006D69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w:t>
            </w:r>
            <w:r w:rsidRPr="00902502">
              <w:rPr>
                <w:rFonts w:ascii="Times New Roman" w:hAnsi="Times New Roman" w:cs="Times New Roman"/>
                <w:b/>
                <w:sz w:val="28"/>
                <w:szCs w:val="28"/>
              </w:rPr>
              <w:t>осударства-члены</w:t>
            </w:r>
          </w:p>
          <w:p w:rsidR="006D69F7"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r w:rsidRPr="00D34CBB">
              <w:rPr>
                <w:rFonts w:ascii="Times New Roman" w:hAnsi="Times New Roman" w:cs="Times New Roman"/>
                <w:b/>
                <w:sz w:val="28"/>
                <w:szCs w:val="28"/>
              </w:rPr>
              <w:t>Договор о ЕАЭС</w:t>
            </w:r>
          </w:p>
          <w:p w:rsidR="006D69F7" w:rsidRDefault="006D69F7" w:rsidP="006D69F7">
            <w:pPr>
              <w:spacing w:after="0" w:line="240" w:lineRule="auto"/>
              <w:jc w:val="both"/>
              <w:rPr>
                <w:rFonts w:ascii="Times New Roman" w:hAnsi="Times New Roman" w:cs="Times New Roman"/>
                <w:b/>
                <w:sz w:val="28"/>
                <w:szCs w:val="28"/>
              </w:rPr>
            </w:pPr>
          </w:p>
          <w:p w:rsidR="006D69F7"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ДК ОНСТП</w:t>
            </w:r>
          </w:p>
        </w:tc>
        <w:tc>
          <w:tcPr>
            <w:tcW w:w="310" w:type="dxa"/>
          </w:tcPr>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w:t>
            </w:r>
          </w:p>
          <w:p w:rsidR="006D69F7"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6D69F7" w:rsidRDefault="006D69F7" w:rsidP="006D69F7">
            <w:pPr>
              <w:spacing w:after="0" w:line="240" w:lineRule="auto"/>
              <w:jc w:val="both"/>
              <w:rPr>
                <w:rFonts w:ascii="Times New Roman" w:hAnsi="Times New Roman" w:cs="Times New Roman"/>
                <w:b/>
                <w:sz w:val="28"/>
                <w:szCs w:val="28"/>
              </w:rPr>
            </w:pPr>
          </w:p>
          <w:p w:rsidR="006D69F7"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w:t>
            </w:r>
          </w:p>
        </w:tc>
        <w:tc>
          <w:tcPr>
            <w:tcW w:w="6522" w:type="dxa"/>
          </w:tcPr>
          <w:p w:rsidR="006D69F7" w:rsidRPr="00902502" w:rsidRDefault="006D69F7" w:rsidP="006D69F7">
            <w:pPr>
              <w:spacing w:after="0" w:line="240" w:lineRule="auto"/>
              <w:jc w:val="both"/>
              <w:rPr>
                <w:rFonts w:ascii="Times New Roman" w:hAnsi="Times New Roman" w:cs="Times New Roman"/>
                <w:sz w:val="28"/>
                <w:szCs w:val="28"/>
              </w:rPr>
            </w:pPr>
            <w:r w:rsidRPr="00902502">
              <w:rPr>
                <w:rFonts w:ascii="Times New Roman" w:hAnsi="Times New Roman" w:cs="Times New Roman"/>
                <w:sz w:val="28"/>
                <w:szCs w:val="28"/>
              </w:rPr>
              <w:t>государства – члены Евразийского экономического союза</w:t>
            </w:r>
          </w:p>
          <w:p w:rsidR="006D69F7" w:rsidRDefault="006D69F7" w:rsidP="006D69F7">
            <w:pPr>
              <w:spacing w:after="0" w:line="240" w:lineRule="auto"/>
              <w:jc w:val="both"/>
              <w:rPr>
                <w:rFonts w:ascii="Times New Roman" w:hAnsi="Times New Roman" w:cs="Times New Roman"/>
                <w:sz w:val="28"/>
                <w:szCs w:val="28"/>
              </w:rPr>
            </w:pPr>
          </w:p>
          <w:p w:rsidR="006D69F7" w:rsidRPr="00902502" w:rsidRDefault="006D69F7" w:rsidP="006D69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 о Евразийском экономическом союзе           от 29 мая 2014 года</w:t>
            </w:r>
          </w:p>
          <w:p w:rsidR="006D69F7" w:rsidRDefault="006D69F7" w:rsidP="006D69F7">
            <w:pPr>
              <w:spacing w:after="0" w:line="240" w:lineRule="auto"/>
              <w:jc w:val="both"/>
              <w:rPr>
                <w:rFonts w:ascii="Times New Roman" w:hAnsi="Times New Roman" w:cs="Times New Roman"/>
                <w:sz w:val="28"/>
                <w:szCs w:val="28"/>
              </w:rPr>
            </w:pPr>
          </w:p>
          <w:p w:rsidR="006D69F7" w:rsidRDefault="006D69F7" w:rsidP="006D69F7">
            <w:pPr>
              <w:spacing w:after="0" w:line="240" w:lineRule="auto"/>
              <w:jc w:val="both"/>
              <w:rPr>
                <w:rFonts w:ascii="Times New Roman" w:hAnsi="Times New Roman" w:cs="Times New Roman"/>
                <w:sz w:val="28"/>
                <w:szCs w:val="28"/>
              </w:rPr>
            </w:pPr>
            <w:r w:rsidRPr="00902502">
              <w:rPr>
                <w:rFonts w:ascii="Times New Roman" w:hAnsi="Times New Roman" w:cs="Times New Roman"/>
                <w:sz w:val="28"/>
                <w:szCs w:val="28"/>
              </w:rPr>
              <w:t>План мероприятий («дорожная карта») по реализации Основных направлений и этапов реализации скоординированной (согласованной) транспортной политики государств – членов Евр</w:t>
            </w:r>
            <w:r>
              <w:rPr>
                <w:rFonts w:ascii="Times New Roman" w:hAnsi="Times New Roman" w:cs="Times New Roman"/>
                <w:sz w:val="28"/>
                <w:szCs w:val="28"/>
              </w:rPr>
              <w:t xml:space="preserve">азийского экономического союза </w:t>
            </w:r>
          </w:p>
          <w:p w:rsidR="006D69F7" w:rsidRPr="00357351" w:rsidRDefault="006D69F7" w:rsidP="006D69F7">
            <w:pPr>
              <w:spacing w:after="0" w:line="240" w:lineRule="auto"/>
              <w:jc w:val="both"/>
              <w:rPr>
                <w:rFonts w:ascii="Times New Roman" w:hAnsi="Times New Roman" w:cs="Times New Roman"/>
                <w:sz w:val="28"/>
                <w:szCs w:val="28"/>
              </w:rPr>
            </w:pPr>
          </w:p>
        </w:tc>
      </w:tr>
      <w:tr w:rsidR="006D69F7" w:rsidRPr="00357351" w:rsidTr="006D69F7">
        <w:tc>
          <w:tcPr>
            <w:tcW w:w="2802" w:type="dxa"/>
          </w:tcPr>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Комиссия, ЕЭК</w:t>
            </w:r>
          </w:p>
          <w:p w:rsidR="006D69F7" w:rsidRPr="00902502"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 xml:space="preserve">МТК </w:t>
            </w:r>
          </w:p>
          <w:p w:rsidR="006D69F7" w:rsidRPr="00902502"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Союз, ЕАЭС</w:t>
            </w:r>
          </w:p>
        </w:tc>
        <w:tc>
          <w:tcPr>
            <w:tcW w:w="310" w:type="dxa"/>
          </w:tcPr>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w:t>
            </w:r>
          </w:p>
          <w:p w:rsidR="006D69F7" w:rsidRPr="00902502"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w:t>
            </w:r>
          </w:p>
          <w:p w:rsidR="006D69F7" w:rsidRPr="00902502" w:rsidRDefault="006D69F7" w:rsidP="006D69F7">
            <w:pPr>
              <w:spacing w:after="0" w:line="240" w:lineRule="auto"/>
              <w:jc w:val="both"/>
              <w:rPr>
                <w:rFonts w:ascii="Times New Roman" w:hAnsi="Times New Roman" w:cs="Times New Roman"/>
                <w:b/>
                <w:sz w:val="28"/>
                <w:szCs w:val="28"/>
              </w:rPr>
            </w:pPr>
          </w:p>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w:t>
            </w:r>
          </w:p>
        </w:tc>
        <w:tc>
          <w:tcPr>
            <w:tcW w:w="6522" w:type="dxa"/>
          </w:tcPr>
          <w:p w:rsidR="006D69F7" w:rsidRPr="00902502" w:rsidRDefault="006D69F7" w:rsidP="006D69F7">
            <w:pPr>
              <w:spacing w:after="0" w:line="240" w:lineRule="auto"/>
              <w:jc w:val="both"/>
              <w:rPr>
                <w:rFonts w:ascii="Times New Roman" w:hAnsi="Times New Roman" w:cs="Times New Roman"/>
                <w:sz w:val="28"/>
                <w:szCs w:val="28"/>
              </w:rPr>
            </w:pPr>
            <w:r w:rsidRPr="00902502">
              <w:rPr>
                <w:rFonts w:ascii="Times New Roman" w:hAnsi="Times New Roman" w:cs="Times New Roman"/>
                <w:sz w:val="28"/>
                <w:szCs w:val="28"/>
              </w:rPr>
              <w:t>Евразийская экономическая комиссия</w:t>
            </w:r>
          </w:p>
          <w:p w:rsidR="006D69F7" w:rsidRPr="00902502" w:rsidRDefault="006D69F7" w:rsidP="006D69F7">
            <w:pPr>
              <w:spacing w:after="0" w:line="240" w:lineRule="auto"/>
              <w:jc w:val="both"/>
              <w:rPr>
                <w:rFonts w:ascii="Times New Roman" w:hAnsi="Times New Roman" w:cs="Times New Roman"/>
                <w:sz w:val="28"/>
                <w:szCs w:val="28"/>
              </w:rPr>
            </w:pPr>
          </w:p>
          <w:p w:rsidR="006D69F7" w:rsidRPr="00902502" w:rsidRDefault="006D69F7" w:rsidP="006D69F7">
            <w:pPr>
              <w:spacing w:after="0" w:line="240" w:lineRule="auto"/>
              <w:jc w:val="both"/>
              <w:rPr>
                <w:rFonts w:ascii="Times New Roman" w:hAnsi="Times New Roman" w:cs="Times New Roman"/>
                <w:sz w:val="28"/>
                <w:szCs w:val="28"/>
              </w:rPr>
            </w:pPr>
            <w:r w:rsidRPr="00902502">
              <w:rPr>
                <w:rFonts w:ascii="Times New Roman" w:hAnsi="Times New Roman" w:cs="Times New Roman"/>
                <w:sz w:val="28"/>
                <w:szCs w:val="28"/>
              </w:rPr>
              <w:t xml:space="preserve">международный транспортный коридор </w:t>
            </w:r>
          </w:p>
          <w:p w:rsidR="006D69F7" w:rsidRPr="00902502" w:rsidRDefault="006D69F7" w:rsidP="006D69F7">
            <w:pPr>
              <w:spacing w:after="0" w:line="240" w:lineRule="auto"/>
              <w:jc w:val="both"/>
              <w:rPr>
                <w:rFonts w:ascii="Times New Roman" w:hAnsi="Times New Roman" w:cs="Times New Roman"/>
                <w:sz w:val="28"/>
                <w:szCs w:val="28"/>
              </w:rPr>
            </w:pPr>
          </w:p>
          <w:p w:rsidR="006D69F7" w:rsidRDefault="006D69F7" w:rsidP="006D69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Евразийский экономический союз</w:t>
            </w:r>
          </w:p>
          <w:p w:rsidR="006D69F7" w:rsidRPr="00357351" w:rsidRDefault="006D69F7" w:rsidP="006D69F7">
            <w:pPr>
              <w:spacing w:after="0" w:line="240" w:lineRule="auto"/>
              <w:jc w:val="both"/>
              <w:rPr>
                <w:rFonts w:ascii="Times New Roman" w:hAnsi="Times New Roman" w:cs="Times New Roman"/>
                <w:sz w:val="28"/>
                <w:szCs w:val="28"/>
              </w:rPr>
            </w:pPr>
          </w:p>
        </w:tc>
      </w:tr>
      <w:tr w:rsidR="006D69F7" w:rsidRPr="00902502" w:rsidTr="006D69F7">
        <w:tc>
          <w:tcPr>
            <w:tcW w:w="2802" w:type="dxa"/>
          </w:tcPr>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ВЕЭС</w:t>
            </w:r>
          </w:p>
        </w:tc>
        <w:tc>
          <w:tcPr>
            <w:tcW w:w="310" w:type="dxa"/>
          </w:tcPr>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 xml:space="preserve">- </w:t>
            </w:r>
          </w:p>
        </w:tc>
        <w:tc>
          <w:tcPr>
            <w:tcW w:w="6522" w:type="dxa"/>
          </w:tcPr>
          <w:p w:rsidR="006D69F7" w:rsidRDefault="006D69F7" w:rsidP="006D69F7">
            <w:pPr>
              <w:spacing w:after="0" w:line="240" w:lineRule="auto"/>
              <w:jc w:val="both"/>
              <w:rPr>
                <w:rFonts w:ascii="Times New Roman" w:hAnsi="Times New Roman" w:cs="Times New Roman"/>
                <w:sz w:val="28"/>
                <w:szCs w:val="28"/>
              </w:rPr>
            </w:pPr>
            <w:r w:rsidRPr="00902502">
              <w:rPr>
                <w:rFonts w:ascii="Times New Roman" w:hAnsi="Times New Roman" w:cs="Times New Roman"/>
                <w:sz w:val="28"/>
                <w:szCs w:val="28"/>
              </w:rPr>
              <w:t>Высший Евразийский экономический совет</w:t>
            </w:r>
          </w:p>
          <w:p w:rsidR="006D69F7" w:rsidRPr="00902502" w:rsidRDefault="006D69F7" w:rsidP="006D69F7">
            <w:pPr>
              <w:spacing w:after="0" w:line="240" w:lineRule="auto"/>
              <w:jc w:val="both"/>
              <w:rPr>
                <w:rFonts w:ascii="Times New Roman" w:hAnsi="Times New Roman" w:cs="Times New Roman"/>
                <w:sz w:val="28"/>
                <w:szCs w:val="28"/>
              </w:rPr>
            </w:pPr>
          </w:p>
        </w:tc>
      </w:tr>
      <w:tr w:rsidR="006D69F7" w:rsidRPr="00902502" w:rsidTr="006D69F7">
        <w:tc>
          <w:tcPr>
            <w:tcW w:w="2802" w:type="dxa"/>
          </w:tcPr>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ЕМПС</w:t>
            </w:r>
          </w:p>
        </w:tc>
        <w:tc>
          <w:tcPr>
            <w:tcW w:w="310" w:type="dxa"/>
          </w:tcPr>
          <w:p w:rsidR="006D69F7" w:rsidRPr="00902502" w:rsidRDefault="006D69F7" w:rsidP="006D69F7">
            <w:pPr>
              <w:spacing w:after="0" w:line="240" w:lineRule="auto"/>
              <w:jc w:val="both"/>
              <w:rPr>
                <w:rFonts w:ascii="Times New Roman" w:hAnsi="Times New Roman" w:cs="Times New Roman"/>
                <w:b/>
                <w:sz w:val="28"/>
                <w:szCs w:val="28"/>
              </w:rPr>
            </w:pPr>
            <w:r w:rsidRPr="00902502">
              <w:rPr>
                <w:rFonts w:ascii="Times New Roman" w:hAnsi="Times New Roman" w:cs="Times New Roman"/>
                <w:b/>
                <w:sz w:val="28"/>
                <w:szCs w:val="28"/>
              </w:rPr>
              <w:t xml:space="preserve">-  </w:t>
            </w:r>
          </w:p>
        </w:tc>
        <w:tc>
          <w:tcPr>
            <w:tcW w:w="6522" w:type="dxa"/>
          </w:tcPr>
          <w:p w:rsidR="006D69F7" w:rsidRPr="00902502" w:rsidRDefault="006D69F7" w:rsidP="006D69F7">
            <w:pPr>
              <w:spacing w:after="0" w:line="240" w:lineRule="auto"/>
              <w:jc w:val="both"/>
              <w:rPr>
                <w:rFonts w:ascii="Times New Roman" w:hAnsi="Times New Roman" w:cs="Times New Roman"/>
                <w:sz w:val="28"/>
                <w:szCs w:val="28"/>
              </w:rPr>
            </w:pPr>
            <w:r w:rsidRPr="00902502">
              <w:rPr>
                <w:rFonts w:ascii="Times New Roman" w:hAnsi="Times New Roman" w:cs="Times New Roman"/>
                <w:sz w:val="28"/>
                <w:szCs w:val="28"/>
              </w:rPr>
              <w:t>Евразийский межправительственный совет</w:t>
            </w:r>
          </w:p>
        </w:tc>
      </w:tr>
    </w:tbl>
    <w:p w:rsidR="007B3BE0" w:rsidRPr="00902502" w:rsidRDefault="007B3BE0" w:rsidP="003140DD">
      <w:pPr>
        <w:spacing w:after="0" w:line="360" w:lineRule="auto"/>
        <w:jc w:val="center"/>
        <w:rPr>
          <w:rFonts w:ascii="Times New Roman" w:hAnsi="Times New Roman" w:cs="Times New Roman"/>
          <w:b/>
          <w:sz w:val="28"/>
          <w:szCs w:val="28"/>
        </w:rPr>
      </w:pPr>
    </w:p>
    <w:p w:rsidR="007B3BE0" w:rsidRPr="00902502" w:rsidRDefault="007B3BE0" w:rsidP="003140DD">
      <w:pPr>
        <w:rPr>
          <w:rFonts w:ascii="Times New Roman" w:hAnsi="Times New Roman" w:cs="Times New Roman"/>
          <w:b/>
          <w:sz w:val="28"/>
          <w:szCs w:val="28"/>
        </w:rPr>
      </w:pPr>
      <w:r w:rsidRPr="00902502">
        <w:rPr>
          <w:rFonts w:ascii="Times New Roman" w:hAnsi="Times New Roman" w:cs="Times New Roman"/>
          <w:b/>
          <w:sz w:val="28"/>
          <w:szCs w:val="28"/>
        </w:rPr>
        <w:br w:type="page"/>
      </w:r>
    </w:p>
    <w:p w:rsidR="007B3BE0" w:rsidRDefault="007B3BE0" w:rsidP="003F5235">
      <w:pPr>
        <w:spacing w:after="240" w:line="240" w:lineRule="auto"/>
        <w:jc w:val="center"/>
        <w:rPr>
          <w:rFonts w:ascii="Times New Roman" w:hAnsi="Times New Roman" w:cs="Times New Roman"/>
          <w:b/>
          <w:sz w:val="28"/>
          <w:szCs w:val="28"/>
        </w:rPr>
      </w:pPr>
      <w:r w:rsidRPr="00902502">
        <w:rPr>
          <w:rFonts w:ascii="Times New Roman" w:hAnsi="Times New Roman" w:cs="Times New Roman"/>
          <w:b/>
          <w:sz w:val="28"/>
          <w:szCs w:val="28"/>
        </w:rPr>
        <w:lastRenderedPageBreak/>
        <w:t>Введение</w:t>
      </w:r>
    </w:p>
    <w:p w:rsidR="001E4C0C" w:rsidRDefault="001E4C0C" w:rsidP="00F16502">
      <w:pPr>
        <w:spacing w:after="0" w:line="312" w:lineRule="auto"/>
        <w:ind w:firstLine="709"/>
        <w:jc w:val="both"/>
        <w:rPr>
          <w:rFonts w:ascii="Times New Roman" w:eastAsia="MS Mincho" w:hAnsi="Times New Roman" w:cs="Times New Roman"/>
          <w:sz w:val="28"/>
          <w:szCs w:val="28"/>
          <w:lang w:eastAsia="ru-RU"/>
        </w:rPr>
      </w:pPr>
      <w:r w:rsidRPr="00DD0DD5">
        <w:rPr>
          <w:rFonts w:ascii="Times New Roman" w:eastAsia="MS Mincho" w:hAnsi="Times New Roman" w:cs="Times New Roman"/>
          <w:sz w:val="28"/>
          <w:szCs w:val="28"/>
          <w:lang w:eastAsia="ru-RU"/>
        </w:rPr>
        <w:t>В 2024 году исполнилось 10 лет со дня подписания Договора о ЕАЭС.</w:t>
      </w:r>
    </w:p>
    <w:p w:rsidR="000E6015" w:rsidRPr="00DD0DD5" w:rsidRDefault="000E6015" w:rsidP="000E6015">
      <w:pPr>
        <w:spacing w:after="0" w:line="312" w:lineRule="auto"/>
        <w:ind w:firstLine="709"/>
        <w:jc w:val="both"/>
        <w:rPr>
          <w:rFonts w:ascii="Times New Roman" w:eastAsia="MS Mincho" w:hAnsi="Times New Roman" w:cs="Times New Roman"/>
          <w:sz w:val="28"/>
          <w:szCs w:val="28"/>
          <w:lang w:eastAsia="ru-RU"/>
        </w:rPr>
      </w:pPr>
      <w:r w:rsidRPr="00DD0DD5">
        <w:rPr>
          <w:rFonts w:ascii="Times New Roman" w:eastAsia="MS Mincho" w:hAnsi="Times New Roman" w:cs="Times New Roman"/>
          <w:sz w:val="28"/>
          <w:szCs w:val="28"/>
          <w:lang w:eastAsia="ru-RU"/>
        </w:rPr>
        <w:t>За 10 лет со дня подписания Договора о ЕАЭС совокупный ВВП стран Союза вырос с 1,6 трлн до 2,5 трлн</w:t>
      </w:r>
      <w:r w:rsidR="00840DC1">
        <w:rPr>
          <w:rFonts w:ascii="Times New Roman" w:eastAsia="MS Mincho" w:hAnsi="Times New Roman" w:cs="Times New Roman"/>
          <w:sz w:val="28"/>
          <w:szCs w:val="28"/>
          <w:lang w:eastAsia="ru-RU"/>
        </w:rPr>
        <w:t xml:space="preserve"> долларов США</w:t>
      </w:r>
      <w:r w:rsidRPr="00DD0DD5">
        <w:rPr>
          <w:rFonts w:ascii="Times New Roman" w:eastAsia="MS Mincho" w:hAnsi="Times New Roman" w:cs="Times New Roman"/>
          <w:sz w:val="28"/>
          <w:szCs w:val="28"/>
          <w:lang w:eastAsia="ru-RU"/>
        </w:rPr>
        <w:t xml:space="preserve">, товарооборот с третьими странами увеличился на 60% </w:t>
      </w:r>
      <w:r w:rsidR="00840DC1" w:rsidRPr="00DD0DD5">
        <w:rPr>
          <w:rFonts w:ascii="Times New Roman" w:hAnsi="Times New Roman" w:cs="Times New Roman"/>
          <w:bCs/>
          <w:sz w:val="28"/>
          <w:szCs w:val="28"/>
        </w:rPr>
        <w:t>–</w:t>
      </w:r>
      <w:r w:rsidRPr="00DD0DD5">
        <w:rPr>
          <w:rFonts w:ascii="Times New Roman" w:eastAsia="MS Mincho" w:hAnsi="Times New Roman" w:cs="Times New Roman"/>
          <w:sz w:val="28"/>
          <w:szCs w:val="28"/>
          <w:lang w:eastAsia="ru-RU"/>
        </w:rPr>
        <w:t xml:space="preserve"> с 579 млрд до 923 млрд</w:t>
      </w:r>
      <w:r w:rsidR="00840DC1">
        <w:rPr>
          <w:rFonts w:ascii="Times New Roman" w:eastAsia="MS Mincho" w:hAnsi="Times New Roman" w:cs="Times New Roman"/>
          <w:sz w:val="28"/>
          <w:szCs w:val="28"/>
          <w:lang w:eastAsia="ru-RU"/>
        </w:rPr>
        <w:t xml:space="preserve"> долларов США.</w:t>
      </w:r>
      <w:r w:rsidR="00840DC1">
        <w:rPr>
          <w:rFonts w:ascii="Times New Roman" w:eastAsia="MS Mincho" w:hAnsi="Times New Roman" w:cs="Times New Roman"/>
          <w:sz w:val="28"/>
          <w:szCs w:val="28"/>
          <w:lang w:eastAsia="ru-RU"/>
        </w:rPr>
        <w:br/>
      </w:r>
      <w:r w:rsidR="000953AA">
        <w:rPr>
          <w:rFonts w:ascii="Times New Roman" w:eastAsia="MS Mincho" w:hAnsi="Times New Roman" w:cs="Times New Roman"/>
          <w:sz w:val="28"/>
          <w:szCs w:val="28"/>
          <w:lang w:eastAsia="ru-RU"/>
        </w:rPr>
        <w:t>О</w:t>
      </w:r>
      <w:r w:rsidRPr="00DD0DD5">
        <w:rPr>
          <w:rFonts w:ascii="Times New Roman" w:eastAsia="MS Mincho" w:hAnsi="Times New Roman" w:cs="Times New Roman"/>
          <w:sz w:val="28"/>
          <w:szCs w:val="28"/>
          <w:lang w:eastAsia="ru-RU"/>
        </w:rPr>
        <w:t>бъем взаимной торговли вырос почти в два раза с 45 млрд до 89 млрд</w:t>
      </w:r>
      <w:r w:rsidR="00840DC1">
        <w:rPr>
          <w:rFonts w:ascii="Times New Roman" w:eastAsia="MS Mincho" w:hAnsi="Times New Roman" w:cs="Times New Roman"/>
          <w:sz w:val="28"/>
          <w:szCs w:val="28"/>
          <w:lang w:eastAsia="ru-RU"/>
        </w:rPr>
        <w:t xml:space="preserve"> долларов США</w:t>
      </w:r>
      <w:r w:rsidR="00803271">
        <w:rPr>
          <w:rStyle w:val="af7"/>
          <w:rFonts w:ascii="Times New Roman" w:eastAsia="MS Mincho" w:hAnsi="Times New Roman" w:cs="Times New Roman"/>
          <w:sz w:val="28"/>
          <w:szCs w:val="28"/>
          <w:lang w:eastAsia="ru-RU"/>
        </w:rPr>
        <w:footnoteReference w:id="1"/>
      </w:r>
      <w:r w:rsidRPr="00DD0DD5">
        <w:rPr>
          <w:rFonts w:ascii="Times New Roman" w:eastAsia="MS Mincho" w:hAnsi="Times New Roman" w:cs="Times New Roman"/>
          <w:sz w:val="28"/>
          <w:szCs w:val="28"/>
          <w:lang w:eastAsia="ru-RU"/>
        </w:rPr>
        <w:t xml:space="preserve">. </w:t>
      </w:r>
    </w:p>
    <w:p w:rsidR="008465BD" w:rsidRPr="00DD0DD5" w:rsidRDefault="001E4C0C" w:rsidP="00F16502">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В</w:t>
      </w:r>
      <w:r w:rsidR="00947716" w:rsidRPr="00DD0DD5">
        <w:rPr>
          <w:rFonts w:ascii="Times New Roman" w:hAnsi="Times New Roman" w:cs="Times New Roman"/>
          <w:bCs/>
          <w:sz w:val="28"/>
          <w:szCs w:val="28"/>
        </w:rPr>
        <w:t xml:space="preserve">ажную роль </w:t>
      </w:r>
      <w:r w:rsidR="00D073DD" w:rsidRPr="00DD0DD5">
        <w:rPr>
          <w:rFonts w:ascii="Times New Roman" w:hAnsi="Times New Roman" w:cs="Times New Roman"/>
          <w:bCs/>
          <w:sz w:val="28"/>
          <w:szCs w:val="28"/>
        </w:rPr>
        <w:t>в</w:t>
      </w:r>
      <w:r w:rsidR="00F16502" w:rsidRPr="00DD0DD5">
        <w:rPr>
          <w:rFonts w:ascii="Times New Roman" w:hAnsi="Times New Roman" w:cs="Times New Roman"/>
          <w:bCs/>
          <w:sz w:val="28"/>
          <w:szCs w:val="28"/>
        </w:rPr>
        <w:t xml:space="preserve"> </w:t>
      </w:r>
      <w:r w:rsidR="00D073DD" w:rsidRPr="00DD0DD5">
        <w:rPr>
          <w:rFonts w:ascii="Times New Roman" w:hAnsi="Times New Roman" w:cs="Times New Roman"/>
          <w:bCs/>
          <w:sz w:val="28"/>
          <w:szCs w:val="28"/>
        </w:rPr>
        <w:t xml:space="preserve">работе государств – членов ЕАЭС </w:t>
      </w:r>
      <w:r w:rsidRPr="00DD0DD5">
        <w:rPr>
          <w:rFonts w:ascii="Times New Roman" w:hAnsi="Times New Roman" w:cs="Times New Roman"/>
          <w:bCs/>
          <w:sz w:val="28"/>
          <w:szCs w:val="28"/>
        </w:rPr>
        <w:t xml:space="preserve">по </w:t>
      </w:r>
      <w:r w:rsidR="00A126AE" w:rsidRPr="00DD0DD5">
        <w:rPr>
          <w:rFonts w:ascii="Times New Roman" w:hAnsi="Times New Roman" w:cs="Times New Roman"/>
          <w:bCs/>
          <w:sz w:val="28"/>
          <w:szCs w:val="28"/>
        </w:rPr>
        <w:t xml:space="preserve">реализации положений Договора о ЕАЭС </w:t>
      </w:r>
      <w:r w:rsidR="006412E2">
        <w:rPr>
          <w:rFonts w:ascii="Times New Roman" w:hAnsi="Times New Roman" w:cs="Times New Roman"/>
          <w:bCs/>
          <w:sz w:val="28"/>
          <w:szCs w:val="28"/>
        </w:rPr>
        <w:t>по</w:t>
      </w:r>
      <w:r w:rsidR="00A126AE" w:rsidRPr="00DD0DD5">
        <w:rPr>
          <w:rFonts w:ascii="Times New Roman" w:hAnsi="Times New Roman" w:cs="Times New Roman"/>
          <w:bCs/>
          <w:sz w:val="28"/>
          <w:szCs w:val="28"/>
        </w:rPr>
        <w:t xml:space="preserve"> </w:t>
      </w:r>
      <w:r w:rsidR="008465BD" w:rsidRPr="00DD0DD5">
        <w:rPr>
          <w:rFonts w:ascii="Times New Roman" w:hAnsi="Times New Roman" w:cs="Times New Roman"/>
          <w:bCs/>
          <w:sz w:val="28"/>
          <w:szCs w:val="28"/>
        </w:rPr>
        <w:t>формировани</w:t>
      </w:r>
      <w:r w:rsidR="00A126AE" w:rsidRPr="00DD0DD5">
        <w:rPr>
          <w:rFonts w:ascii="Times New Roman" w:hAnsi="Times New Roman" w:cs="Times New Roman"/>
          <w:bCs/>
          <w:sz w:val="28"/>
          <w:szCs w:val="28"/>
        </w:rPr>
        <w:t>ю</w:t>
      </w:r>
      <w:r w:rsidR="008465BD" w:rsidRPr="00DD0DD5">
        <w:rPr>
          <w:rFonts w:ascii="Times New Roman" w:hAnsi="Times New Roman" w:cs="Times New Roman"/>
          <w:bCs/>
          <w:sz w:val="28"/>
          <w:szCs w:val="28"/>
        </w:rPr>
        <w:t xml:space="preserve"> единого транспортного пространства</w:t>
      </w:r>
      <w:r w:rsidRPr="00DD0DD5">
        <w:rPr>
          <w:rFonts w:ascii="Times New Roman" w:hAnsi="Times New Roman" w:cs="Times New Roman"/>
          <w:bCs/>
          <w:sz w:val="28"/>
          <w:szCs w:val="28"/>
        </w:rPr>
        <w:t xml:space="preserve"> играет развитие транспортной инфраструктуры. </w:t>
      </w:r>
    </w:p>
    <w:p w:rsidR="00F16502" w:rsidRPr="00DD0DD5" w:rsidRDefault="00F16502" w:rsidP="00F16502">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 xml:space="preserve">Развитие современной и эффективной транспортной </w:t>
      </w:r>
      <w:r w:rsidR="006412E2" w:rsidRPr="00DD0DD5">
        <w:rPr>
          <w:rFonts w:ascii="Times New Roman" w:hAnsi="Times New Roman" w:cs="Times New Roman"/>
          <w:bCs/>
          <w:sz w:val="28"/>
          <w:szCs w:val="28"/>
        </w:rPr>
        <w:t>инфраструктуры государств</w:t>
      </w:r>
      <w:r w:rsidR="00A126AE" w:rsidRPr="00DD0DD5">
        <w:rPr>
          <w:rFonts w:ascii="Times New Roman" w:hAnsi="Times New Roman" w:cs="Times New Roman"/>
          <w:bCs/>
          <w:sz w:val="28"/>
          <w:szCs w:val="28"/>
        </w:rPr>
        <w:t xml:space="preserve"> </w:t>
      </w:r>
      <w:r w:rsidR="00854914" w:rsidRPr="00DD0DD5">
        <w:rPr>
          <w:rFonts w:ascii="Times New Roman" w:hAnsi="Times New Roman" w:cs="Times New Roman"/>
          <w:bCs/>
          <w:sz w:val="28"/>
          <w:szCs w:val="28"/>
        </w:rPr>
        <w:t>– член</w:t>
      </w:r>
      <w:r w:rsidR="006412E2">
        <w:rPr>
          <w:rFonts w:ascii="Times New Roman" w:hAnsi="Times New Roman" w:cs="Times New Roman"/>
          <w:bCs/>
          <w:sz w:val="28"/>
          <w:szCs w:val="28"/>
        </w:rPr>
        <w:t>ов</w:t>
      </w:r>
      <w:r w:rsidR="00A126AE" w:rsidRPr="00DD0DD5">
        <w:rPr>
          <w:rFonts w:ascii="Times New Roman" w:hAnsi="Times New Roman" w:cs="Times New Roman"/>
          <w:bCs/>
          <w:sz w:val="28"/>
          <w:szCs w:val="28"/>
        </w:rPr>
        <w:t xml:space="preserve"> ЕАЭС</w:t>
      </w:r>
      <w:r w:rsidR="00854914" w:rsidRPr="00DD0DD5">
        <w:rPr>
          <w:rFonts w:ascii="Times New Roman" w:hAnsi="Times New Roman" w:cs="Times New Roman"/>
          <w:bCs/>
          <w:sz w:val="28"/>
          <w:szCs w:val="28"/>
        </w:rPr>
        <w:t xml:space="preserve"> </w:t>
      </w:r>
      <w:r w:rsidRPr="00DD0DD5">
        <w:rPr>
          <w:rFonts w:ascii="Times New Roman" w:hAnsi="Times New Roman" w:cs="Times New Roman"/>
          <w:bCs/>
          <w:sz w:val="28"/>
          <w:szCs w:val="28"/>
        </w:rPr>
        <w:t xml:space="preserve">включает реализацию </w:t>
      </w:r>
      <w:r w:rsidR="006412E2">
        <w:rPr>
          <w:rFonts w:ascii="Times New Roman" w:hAnsi="Times New Roman" w:cs="Times New Roman"/>
          <w:bCs/>
          <w:sz w:val="28"/>
          <w:szCs w:val="28"/>
        </w:rPr>
        <w:t>инфраструктурных</w:t>
      </w:r>
      <w:r w:rsidRPr="00DD0DD5">
        <w:rPr>
          <w:rFonts w:ascii="Times New Roman" w:hAnsi="Times New Roman" w:cs="Times New Roman"/>
          <w:bCs/>
          <w:sz w:val="28"/>
          <w:szCs w:val="28"/>
        </w:rPr>
        <w:t xml:space="preserve"> проектов по развитию транспортных магистралей, сети скоростных автомобильных дорог и транспортных узлов, обеспечивающих </w:t>
      </w:r>
      <w:r w:rsidR="00840DC1">
        <w:rPr>
          <w:rFonts w:ascii="Times New Roman" w:hAnsi="Times New Roman" w:cs="Times New Roman"/>
          <w:bCs/>
          <w:sz w:val="28"/>
          <w:szCs w:val="28"/>
        </w:rPr>
        <w:t>транспортную связанность регионов</w:t>
      </w:r>
      <w:r w:rsidRPr="00DD0DD5">
        <w:rPr>
          <w:rFonts w:ascii="Times New Roman" w:hAnsi="Times New Roman" w:cs="Times New Roman"/>
          <w:bCs/>
          <w:sz w:val="28"/>
          <w:szCs w:val="28"/>
        </w:rPr>
        <w:t>.</w:t>
      </w:r>
    </w:p>
    <w:p w:rsidR="006412E2" w:rsidRPr="00DD0DD5" w:rsidRDefault="006412E2" w:rsidP="006412E2">
      <w:pPr>
        <w:spacing w:after="0" w:line="312"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4120D2" w:rsidRPr="00DD0DD5">
        <w:rPr>
          <w:rFonts w:ascii="Times New Roman" w:hAnsi="Times New Roman" w:cs="Times New Roman"/>
          <w:bCs/>
          <w:sz w:val="28"/>
          <w:szCs w:val="28"/>
        </w:rPr>
        <w:t xml:space="preserve"> ЕАЭС сформирован</w:t>
      </w:r>
      <w:r>
        <w:rPr>
          <w:rFonts w:ascii="Times New Roman" w:hAnsi="Times New Roman" w:cs="Times New Roman"/>
          <w:bCs/>
          <w:sz w:val="28"/>
          <w:szCs w:val="28"/>
        </w:rPr>
        <w:t>о право Союза, позволяющее осуществлять с</w:t>
      </w:r>
      <w:r w:rsidRPr="00DD0DD5">
        <w:rPr>
          <w:rFonts w:ascii="Times New Roman" w:hAnsi="Times New Roman" w:cs="Times New Roman"/>
          <w:bCs/>
          <w:sz w:val="28"/>
          <w:szCs w:val="28"/>
        </w:rPr>
        <w:t>координированн</w:t>
      </w:r>
      <w:r>
        <w:rPr>
          <w:rFonts w:ascii="Times New Roman" w:hAnsi="Times New Roman" w:cs="Times New Roman"/>
          <w:bCs/>
          <w:sz w:val="28"/>
          <w:szCs w:val="28"/>
        </w:rPr>
        <w:t>ую</w:t>
      </w:r>
      <w:r w:rsidRPr="00DD0DD5">
        <w:rPr>
          <w:rFonts w:ascii="Times New Roman" w:hAnsi="Times New Roman" w:cs="Times New Roman"/>
          <w:bCs/>
          <w:sz w:val="28"/>
          <w:szCs w:val="28"/>
        </w:rPr>
        <w:t xml:space="preserve"> работ</w:t>
      </w:r>
      <w:r>
        <w:rPr>
          <w:rFonts w:ascii="Times New Roman" w:hAnsi="Times New Roman" w:cs="Times New Roman"/>
          <w:bCs/>
          <w:sz w:val="28"/>
          <w:szCs w:val="28"/>
        </w:rPr>
        <w:t>у</w:t>
      </w:r>
      <w:r w:rsidRPr="00DD0DD5">
        <w:rPr>
          <w:rFonts w:ascii="Times New Roman" w:hAnsi="Times New Roman" w:cs="Times New Roman"/>
          <w:bCs/>
          <w:sz w:val="28"/>
          <w:szCs w:val="28"/>
        </w:rPr>
        <w:t xml:space="preserve"> государств – членов ЕАЭС</w:t>
      </w:r>
      <w:r>
        <w:rPr>
          <w:rFonts w:ascii="Times New Roman" w:hAnsi="Times New Roman" w:cs="Times New Roman"/>
          <w:bCs/>
          <w:sz w:val="28"/>
          <w:szCs w:val="28"/>
        </w:rPr>
        <w:t xml:space="preserve"> по </w:t>
      </w:r>
      <w:r w:rsidR="00840DC1">
        <w:rPr>
          <w:rFonts w:ascii="Times New Roman" w:hAnsi="Times New Roman" w:cs="Times New Roman"/>
          <w:bCs/>
          <w:sz w:val="28"/>
          <w:szCs w:val="28"/>
        </w:rPr>
        <w:t xml:space="preserve">обеспечению </w:t>
      </w:r>
      <w:r w:rsidRPr="00DD0DD5">
        <w:rPr>
          <w:rFonts w:ascii="Times New Roman" w:hAnsi="Times New Roman" w:cs="Times New Roman"/>
          <w:bCs/>
          <w:sz w:val="28"/>
          <w:szCs w:val="28"/>
        </w:rPr>
        <w:t>эффективно</w:t>
      </w:r>
      <w:r w:rsidR="00840DC1">
        <w:rPr>
          <w:rFonts w:ascii="Times New Roman" w:hAnsi="Times New Roman" w:cs="Times New Roman"/>
          <w:bCs/>
          <w:sz w:val="28"/>
          <w:szCs w:val="28"/>
        </w:rPr>
        <w:t>го</w:t>
      </w:r>
      <w:r w:rsidRPr="00DD0DD5">
        <w:rPr>
          <w:rFonts w:ascii="Times New Roman" w:hAnsi="Times New Roman" w:cs="Times New Roman"/>
          <w:bCs/>
          <w:sz w:val="28"/>
          <w:szCs w:val="28"/>
        </w:rPr>
        <w:t xml:space="preserve"> фу</w:t>
      </w:r>
      <w:r>
        <w:rPr>
          <w:rFonts w:ascii="Times New Roman" w:hAnsi="Times New Roman" w:cs="Times New Roman"/>
          <w:bCs/>
          <w:sz w:val="28"/>
          <w:szCs w:val="28"/>
        </w:rPr>
        <w:t>нкционировани</w:t>
      </w:r>
      <w:r w:rsidR="00840DC1">
        <w:rPr>
          <w:rFonts w:ascii="Times New Roman" w:hAnsi="Times New Roman" w:cs="Times New Roman"/>
          <w:bCs/>
          <w:sz w:val="28"/>
          <w:szCs w:val="28"/>
        </w:rPr>
        <w:t>я</w:t>
      </w:r>
      <w:r>
        <w:rPr>
          <w:rFonts w:ascii="Times New Roman" w:hAnsi="Times New Roman" w:cs="Times New Roman"/>
          <w:bCs/>
          <w:sz w:val="28"/>
          <w:szCs w:val="28"/>
        </w:rPr>
        <w:t xml:space="preserve"> </w:t>
      </w:r>
      <w:r w:rsidRPr="00DD0DD5">
        <w:rPr>
          <w:rFonts w:ascii="Times New Roman" w:hAnsi="Times New Roman" w:cs="Times New Roman"/>
          <w:bCs/>
          <w:sz w:val="28"/>
          <w:szCs w:val="28"/>
        </w:rPr>
        <w:t>транспортных коридоров</w:t>
      </w:r>
      <w:r>
        <w:rPr>
          <w:rFonts w:ascii="Times New Roman" w:hAnsi="Times New Roman" w:cs="Times New Roman"/>
          <w:bCs/>
          <w:sz w:val="28"/>
          <w:szCs w:val="28"/>
        </w:rPr>
        <w:t>.</w:t>
      </w:r>
    </w:p>
    <w:p w:rsidR="004120D2" w:rsidRPr="00DD0DD5" w:rsidRDefault="00A126AE" w:rsidP="004120D2">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С</w:t>
      </w:r>
      <w:r w:rsidR="004120D2" w:rsidRPr="00DD0DD5">
        <w:rPr>
          <w:rFonts w:ascii="Times New Roman" w:hAnsi="Times New Roman" w:cs="Times New Roman"/>
          <w:bCs/>
          <w:sz w:val="28"/>
          <w:szCs w:val="28"/>
        </w:rPr>
        <w:t>реди основных</w:t>
      </w:r>
      <w:r w:rsidRPr="00DD0DD5">
        <w:rPr>
          <w:rFonts w:ascii="Times New Roman" w:hAnsi="Times New Roman" w:cs="Times New Roman"/>
          <w:bCs/>
          <w:sz w:val="28"/>
          <w:szCs w:val="28"/>
        </w:rPr>
        <w:t xml:space="preserve"> актов права Союза</w:t>
      </w:r>
      <w:r w:rsidR="000953AA">
        <w:rPr>
          <w:rFonts w:ascii="Times New Roman" w:hAnsi="Times New Roman" w:cs="Times New Roman"/>
          <w:bCs/>
          <w:sz w:val="28"/>
          <w:szCs w:val="28"/>
        </w:rPr>
        <w:t>,</w:t>
      </w:r>
      <w:r w:rsidR="004120D2" w:rsidRPr="00DD0DD5">
        <w:rPr>
          <w:rFonts w:ascii="Times New Roman" w:hAnsi="Times New Roman" w:cs="Times New Roman"/>
          <w:bCs/>
          <w:sz w:val="28"/>
          <w:szCs w:val="28"/>
        </w:rPr>
        <w:t xml:space="preserve"> </w:t>
      </w:r>
      <w:r w:rsidRPr="00DD0DD5">
        <w:rPr>
          <w:rFonts w:ascii="Times New Roman" w:hAnsi="Times New Roman" w:cs="Times New Roman"/>
          <w:bCs/>
          <w:sz w:val="28"/>
          <w:szCs w:val="28"/>
        </w:rPr>
        <w:t>–</w:t>
      </w:r>
      <w:r w:rsidR="004120D2" w:rsidRPr="00DD0DD5">
        <w:rPr>
          <w:rFonts w:ascii="Times New Roman" w:hAnsi="Times New Roman" w:cs="Times New Roman"/>
          <w:bCs/>
          <w:sz w:val="28"/>
          <w:szCs w:val="28"/>
        </w:rPr>
        <w:t xml:space="preserve"> Основные направления и этапы реализации скоординированной (согласованной) транспортной политики государств – членов </w:t>
      </w:r>
      <w:r w:rsidR="000953AA">
        <w:rPr>
          <w:rFonts w:ascii="Times New Roman" w:hAnsi="Times New Roman" w:cs="Times New Roman"/>
          <w:bCs/>
          <w:sz w:val="28"/>
          <w:szCs w:val="28"/>
        </w:rPr>
        <w:t>ЕАЭС</w:t>
      </w:r>
      <w:r w:rsidR="004120D2" w:rsidRPr="00DD0DD5">
        <w:rPr>
          <w:rFonts w:ascii="Times New Roman" w:hAnsi="Times New Roman" w:cs="Times New Roman"/>
          <w:bCs/>
          <w:sz w:val="28"/>
          <w:szCs w:val="28"/>
        </w:rPr>
        <w:t xml:space="preserve">, Стратегические направления развития </w:t>
      </w:r>
      <w:r w:rsidR="004120D2" w:rsidRPr="00DD0DD5">
        <w:rPr>
          <w:rFonts w:ascii="Times New Roman" w:hAnsi="Times New Roman" w:cs="Times New Roman"/>
          <w:bCs/>
          <w:sz w:val="28"/>
          <w:szCs w:val="28"/>
        </w:rPr>
        <w:br/>
        <w:t xml:space="preserve">евразийской экономической интеграции до 2025 года, Комплексный план развития евразийских транспортных коридоров, перечень евразийских транспортных коридоров и маршрутов, перечень приоритетных интеграционных инфраструктурных проектов в сфере транспорта государств – членов </w:t>
      </w:r>
      <w:r w:rsidR="000953AA">
        <w:rPr>
          <w:rFonts w:ascii="Times New Roman" w:hAnsi="Times New Roman" w:cs="Times New Roman"/>
          <w:bCs/>
          <w:sz w:val="28"/>
          <w:szCs w:val="28"/>
        </w:rPr>
        <w:t>ЕАЭС</w:t>
      </w:r>
      <w:r w:rsidR="004120D2" w:rsidRPr="00DD0DD5">
        <w:rPr>
          <w:rFonts w:ascii="Times New Roman" w:hAnsi="Times New Roman" w:cs="Times New Roman"/>
          <w:bCs/>
          <w:sz w:val="28"/>
          <w:szCs w:val="28"/>
        </w:rPr>
        <w:t xml:space="preserve">. </w:t>
      </w:r>
    </w:p>
    <w:p w:rsidR="00A126AE" w:rsidRDefault="00423ACD" w:rsidP="00A126AE">
      <w:pPr>
        <w:spacing w:after="0" w:line="312" w:lineRule="auto"/>
        <w:ind w:firstLine="709"/>
        <w:jc w:val="both"/>
        <w:rPr>
          <w:rFonts w:ascii="Times New Roman" w:eastAsia="MS Mincho" w:hAnsi="Times New Roman" w:cs="Times New Roman"/>
          <w:sz w:val="28"/>
          <w:szCs w:val="28"/>
          <w:lang w:eastAsia="ru-RU"/>
        </w:rPr>
      </w:pPr>
      <w:r w:rsidRPr="00DD0DD5">
        <w:rPr>
          <w:rFonts w:ascii="Times New Roman" w:hAnsi="Times New Roman" w:cs="Times New Roman"/>
          <w:bCs/>
          <w:sz w:val="28"/>
          <w:szCs w:val="28"/>
        </w:rPr>
        <w:t>В условиях геополитической напряженности транспорт в ЕАЭС продемонстрировал свою устойчивость</w:t>
      </w:r>
      <w:r w:rsidR="001E4C0C" w:rsidRPr="00DD0DD5">
        <w:rPr>
          <w:rFonts w:ascii="Times New Roman" w:hAnsi="Times New Roman" w:cs="Times New Roman"/>
          <w:bCs/>
          <w:sz w:val="28"/>
          <w:szCs w:val="28"/>
        </w:rPr>
        <w:t xml:space="preserve">, </w:t>
      </w:r>
      <w:r w:rsidRPr="00DD0DD5">
        <w:rPr>
          <w:rFonts w:ascii="Times New Roman" w:hAnsi="Times New Roman" w:cs="Times New Roman"/>
          <w:bCs/>
          <w:sz w:val="28"/>
          <w:szCs w:val="28"/>
        </w:rPr>
        <w:t>возможность адаптации к новым условиям</w:t>
      </w:r>
      <w:r w:rsidR="001E4C0C" w:rsidRPr="00DD0DD5">
        <w:rPr>
          <w:rFonts w:ascii="Times New Roman" w:hAnsi="Times New Roman" w:cs="Times New Roman"/>
          <w:bCs/>
          <w:sz w:val="28"/>
          <w:szCs w:val="28"/>
        </w:rPr>
        <w:t xml:space="preserve"> и способность </w:t>
      </w:r>
      <w:r w:rsidR="001E4C0C" w:rsidRPr="00DD0DD5">
        <w:rPr>
          <w:rFonts w:ascii="Times New Roman" w:eastAsia="MS Mincho" w:hAnsi="Times New Roman" w:cs="Times New Roman"/>
          <w:sz w:val="28"/>
          <w:szCs w:val="28"/>
          <w:lang w:eastAsia="ru-RU"/>
        </w:rPr>
        <w:t>обеспечить стабильн</w:t>
      </w:r>
      <w:r w:rsidR="004E72DE">
        <w:rPr>
          <w:rFonts w:ascii="Times New Roman" w:eastAsia="MS Mincho" w:hAnsi="Times New Roman" w:cs="Times New Roman"/>
          <w:sz w:val="28"/>
          <w:szCs w:val="28"/>
          <w:lang w:eastAsia="ru-RU"/>
        </w:rPr>
        <w:t xml:space="preserve">ые внешнеторговые связи </w:t>
      </w:r>
      <w:r w:rsidR="006412E2">
        <w:rPr>
          <w:rFonts w:ascii="Times New Roman" w:eastAsia="MS Mincho" w:hAnsi="Times New Roman" w:cs="Times New Roman"/>
          <w:sz w:val="28"/>
          <w:szCs w:val="28"/>
          <w:lang w:eastAsia="ru-RU"/>
        </w:rPr>
        <w:br/>
      </w:r>
      <w:r w:rsidR="001E4C0C" w:rsidRPr="00DD0DD5">
        <w:rPr>
          <w:rFonts w:ascii="Times New Roman" w:eastAsia="MS Mincho" w:hAnsi="Times New Roman" w:cs="Times New Roman"/>
          <w:sz w:val="28"/>
          <w:szCs w:val="28"/>
          <w:lang w:eastAsia="ru-RU"/>
        </w:rPr>
        <w:t>государств – членов ЕАЭС.</w:t>
      </w:r>
    </w:p>
    <w:p w:rsidR="000E6015" w:rsidRPr="00DD0DD5" w:rsidRDefault="000E6015" w:rsidP="000E6015">
      <w:pPr>
        <w:spacing w:after="0" w:line="312" w:lineRule="auto"/>
        <w:ind w:firstLine="709"/>
        <w:jc w:val="both"/>
        <w:rPr>
          <w:rFonts w:ascii="Times New Roman" w:eastAsia="MS Mincho" w:hAnsi="Times New Roman" w:cs="Times New Roman"/>
          <w:sz w:val="28"/>
          <w:szCs w:val="28"/>
          <w:lang w:eastAsia="ru-RU"/>
        </w:rPr>
      </w:pPr>
      <w:r w:rsidRPr="00DD0DD5">
        <w:rPr>
          <w:rFonts w:ascii="Times New Roman" w:eastAsia="MS Mincho" w:hAnsi="Times New Roman" w:cs="Times New Roman"/>
          <w:sz w:val="28"/>
          <w:szCs w:val="28"/>
          <w:lang w:eastAsia="ru-RU"/>
        </w:rPr>
        <w:t>В 2024 году продолж</w:t>
      </w:r>
      <w:r w:rsidR="004E72DE">
        <w:rPr>
          <w:rFonts w:ascii="Times New Roman" w:eastAsia="MS Mincho" w:hAnsi="Times New Roman" w:cs="Times New Roman"/>
          <w:sz w:val="28"/>
          <w:szCs w:val="28"/>
          <w:lang w:eastAsia="ru-RU"/>
        </w:rPr>
        <w:t>алась</w:t>
      </w:r>
      <w:r w:rsidRPr="00DD0DD5">
        <w:rPr>
          <w:rFonts w:ascii="Times New Roman" w:eastAsia="MS Mincho" w:hAnsi="Times New Roman" w:cs="Times New Roman"/>
          <w:sz w:val="28"/>
          <w:szCs w:val="28"/>
          <w:lang w:eastAsia="ru-RU"/>
        </w:rPr>
        <w:t xml:space="preserve"> работа по реализации транзитного потенциала Союза и расширени</w:t>
      </w:r>
      <w:r w:rsidR="00E903E0">
        <w:rPr>
          <w:rFonts w:ascii="Times New Roman" w:eastAsia="MS Mincho" w:hAnsi="Times New Roman" w:cs="Times New Roman"/>
          <w:sz w:val="28"/>
          <w:szCs w:val="28"/>
          <w:lang w:eastAsia="ru-RU"/>
        </w:rPr>
        <w:t>и</w:t>
      </w:r>
      <w:r w:rsidRPr="00DD0DD5">
        <w:rPr>
          <w:rFonts w:ascii="Times New Roman" w:eastAsia="MS Mincho" w:hAnsi="Times New Roman" w:cs="Times New Roman"/>
          <w:sz w:val="28"/>
          <w:szCs w:val="28"/>
          <w:lang w:eastAsia="ru-RU"/>
        </w:rPr>
        <w:t xml:space="preserve"> географии экспорта стран ЕАЭС.</w:t>
      </w:r>
    </w:p>
    <w:p w:rsidR="00423ACD" w:rsidRPr="00DD0DD5"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 xml:space="preserve">Настоящий доклад за 2024 год «О создании и развитии транспортной инфраструктуры на территориях государств – членов Евразийского </w:t>
      </w:r>
      <w:r w:rsidRPr="00DD0DD5">
        <w:rPr>
          <w:rFonts w:ascii="Times New Roman" w:hAnsi="Times New Roman" w:cs="Times New Roman"/>
          <w:bCs/>
          <w:sz w:val="28"/>
          <w:szCs w:val="28"/>
        </w:rPr>
        <w:lastRenderedPageBreak/>
        <w:t xml:space="preserve">экономического союза в направлениях «Восток – Запад» и «Север – Юг», в том числе в рамках сопряжения с китайской инициативой «Один пояс – один путь» (включая информацию о реализации Поручения Евразийского межправительственного совета от 21 июня 2022 г. № 8) (далее – Доклад) подготовлен во исполнение пункта 7.4.1 Стратегических направлений развития евразийской экономической интеграции до 2025 года, утвержденных Решением Высшего Евразийского экономического совета от 11 декабря 2020 г. № 12 </w:t>
      </w:r>
      <w:r w:rsidRPr="00DD0DD5">
        <w:rPr>
          <w:rFonts w:ascii="Times New Roman" w:hAnsi="Times New Roman" w:cs="Times New Roman"/>
          <w:bCs/>
          <w:sz w:val="28"/>
          <w:szCs w:val="28"/>
        </w:rPr>
        <w:br/>
        <w:t>(далее – Стратегические направления), и соответствующего пункта 7.4.1 Плана мероприятий по реализации Стратегических направлений развития евразийской экономической интеграции до 2025 года, утвержденного Распоряжением Совета Евразийской экономической комиссии от 5 апреля 2021 г. № 4 (далее – План мероприятий по реализации Стратегических направлений).</w:t>
      </w:r>
    </w:p>
    <w:p w:rsidR="00423ACD" w:rsidRPr="00DD0DD5"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Доклад подготовлен государствами – членами ЕАЭС на площадке Департамента транспорта и инфраструктуры Комиссии с участием заинтересованных департаментов Комиссии.</w:t>
      </w:r>
    </w:p>
    <w:p w:rsidR="00423ACD" w:rsidRPr="00DD0DD5"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В соответствии с пунктом 7.4.1 Плана мероприятий по реализации Стратегических направлений Доклад готовится на ежегодной основе.</w:t>
      </w:r>
    </w:p>
    <w:p w:rsidR="00423ACD" w:rsidRPr="00DD0DD5"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Целью Доклада является систематизация и анализ информации о реализации Договора о ЕАЭС и права Союза в части координации развития транспортной инфраструктуры, создания и развития евразийских транспортных коридоров, а также подготовка предложений по дальнейшему развитию транспортной инфраструктуры в рамках ЕАЭС.</w:t>
      </w:r>
    </w:p>
    <w:p w:rsidR="00423ACD" w:rsidRPr="00DD0DD5"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В Доклад включены вопросы, предусмотренные пунктом 7.4.1 Стратегических направлений:</w:t>
      </w:r>
    </w:p>
    <w:p w:rsidR="00423ACD" w:rsidRPr="00DD0DD5"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о реализации проектов по строительству, реконструкции, модернизации объектов инфраструктуры в соответствии с национальными планами и стратегиями инфраструктурного развития;</w:t>
      </w:r>
    </w:p>
    <w:p w:rsidR="00423ACD" w:rsidRPr="00DD0DD5"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о разработке предложений по сопряжению проектов, реализуемых</w:t>
      </w:r>
      <w:r w:rsidRPr="00DD0DD5">
        <w:rPr>
          <w:rFonts w:ascii="Times New Roman" w:hAnsi="Times New Roman" w:cs="Times New Roman"/>
          <w:bCs/>
          <w:sz w:val="28"/>
          <w:szCs w:val="28"/>
        </w:rPr>
        <w:br/>
        <w:t xml:space="preserve">в соответствии с национальными планами и китайской инициативой «Один </w:t>
      </w:r>
      <w:r w:rsidR="004E72DE">
        <w:rPr>
          <w:rFonts w:ascii="Times New Roman" w:hAnsi="Times New Roman" w:cs="Times New Roman"/>
          <w:bCs/>
          <w:sz w:val="28"/>
          <w:szCs w:val="28"/>
        </w:rPr>
        <w:br/>
      </w:r>
      <w:r w:rsidRPr="00DD0DD5">
        <w:rPr>
          <w:rFonts w:ascii="Times New Roman" w:hAnsi="Times New Roman" w:cs="Times New Roman"/>
          <w:bCs/>
          <w:sz w:val="28"/>
          <w:szCs w:val="28"/>
        </w:rPr>
        <w:t>пояс</w:t>
      </w:r>
      <w:r w:rsidR="004E72DE">
        <w:rPr>
          <w:rFonts w:ascii="Times New Roman" w:hAnsi="Times New Roman" w:cs="Times New Roman"/>
          <w:bCs/>
          <w:sz w:val="28"/>
          <w:szCs w:val="28"/>
        </w:rPr>
        <w:t xml:space="preserve"> – о</w:t>
      </w:r>
      <w:r w:rsidRPr="00DD0DD5">
        <w:rPr>
          <w:rFonts w:ascii="Times New Roman" w:hAnsi="Times New Roman" w:cs="Times New Roman"/>
          <w:bCs/>
          <w:sz w:val="28"/>
          <w:szCs w:val="28"/>
        </w:rPr>
        <w:t>дин путь»;</w:t>
      </w:r>
    </w:p>
    <w:p w:rsidR="00423ACD" w:rsidRPr="00DD0DD5"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о подготовке предложений по реализации совместных проектов развития транспортной инфраструктуры на территориях государств-членов в направлениях «Восток – Запад» и «Север – Юг», в том числе в рамках сопряжения с китайской инициативой «Один пояс – один путь».</w:t>
      </w:r>
    </w:p>
    <w:p w:rsidR="002D5564" w:rsidRPr="00313CF4" w:rsidRDefault="00423ACD" w:rsidP="00423ACD">
      <w:pPr>
        <w:spacing w:after="0" w:line="312" w:lineRule="auto"/>
        <w:ind w:firstLine="709"/>
        <w:jc w:val="both"/>
        <w:rPr>
          <w:rFonts w:ascii="Times New Roman" w:hAnsi="Times New Roman" w:cs="Times New Roman"/>
          <w:bCs/>
          <w:sz w:val="28"/>
          <w:szCs w:val="28"/>
        </w:rPr>
      </w:pPr>
      <w:r w:rsidRPr="00313CF4">
        <w:rPr>
          <w:rFonts w:ascii="Times New Roman" w:hAnsi="Times New Roman" w:cs="Times New Roman"/>
          <w:bCs/>
          <w:sz w:val="28"/>
          <w:szCs w:val="28"/>
        </w:rPr>
        <w:lastRenderedPageBreak/>
        <w:t>Также, Доклад направлен на проработку</w:t>
      </w:r>
      <w:r w:rsidR="00B96F77" w:rsidRPr="00313CF4">
        <w:rPr>
          <w:rFonts w:ascii="Times New Roman" w:hAnsi="Times New Roman" w:cs="Times New Roman"/>
          <w:bCs/>
          <w:sz w:val="28"/>
          <w:szCs w:val="28"/>
        </w:rPr>
        <w:t xml:space="preserve"> </w:t>
      </w:r>
      <w:r w:rsidR="002D5564" w:rsidRPr="00313CF4">
        <w:rPr>
          <w:rFonts w:ascii="Times New Roman" w:hAnsi="Times New Roman" w:cs="Times New Roman"/>
          <w:bCs/>
          <w:sz w:val="28"/>
          <w:szCs w:val="28"/>
        </w:rPr>
        <w:t>инициативы Премьер-Министра Республики Казахстан О.А.</w:t>
      </w:r>
      <w:r w:rsidR="00F24814">
        <w:rPr>
          <w:rFonts w:ascii="Times New Roman" w:hAnsi="Times New Roman" w:cs="Times New Roman"/>
          <w:bCs/>
          <w:sz w:val="28"/>
          <w:szCs w:val="28"/>
        </w:rPr>
        <w:t> </w:t>
      </w:r>
      <w:r w:rsidR="002D5564" w:rsidRPr="00313CF4">
        <w:rPr>
          <w:rFonts w:ascii="Times New Roman" w:hAnsi="Times New Roman" w:cs="Times New Roman"/>
          <w:bCs/>
          <w:sz w:val="28"/>
          <w:szCs w:val="28"/>
        </w:rPr>
        <w:t xml:space="preserve">Бектенова по усилению роли транспортного коридора </w:t>
      </w:r>
      <w:r w:rsidR="00B654DF">
        <w:rPr>
          <w:rFonts w:ascii="Times New Roman" w:hAnsi="Times New Roman" w:cs="Times New Roman"/>
          <w:bCs/>
          <w:sz w:val="28"/>
          <w:szCs w:val="28"/>
        </w:rPr>
        <w:t>«</w:t>
      </w:r>
      <w:r w:rsidR="002D5564" w:rsidRPr="00313CF4">
        <w:rPr>
          <w:rFonts w:ascii="Times New Roman" w:hAnsi="Times New Roman" w:cs="Times New Roman"/>
          <w:bCs/>
          <w:sz w:val="28"/>
          <w:szCs w:val="28"/>
        </w:rPr>
        <w:t>Север</w:t>
      </w:r>
      <w:r w:rsidR="00B654DF">
        <w:rPr>
          <w:rFonts w:ascii="Times New Roman" w:hAnsi="Times New Roman" w:cs="Times New Roman"/>
          <w:bCs/>
          <w:sz w:val="28"/>
          <w:szCs w:val="28"/>
        </w:rPr>
        <w:t xml:space="preserve"> – </w:t>
      </w:r>
      <w:r w:rsidR="002D5564" w:rsidRPr="00313CF4">
        <w:rPr>
          <w:rFonts w:ascii="Times New Roman" w:hAnsi="Times New Roman" w:cs="Times New Roman"/>
          <w:bCs/>
          <w:sz w:val="28"/>
          <w:szCs w:val="28"/>
        </w:rPr>
        <w:t>Юг</w:t>
      </w:r>
      <w:r w:rsidR="00B654DF">
        <w:rPr>
          <w:rFonts w:ascii="Times New Roman" w:hAnsi="Times New Roman" w:cs="Times New Roman"/>
          <w:bCs/>
          <w:sz w:val="28"/>
          <w:szCs w:val="28"/>
        </w:rPr>
        <w:t>»</w:t>
      </w:r>
      <w:r w:rsidR="002D5564" w:rsidRPr="00313CF4">
        <w:rPr>
          <w:rFonts w:ascii="Times New Roman" w:hAnsi="Times New Roman" w:cs="Times New Roman"/>
          <w:bCs/>
          <w:sz w:val="28"/>
          <w:szCs w:val="28"/>
        </w:rPr>
        <w:t xml:space="preserve"> (по итогам заседания Евразийского межправительственно совета 1 октября 2024 года)</w:t>
      </w:r>
      <w:r w:rsidR="00B96F77" w:rsidRPr="00313CF4">
        <w:rPr>
          <w:rFonts w:ascii="Times New Roman" w:hAnsi="Times New Roman" w:cs="Times New Roman"/>
          <w:bCs/>
          <w:sz w:val="28"/>
          <w:szCs w:val="28"/>
        </w:rPr>
        <w:t xml:space="preserve">. </w:t>
      </w:r>
    </w:p>
    <w:p w:rsidR="00313CF4"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Доклад включает информацию о работе государств</w:t>
      </w:r>
      <w:r w:rsidR="000E6015">
        <w:rPr>
          <w:rFonts w:ascii="Times New Roman" w:hAnsi="Times New Roman" w:cs="Times New Roman"/>
          <w:bCs/>
          <w:sz w:val="28"/>
          <w:szCs w:val="28"/>
        </w:rPr>
        <w:t xml:space="preserve"> – </w:t>
      </w:r>
      <w:r w:rsidRPr="00DD0DD5">
        <w:rPr>
          <w:rFonts w:ascii="Times New Roman" w:hAnsi="Times New Roman" w:cs="Times New Roman"/>
          <w:bCs/>
          <w:sz w:val="28"/>
          <w:szCs w:val="28"/>
        </w:rPr>
        <w:t>членов</w:t>
      </w:r>
      <w:r w:rsidR="000E6015" w:rsidRPr="000E6015">
        <w:rPr>
          <w:rFonts w:ascii="Times New Roman" w:hAnsi="Times New Roman" w:cs="Times New Roman"/>
          <w:bCs/>
          <w:sz w:val="28"/>
          <w:szCs w:val="28"/>
        </w:rPr>
        <w:t xml:space="preserve"> </w:t>
      </w:r>
      <w:r w:rsidR="000E6015">
        <w:rPr>
          <w:rFonts w:ascii="Times New Roman" w:hAnsi="Times New Roman" w:cs="Times New Roman"/>
          <w:bCs/>
          <w:sz w:val="28"/>
          <w:szCs w:val="28"/>
        </w:rPr>
        <w:t>ЕАЭС</w:t>
      </w:r>
      <w:r w:rsidRPr="00DD0DD5">
        <w:rPr>
          <w:rFonts w:ascii="Times New Roman" w:hAnsi="Times New Roman" w:cs="Times New Roman"/>
          <w:bCs/>
          <w:sz w:val="28"/>
          <w:szCs w:val="28"/>
        </w:rPr>
        <w:t>, проведенной в 202</w:t>
      </w:r>
      <w:r w:rsidR="00F17B27" w:rsidRPr="00DD0DD5">
        <w:rPr>
          <w:rFonts w:ascii="Times New Roman" w:hAnsi="Times New Roman" w:cs="Times New Roman"/>
          <w:bCs/>
          <w:sz w:val="28"/>
          <w:szCs w:val="28"/>
        </w:rPr>
        <w:t>4</w:t>
      </w:r>
      <w:r w:rsidRPr="00DD0DD5">
        <w:rPr>
          <w:rFonts w:ascii="Times New Roman" w:hAnsi="Times New Roman" w:cs="Times New Roman"/>
          <w:bCs/>
          <w:sz w:val="28"/>
          <w:szCs w:val="28"/>
        </w:rPr>
        <w:t xml:space="preserve"> году по развитию транспортной инфраструктуры</w:t>
      </w:r>
      <w:r w:rsidR="00F17B27" w:rsidRPr="00DD0DD5">
        <w:rPr>
          <w:rFonts w:ascii="Times New Roman" w:hAnsi="Times New Roman" w:cs="Times New Roman"/>
          <w:bCs/>
          <w:sz w:val="28"/>
          <w:szCs w:val="28"/>
        </w:rPr>
        <w:t xml:space="preserve"> в направлениях «Восток </w:t>
      </w:r>
      <w:r w:rsidR="000E6015">
        <w:rPr>
          <w:rFonts w:ascii="Times New Roman" w:hAnsi="Times New Roman" w:cs="Times New Roman"/>
          <w:bCs/>
          <w:sz w:val="28"/>
          <w:szCs w:val="28"/>
        </w:rPr>
        <w:t>–</w:t>
      </w:r>
      <w:r w:rsidR="00F17B27" w:rsidRPr="00DD0DD5">
        <w:rPr>
          <w:rFonts w:ascii="Times New Roman" w:hAnsi="Times New Roman" w:cs="Times New Roman"/>
          <w:bCs/>
          <w:sz w:val="28"/>
          <w:szCs w:val="28"/>
        </w:rPr>
        <w:t xml:space="preserve"> Запад» и «Север </w:t>
      </w:r>
      <w:r w:rsidR="000E6015">
        <w:rPr>
          <w:rFonts w:ascii="Times New Roman" w:hAnsi="Times New Roman" w:cs="Times New Roman"/>
          <w:bCs/>
          <w:sz w:val="28"/>
          <w:szCs w:val="28"/>
        </w:rPr>
        <w:t>–</w:t>
      </w:r>
      <w:r w:rsidR="00F17B27" w:rsidRPr="00DD0DD5">
        <w:rPr>
          <w:rFonts w:ascii="Times New Roman" w:hAnsi="Times New Roman" w:cs="Times New Roman"/>
          <w:bCs/>
          <w:sz w:val="28"/>
          <w:szCs w:val="28"/>
        </w:rPr>
        <w:t xml:space="preserve"> Юг», в том числе в рамках сопряжения с китайской инициативой «Один пояс – один путь»</w:t>
      </w:r>
      <w:r w:rsidR="00C96206">
        <w:rPr>
          <w:rFonts w:ascii="Times New Roman" w:hAnsi="Times New Roman" w:cs="Times New Roman"/>
          <w:bCs/>
          <w:sz w:val="28"/>
          <w:szCs w:val="28"/>
        </w:rPr>
        <w:t>, а также информацию об исполнении Поручения Евразийского межправительственного совета от 21 июня 2022 г. № 8 (далее – Поручение ЕМПС № 8)</w:t>
      </w:r>
      <w:r w:rsidR="00C96206" w:rsidRPr="00C96206">
        <w:rPr>
          <w:rFonts w:ascii="Times New Roman" w:hAnsi="Times New Roman" w:cs="Times New Roman"/>
          <w:bCs/>
          <w:sz w:val="28"/>
          <w:szCs w:val="28"/>
        </w:rPr>
        <w:t xml:space="preserve"> </w:t>
      </w:r>
      <w:r w:rsidR="00C96206">
        <w:rPr>
          <w:rFonts w:ascii="Times New Roman" w:hAnsi="Times New Roman" w:cs="Times New Roman"/>
          <w:bCs/>
          <w:sz w:val="28"/>
          <w:szCs w:val="28"/>
        </w:rPr>
        <w:t>в первом полугодии 2025 года.</w:t>
      </w:r>
    </w:p>
    <w:p w:rsidR="00B96F77" w:rsidRPr="00DD0DD5" w:rsidRDefault="00423ACD" w:rsidP="00423ACD">
      <w:pPr>
        <w:spacing w:after="0" w:line="312" w:lineRule="auto"/>
        <w:ind w:firstLine="709"/>
        <w:jc w:val="both"/>
        <w:rPr>
          <w:rFonts w:ascii="Times New Roman" w:hAnsi="Times New Roman" w:cs="Times New Roman"/>
          <w:bCs/>
          <w:sz w:val="28"/>
          <w:szCs w:val="28"/>
        </w:rPr>
      </w:pPr>
      <w:r w:rsidRPr="00DD0DD5">
        <w:rPr>
          <w:rFonts w:ascii="Times New Roman" w:hAnsi="Times New Roman" w:cs="Times New Roman"/>
          <w:bCs/>
          <w:sz w:val="28"/>
          <w:szCs w:val="28"/>
        </w:rPr>
        <w:t xml:space="preserve">При подготовке Доклада использована информация уполномоченных органов государств – членов ЕАЭС в области транспорта, аналитические материалы Комиссии, а также аналитические материалы из источников, находящихся в открытом доступе. </w:t>
      </w:r>
    </w:p>
    <w:p w:rsidR="00423ACD" w:rsidRDefault="00423ACD" w:rsidP="00423ACD">
      <w:pPr>
        <w:spacing w:after="0" w:line="240" w:lineRule="auto"/>
        <w:jc w:val="both"/>
        <w:rPr>
          <w:rFonts w:ascii="Times New Roman" w:hAnsi="Times New Roman" w:cs="Times New Roman"/>
          <w:b/>
          <w:sz w:val="28"/>
          <w:szCs w:val="28"/>
        </w:rPr>
      </w:pPr>
    </w:p>
    <w:p w:rsidR="00BF7F5C" w:rsidRDefault="00370CB6" w:rsidP="00BF7F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007B3BE0" w:rsidRPr="00902502">
        <w:rPr>
          <w:rFonts w:ascii="Times New Roman" w:hAnsi="Times New Roman" w:cs="Times New Roman"/>
          <w:b/>
          <w:sz w:val="28"/>
          <w:szCs w:val="28"/>
        </w:rPr>
        <w:t xml:space="preserve">. О координации развития транспортной </w:t>
      </w:r>
      <w:r w:rsidR="00BF7F5C" w:rsidRPr="00902502">
        <w:rPr>
          <w:rFonts w:ascii="Times New Roman" w:hAnsi="Times New Roman" w:cs="Times New Roman"/>
          <w:b/>
          <w:sz w:val="28"/>
          <w:szCs w:val="28"/>
        </w:rPr>
        <w:t xml:space="preserve">инфраструктуры </w:t>
      </w:r>
    </w:p>
    <w:p w:rsidR="00BF7F5C" w:rsidRDefault="00BF7F5C" w:rsidP="00BF7F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государств</w:t>
      </w:r>
      <w:r w:rsidR="00893CBA">
        <w:rPr>
          <w:rFonts w:ascii="Times New Roman" w:hAnsi="Times New Roman" w:cs="Times New Roman"/>
          <w:b/>
          <w:sz w:val="28"/>
          <w:szCs w:val="28"/>
        </w:rPr>
        <w:t xml:space="preserve"> – членов Евразийского экономического союза</w:t>
      </w:r>
      <w:r w:rsidR="007A1190">
        <w:rPr>
          <w:rFonts w:ascii="Times New Roman" w:hAnsi="Times New Roman" w:cs="Times New Roman"/>
          <w:b/>
          <w:sz w:val="28"/>
          <w:szCs w:val="28"/>
        </w:rPr>
        <w:t xml:space="preserve">. </w:t>
      </w:r>
    </w:p>
    <w:p w:rsidR="00BF7F5C" w:rsidRDefault="00313CF4" w:rsidP="00BF7F5C">
      <w:pPr>
        <w:spacing w:after="0" w:line="240" w:lineRule="auto"/>
        <w:jc w:val="center"/>
        <w:rPr>
          <w:rFonts w:ascii="Times New Roman" w:hAnsi="Times New Roman" w:cs="Times New Roman"/>
          <w:b/>
          <w:sz w:val="28"/>
          <w:szCs w:val="28"/>
        </w:rPr>
      </w:pPr>
      <w:r w:rsidRPr="007A1190">
        <w:rPr>
          <w:rFonts w:ascii="Times New Roman" w:hAnsi="Times New Roman" w:cs="Times New Roman"/>
          <w:b/>
          <w:sz w:val="28"/>
          <w:szCs w:val="28"/>
        </w:rPr>
        <w:t>Об исполнении Поручения Евразийского</w:t>
      </w:r>
      <w:r w:rsidR="007A1190" w:rsidRPr="007A1190">
        <w:rPr>
          <w:rFonts w:ascii="Times New Roman" w:hAnsi="Times New Roman" w:cs="Times New Roman"/>
          <w:b/>
          <w:sz w:val="28"/>
          <w:szCs w:val="28"/>
        </w:rPr>
        <w:t xml:space="preserve"> </w:t>
      </w:r>
      <w:r w:rsidRPr="007A1190">
        <w:rPr>
          <w:rFonts w:ascii="Times New Roman" w:hAnsi="Times New Roman" w:cs="Times New Roman"/>
          <w:b/>
          <w:sz w:val="28"/>
          <w:szCs w:val="28"/>
        </w:rPr>
        <w:t xml:space="preserve">межправительственного </w:t>
      </w:r>
    </w:p>
    <w:p w:rsidR="00313CF4" w:rsidRPr="007A1190" w:rsidRDefault="00313CF4" w:rsidP="00BF7F5C">
      <w:pPr>
        <w:spacing w:after="0" w:line="240" w:lineRule="auto"/>
        <w:jc w:val="center"/>
        <w:rPr>
          <w:rFonts w:ascii="Times New Roman" w:hAnsi="Times New Roman" w:cs="Times New Roman"/>
          <w:b/>
          <w:sz w:val="28"/>
          <w:szCs w:val="28"/>
        </w:rPr>
      </w:pPr>
      <w:r w:rsidRPr="007A1190">
        <w:rPr>
          <w:rFonts w:ascii="Times New Roman" w:hAnsi="Times New Roman" w:cs="Times New Roman"/>
          <w:b/>
          <w:sz w:val="28"/>
          <w:szCs w:val="28"/>
        </w:rPr>
        <w:t>совета от 21 июня 2022 г. № 8</w:t>
      </w:r>
    </w:p>
    <w:p w:rsidR="007A1190" w:rsidRPr="007A1190" w:rsidRDefault="007A1190" w:rsidP="007A1190">
      <w:pPr>
        <w:spacing w:after="0" w:line="240" w:lineRule="auto"/>
        <w:ind w:firstLine="709"/>
        <w:jc w:val="both"/>
        <w:rPr>
          <w:rFonts w:ascii="Times New Roman" w:hAnsi="Times New Roman" w:cs="Times New Roman"/>
          <w:b/>
          <w:bCs/>
          <w:sz w:val="28"/>
          <w:szCs w:val="28"/>
        </w:rPr>
      </w:pPr>
    </w:p>
    <w:p w:rsidR="00962CB2" w:rsidRPr="00E903E0" w:rsidRDefault="00173573" w:rsidP="00962CB2">
      <w:pPr>
        <w:spacing w:after="0" w:line="312" w:lineRule="auto"/>
        <w:ind w:firstLine="709"/>
        <w:jc w:val="both"/>
        <w:rPr>
          <w:rFonts w:ascii="Times New Roman" w:eastAsia="MS Mincho" w:hAnsi="Times New Roman" w:cs="Times New Roman"/>
          <w:sz w:val="28"/>
          <w:szCs w:val="28"/>
          <w:lang w:eastAsia="ru-RU"/>
        </w:rPr>
      </w:pPr>
      <w:r w:rsidRPr="00DD0DD5">
        <w:rPr>
          <w:rFonts w:ascii="Times New Roman" w:eastAsia="MS Mincho" w:hAnsi="Times New Roman" w:cs="Times New Roman"/>
          <w:sz w:val="28"/>
          <w:szCs w:val="28"/>
          <w:lang w:eastAsia="ru-RU"/>
        </w:rPr>
        <w:t xml:space="preserve">В 2024 году транспорт </w:t>
      </w:r>
      <w:r w:rsidR="00962CB2" w:rsidRPr="00E903E0">
        <w:rPr>
          <w:rFonts w:ascii="Times New Roman" w:eastAsia="MS Mincho" w:hAnsi="Times New Roman" w:cs="Times New Roman"/>
          <w:sz w:val="28"/>
          <w:szCs w:val="28"/>
          <w:lang w:eastAsia="ru-RU"/>
        </w:rPr>
        <w:t>продолжил обеспечивать потребности экономик</w:t>
      </w:r>
      <w:r w:rsidR="00962CB2">
        <w:rPr>
          <w:rFonts w:ascii="Times New Roman" w:eastAsia="MS Mincho" w:hAnsi="Times New Roman" w:cs="Times New Roman"/>
          <w:sz w:val="28"/>
          <w:szCs w:val="28"/>
          <w:lang w:eastAsia="ru-RU"/>
        </w:rPr>
        <w:t xml:space="preserve"> стран «пятерки»</w:t>
      </w:r>
      <w:r w:rsidR="00962CB2" w:rsidRPr="00E903E0">
        <w:rPr>
          <w:rFonts w:ascii="Times New Roman" w:eastAsia="MS Mincho" w:hAnsi="Times New Roman" w:cs="Times New Roman"/>
          <w:sz w:val="28"/>
          <w:szCs w:val="28"/>
          <w:lang w:eastAsia="ru-RU"/>
        </w:rPr>
        <w:t xml:space="preserve"> в перевозках, государствами – членами ЕАЭС сохранены темпы развития транспортной инфраструктуры. </w:t>
      </w:r>
    </w:p>
    <w:p w:rsidR="00C96206" w:rsidRDefault="00962CB2" w:rsidP="00C96206">
      <w:pPr>
        <w:spacing w:after="0" w:line="312" w:lineRule="auto"/>
        <w:ind w:firstLine="709"/>
        <w:jc w:val="both"/>
        <w:rPr>
          <w:rFonts w:ascii="Times New Roman" w:eastAsia="Times New Roman" w:hAnsi="Times New Roman" w:cs="Times New Roman"/>
          <w:sz w:val="28"/>
          <w:szCs w:val="28"/>
          <w:shd w:val="clear" w:color="auto" w:fill="FFFFFF"/>
          <w:lang w:val="ru" w:eastAsia="ru-RU"/>
        </w:rPr>
      </w:pPr>
      <w:r>
        <w:rPr>
          <w:rFonts w:ascii="Times New Roman" w:hAnsi="Times New Roman" w:cs="Times New Roman"/>
          <w:bCs/>
          <w:sz w:val="28"/>
          <w:szCs w:val="28"/>
        </w:rPr>
        <w:t>В соответствии с национальными стратегиями и в</w:t>
      </w:r>
      <w:r w:rsidR="00C96206">
        <w:rPr>
          <w:rFonts w:ascii="Times New Roman" w:hAnsi="Times New Roman" w:cs="Times New Roman"/>
          <w:bCs/>
          <w:sz w:val="28"/>
          <w:szCs w:val="28"/>
        </w:rPr>
        <w:t xml:space="preserve">о исполнение </w:t>
      </w:r>
      <w:r>
        <w:rPr>
          <w:rFonts w:ascii="Times New Roman" w:hAnsi="Times New Roman" w:cs="Times New Roman"/>
          <w:bCs/>
          <w:sz w:val="28"/>
          <w:szCs w:val="28"/>
        </w:rPr>
        <w:t xml:space="preserve">положений </w:t>
      </w:r>
      <w:r w:rsidR="00C96206">
        <w:rPr>
          <w:rFonts w:ascii="Times New Roman" w:hAnsi="Times New Roman" w:cs="Times New Roman"/>
          <w:bCs/>
          <w:sz w:val="28"/>
          <w:szCs w:val="28"/>
        </w:rPr>
        <w:t xml:space="preserve">Договора о ЕАЭС, </w:t>
      </w:r>
      <w:r w:rsidR="00C96206" w:rsidRPr="00E903E0">
        <w:rPr>
          <w:rFonts w:ascii="Times New Roman" w:hAnsi="Times New Roman" w:cs="Times New Roman"/>
          <w:bCs/>
          <w:sz w:val="28"/>
          <w:szCs w:val="28"/>
        </w:rPr>
        <w:t>ДК ОНСТП</w:t>
      </w:r>
      <w:r w:rsidR="00E903E0">
        <w:rPr>
          <w:rFonts w:ascii="Times New Roman" w:hAnsi="Times New Roman" w:cs="Times New Roman"/>
          <w:bCs/>
          <w:sz w:val="28"/>
          <w:szCs w:val="28"/>
        </w:rPr>
        <w:t xml:space="preserve"> на 2024 – 2026 годы</w:t>
      </w:r>
      <w:r w:rsidR="00C96206" w:rsidRPr="00E903E0">
        <w:rPr>
          <w:rFonts w:ascii="Times New Roman" w:hAnsi="Times New Roman" w:cs="Times New Roman"/>
          <w:bCs/>
          <w:sz w:val="28"/>
          <w:szCs w:val="28"/>
        </w:rPr>
        <w:t>, Поручения Е</w:t>
      </w:r>
      <w:r w:rsidR="00E903E0">
        <w:rPr>
          <w:rFonts w:ascii="Times New Roman" w:hAnsi="Times New Roman" w:cs="Times New Roman"/>
          <w:bCs/>
          <w:sz w:val="28"/>
          <w:szCs w:val="28"/>
        </w:rPr>
        <w:t>вразийского межправительственного совета от 21 июня 2022 г.</w:t>
      </w:r>
      <w:r w:rsidR="00C96206" w:rsidRPr="00E903E0">
        <w:rPr>
          <w:rFonts w:ascii="Times New Roman" w:hAnsi="Times New Roman" w:cs="Times New Roman"/>
          <w:bCs/>
          <w:sz w:val="28"/>
          <w:szCs w:val="28"/>
        </w:rPr>
        <w:t xml:space="preserve"> № 8</w:t>
      </w:r>
      <w:r w:rsidR="00E903E0">
        <w:rPr>
          <w:rFonts w:ascii="Times New Roman" w:hAnsi="Times New Roman" w:cs="Times New Roman"/>
          <w:bCs/>
          <w:sz w:val="28"/>
          <w:szCs w:val="28"/>
        </w:rPr>
        <w:t>,</w:t>
      </w:r>
      <w:r w:rsidR="00C96206" w:rsidRPr="00E903E0">
        <w:rPr>
          <w:rFonts w:ascii="Times New Roman" w:hAnsi="Times New Roman" w:cs="Times New Roman"/>
          <w:bCs/>
          <w:sz w:val="28"/>
          <w:szCs w:val="28"/>
        </w:rPr>
        <w:t xml:space="preserve"> Комплексного плана </w:t>
      </w:r>
      <w:r w:rsidR="00E903E0">
        <w:rPr>
          <w:rFonts w:ascii="Times New Roman" w:hAnsi="Times New Roman" w:cs="Times New Roman"/>
          <w:bCs/>
          <w:sz w:val="28"/>
          <w:szCs w:val="28"/>
        </w:rPr>
        <w:t xml:space="preserve">развития </w:t>
      </w:r>
      <w:r w:rsidRPr="008A3DAA">
        <w:rPr>
          <w:rFonts w:ascii="Times New Roman" w:hAnsi="Times New Roman" w:cs="Times New Roman"/>
          <w:sz w:val="28"/>
          <w:szCs w:val="28"/>
        </w:rPr>
        <w:t>евразийских транспортных коридоров</w:t>
      </w:r>
      <w:r w:rsidR="002F7BB9">
        <w:rPr>
          <w:rFonts w:ascii="Times New Roman" w:hAnsi="Times New Roman" w:cs="Times New Roman"/>
          <w:sz w:val="28"/>
          <w:szCs w:val="28"/>
        </w:rPr>
        <w:t xml:space="preserve"> (маршрутов)</w:t>
      </w:r>
      <w:r w:rsidR="002F7BB9">
        <w:rPr>
          <w:rFonts w:ascii="Times New Roman" w:hAnsi="Times New Roman" w:cs="Times New Roman"/>
          <w:sz w:val="28"/>
          <w:szCs w:val="28"/>
        </w:rPr>
        <w:br/>
      </w:r>
      <w:r>
        <w:rPr>
          <w:rFonts w:ascii="Times New Roman" w:hAnsi="Times New Roman" w:cs="Times New Roman"/>
          <w:sz w:val="28"/>
          <w:szCs w:val="28"/>
        </w:rPr>
        <w:t>(</w:t>
      </w:r>
      <w:r w:rsidRPr="008A3DAA">
        <w:rPr>
          <w:rFonts w:ascii="Times New Roman" w:hAnsi="Times New Roman" w:cs="Times New Roman"/>
          <w:sz w:val="28"/>
          <w:szCs w:val="28"/>
        </w:rPr>
        <w:t>утв</w:t>
      </w:r>
      <w:r>
        <w:rPr>
          <w:rFonts w:ascii="Times New Roman" w:hAnsi="Times New Roman" w:cs="Times New Roman"/>
          <w:sz w:val="28"/>
          <w:szCs w:val="28"/>
        </w:rPr>
        <w:t>.</w:t>
      </w:r>
      <w:r w:rsidRPr="008A3DAA">
        <w:rPr>
          <w:rFonts w:ascii="Times New Roman" w:hAnsi="Times New Roman" w:cs="Times New Roman"/>
          <w:sz w:val="28"/>
          <w:szCs w:val="28"/>
        </w:rPr>
        <w:t xml:space="preserve"> Р</w:t>
      </w:r>
      <w:r w:rsidRPr="008A3DAA">
        <w:rPr>
          <w:rFonts w:ascii="Times New Roman" w:eastAsia="Times New Roman" w:hAnsi="Times New Roman" w:cs="Times New Roman"/>
          <w:sz w:val="28"/>
          <w:szCs w:val="28"/>
        </w:rPr>
        <w:t>аспоряжени</w:t>
      </w:r>
      <w:r w:rsidRPr="008A3DAA">
        <w:rPr>
          <w:rFonts w:ascii="Times New Roman" w:hAnsi="Times New Roman" w:cs="Times New Roman"/>
          <w:sz w:val="28"/>
          <w:szCs w:val="28"/>
        </w:rPr>
        <w:t>ем</w:t>
      </w:r>
      <w:r w:rsidRPr="008A3DAA">
        <w:rPr>
          <w:rFonts w:ascii="Times New Roman" w:eastAsia="Times New Roman" w:hAnsi="Times New Roman" w:cs="Times New Roman"/>
          <w:sz w:val="28"/>
          <w:szCs w:val="28"/>
        </w:rPr>
        <w:t xml:space="preserve"> Коллегии </w:t>
      </w:r>
      <w:r w:rsidRPr="008A3DAA">
        <w:rPr>
          <w:rFonts w:ascii="Times New Roman" w:hAnsi="Times New Roman" w:cs="Times New Roman"/>
          <w:sz w:val="28"/>
          <w:szCs w:val="28"/>
        </w:rPr>
        <w:t>К</w:t>
      </w:r>
      <w:r w:rsidRPr="008A3DAA">
        <w:rPr>
          <w:rFonts w:ascii="Times New Roman" w:eastAsia="Times New Roman" w:hAnsi="Times New Roman" w:cs="Times New Roman"/>
          <w:sz w:val="28"/>
          <w:szCs w:val="28"/>
        </w:rPr>
        <w:t>омиссии от</w:t>
      </w:r>
      <w:r w:rsidRPr="008A3DAA">
        <w:rPr>
          <w:rFonts w:ascii="Times New Roman" w:hAnsi="Times New Roman" w:cs="Times New Roman"/>
          <w:sz w:val="28"/>
          <w:szCs w:val="28"/>
        </w:rPr>
        <w:t xml:space="preserve"> </w:t>
      </w:r>
      <w:r>
        <w:rPr>
          <w:rFonts w:ascii="Times New Roman" w:hAnsi="Times New Roman" w:cs="Times New Roman"/>
          <w:sz w:val="28"/>
          <w:szCs w:val="28"/>
        </w:rPr>
        <w:t>0</w:t>
      </w:r>
      <w:r w:rsidRPr="008A3DAA">
        <w:rPr>
          <w:rFonts w:ascii="Times New Roman" w:eastAsia="Times New Roman" w:hAnsi="Times New Roman" w:cs="Times New Roman"/>
          <w:sz w:val="28"/>
          <w:szCs w:val="28"/>
        </w:rPr>
        <w:t>5</w:t>
      </w:r>
      <w:r>
        <w:rPr>
          <w:rFonts w:ascii="Times New Roman" w:eastAsia="Times New Roman" w:hAnsi="Times New Roman" w:cs="Times New Roman"/>
          <w:sz w:val="28"/>
          <w:szCs w:val="28"/>
        </w:rPr>
        <w:t>.12.</w:t>
      </w:r>
      <w:r w:rsidRPr="008A3DAA">
        <w:rPr>
          <w:rFonts w:ascii="Times New Roman" w:eastAsia="Times New Roman" w:hAnsi="Times New Roman" w:cs="Times New Roman"/>
          <w:sz w:val="28"/>
          <w:szCs w:val="28"/>
        </w:rPr>
        <w:t>2023 № 179</w:t>
      </w:r>
      <w:r>
        <w:rPr>
          <w:rFonts w:ascii="Times New Roman" w:eastAsia="Times New Roman" w:hAnsi="Times New Roman" w:cs="Times New Roman"/>
          <w:sz w:val="28"/>
          <w:szCs w:val="28"/>
        </w:rPr>
        <w:t>)</w:t>
      </w:r>
      <w:r w:rsidRPr="008A3DAA">
        <w:rPr>
          <w:rFonts w:ascii="Times New Roman" w:hAnsi="Times New Roman" w:cs="Times New Roman"/>
          <w:sz w:val="28"/>
          <w:szCs w:val="28"/>
        </w:rPr>
        <w:t xml:space="preserve"> (далее – Комплексный план)</w:t>
      </w:r>
      <w:r>
        <w:rPr>
          <w:rFonts w:ascii="Times New Roman" w:hAnsi="Times New Roman" w:cs="Times New Roman"/>
          <w:sz w:val="28"/>
          <w:szCs w:val="28"/>
        </w:rPr>
        <w:t xml:space="preserve"> </w:t>
      </w:r>
      <w:r w:rsidR="00C96206" w:rsidRPr="00313CF4">
        <w:rPr>
          <w:rFonts w:ascii="Times New Roman" w:hAnsi="Times New Roman" w:cs="Times New Roman"/>
          <w:bCs/>
          <w:sz w:val="28"/>
          <w:szCs w:val="28"/>
        </w:rPr>
        <w:t>Сторон</w:t>
      </w:r>
      <w:r w:rsidR="00C96206">
        <w:rPr>
          <w:rFonts w:ascii="Times New Roman" w:hAnsi="Times New Roman" w:cs="Times New Roman"/>
          <w:bCs/>
          <w:sz w:val="28"/>
          <w:szCs w:val="28"/>
        </w:rPr>
        <w:t>ами</w:t>
      </w:r>
      <w:r w:rsidR="00C96206" w:rsidRPr="00313CF4">
        <w:rPr>
          <w:rFonts w:ascii="Times New Roman" w:hAnsi="Times New Roman" w:cs="Times New Roman"/>
          <w:bCs/>
          <w:sz w:val="28"/>
          <w:szCs w:val="28"/>
        </w:rPr>
        <w:t xml:space="preserve"> </w:t>
      </w:r>
      <w:r>
        <w:rPr>
          <w:rFonts w:ascii="Times New Roman" w:hAnsi="Times New Roman" w:cs="Times New Roman"/>
          <w:bCs/>
          <w:sz w:val="28"/>
          <w:szCs w:val="28"/>
        </w:rPr>
        <w:t>совместно с</w:t>
      </w:r>
      <w:r w:rsidR="00C96206" w:rsidRPr="00313CF4">
        <w:rPr>
          <w:rFonts w:ascii="Times New Roman" w:hAnsi="Times New Roman" w:cs="Times New Roman"/>
          <w:bCs/>
          <w:sz w:val="28"/>
          <w:szCs w:val="28"/>
        </w:rPr>
        <w:t xml:space="preserve"> Комисси</w:t>
      </w:r>
      <w:r w:rsidR="00C96206">
        <w:rPr>
          <w:rFonts w:ascii="Times New Roman" w:hAnsi="Times New Roman" w:cs="Times New Roman"/>
          <w:bCs/>
          <w:sz w:val="28"/>
          <w:szCs w:val="28"/>
        </w:rPr>
        <w:t xml:space="preserve">ей проводится работа по </w:t>
      </w:r>
      <w:r w:rsidR="00C96206" w:rsidRPr="00313CF4">
        <w:rPr>
          <w:rFonts w:ascii="Times New Roman" w:eastAsia="Times New Roman" w:hAnsi="Times New Roman" w:cs="Times New Roman"/>
          <w:sz w:val="28"/>
          <w:szCs w:val="28"/>
          <w:shd w:val="clear" w:color="auto" w:fill="FFFFFF"/>
          <w:lang w:val="ru" w:eastAsia="ru-RU"/>
        </w:rPr>
        <w:t>дальнейш</w:t>
      </w:r>
      <w:r w:rsidR="00C96206">
        <w:rPr>
          <w:rFonts w:ascii="Times New Roman" w:eastAsia="Times New Roman" w:hAnsi="Times New Roman" w:cs="Times New Roman"/>
          <w:sz w:val="28"/>
          <w:szCs w:val="28"/>
          <w:shd w:val="clear" w:color="auto" w:fill="FFFFFF"/>
          <w:lang w:val="ru" w:eastAsia="ru-RU"/>
        </w:rPr>
        <w:t>ей</w:t>
      </w:r>
      <w:r w:rsidR="00C96206" w:rsidRPr="00313CF4">
        <w:rPr>
          <w:rFonts w:ascii="Times New Roman" w:eastAsia="Times New Roman" w:hAnsi="Times New Roman" w:cs="Times New Roman"/>
          <w:sz w:val="28"/>
          <w:szCs w:val="28"/>
          <w:shd w:val="clear" w:color="auto" w:fill="FFFFFF"/>
          <w:lang w:val="ru" w:eastAsia="ru-RU"/>
        </w:rPr>
        <w:t xml:space="preserve"> интеграци</w:t>
      </w:r>
      <w:r w:rsidR="00C96206">
        <w:rPr>
          <w:rFonts w:ascii="Times New Roman" w:eastAsia="Times New Roman" w:hAnsi="Times New Roman" w:cs="Times New Roman"/>
          <w:sz w:val="28"/>
          <w:szCs w:val="28"/>
          <w:shd w:val="clear" w:color="auto" w:fill="FFFFFF"/>
          <w:lang w:val="ru" w:eastAsia="ru-RU"/>
        </w:rPr>
        <w:t>и</w:t>
      </w:r>
      <w:r w:rsidR="00C96206" w:rsidRPr="00313CF4">
        <w:rPr>
          <w:rFonts w:ascii="Times New Roman" w:eastAsia="Times New Roman" w:hAnsi="Times New Roman" w:cs="Times New Roman"/>
          <w:sz w:val="28"/>
          <w:szCs w:val="28"/>
          <w:shd w:val="clear" w:color="auto" w:fill="FFFFFF"/>
          <w:lang w:val="ru" w:eastAsia="ru-RU"/>
        </w:rPr>
        <w:t xml:space="preserve"> национальных транспортных систем государств – членов ЕАЭС в мировую транспортную систему, увеличени</w:t>
      </w:r>
      <w:r w:rsidR="00C96206">
        <w:rPr>
          <w:rFonts w:ascii="Times New Roman" w:eastAsia="Times New Roman" w:hAnsi="Times New Roman" w:cs="Times New Roman"/>
          <w:sz w:val="28"/>
          <w:szCs w:val="28"/>
          <w:shd w:val="clear" w:color="auto" w:fill="FFFFFF"/>
          <w:lang w:val="ru" w:eastAsia="ru-RU"/>
        </w:rPr>
        <w:t>ю</w:t>
      </w:r>
      <w:r w:rsidR="00C96206" w:rsidRPr="00313CF4">
        <w:rPr>
          <w:rFonts w:ascii="Times New Roman" w:eastAsia="Times New Roman" w:hAnsi="Times New Roman" w:cs="Times New Roman"/>
          <w:sz w:val="28"/>
          <w:szCs w:val="28"/>
          <w:shd w:val="clear" w:color="auto" w:fill="FFFFFF"/>
          <w:lang w:val="ru" w:eastAsia="ru-RU"/>
        </w:rPr>
        <w:t xml:space="preserve"> объемов взаимной торговли, развити</w:t>
      </w:r>
      <w:r w:rsidR="00C96206">
        <w:rPr>
          <w:rFonts w:ascii="Times New Roman" w:eastAsia="Times New Roman" w:hAnsi="Times New Roman" w:cs="Times New Roman"/>
          <w:sz w:val="28"/>
          <w:szCs w:val="28"/>
          <w:shd w:val="clear" w:color="auto" w:fill="FFFFFF"/>
          <w:lang w:val="ru" w:eastAsia="ru-RU"/>
        </w:rPr>
        <w:t>ю</w:t>
      </w:r>
      <w:r w:rsidR="00C96206" w:rsidRPr="00313CF4">
        <w:rPr>
          <w:rFonts w:ascii="Times New Roman" w:eastAsia="Times New Roman" w:hAnsi="Times New Roman" w:cs="Times New Roman"/>
          <w:sz w:val="28"/>
          <w:szCs w:val="28"/>
          <w:shd w:val="clear" w:color="auto" w:fill="FFFFFF"/>
          <w:lang w:val="ru" w:eastAsia="ru-RU"/>
        </w:rPr>
        <w:t xml:space="preserve"> транзитного потенциала в рамках Союза и повышени</w:t>
      </w:r>
      <w:r w:rsidR="00C96206">
        <w:rPr>
          <w:rFonts w:ascii="Times New Roman" w:eastAsia="Times New Roman" w:hAnsi="Times New Roman" w:cs="Times New Roman"/>
          <w:sz w:val="28"/>
          <w:szCs w:val="28"/>
          <w:shd w:val="clear" w:color="auto" w:fill="FFFFFF"/>
          <w:lang w:val="ru" w:eastAsia="ru-RU"/>
        </w:rPr>
        <w:t>ю</w:t>
      </w:r>
      <w:r w:rsidR="00C96206" w:rsidRPr="00313CF4">
        <w:rPr>
          <w:rFonts w:ascii="Times New Roman" w:eastAsia="Times New Roman" w:hAnsi="Times New Roman" w:cs="Times New Roman"/>
          <w:sz w:val="28"/>
          <w:szCs w:val="28"/>
          <w:shd w:val="clear" w:color="auto" w:fill="FFFFFF"/>
          <w:lang w:val="ru" w:eastAsia="ru-RU"/>
        </w:rPr>
        <w:t xml:space="preserve"> конкурентоспособности евразийских транспортных коридоров и маршрутов</w:t>
      </w:r>
      <w:r w:rsidR="00C96206">
        <w:rPr>
          <w:rFonts w:ascii="Times New Roman" w:eastAsia="Times New Roman" w:hAnsi="Times New Roman" w:cs="Times New Roman"/>
          <w:sz w:val="28"/>
          <w:szCs w:val="28"/>
          <w:shd w:val="clear" w:color="auto" w:fill="FFFFFF"/>
          <w:lang w:val="ru" w:eastAsia="ru-RU"/>
        </w:rPr>
        <w:t>.</w:t>
      </w:r>
    </w:p>
    <w:p w:rsidR="00173573" w:rsidRPr="00DD0DD5" w:rsidRDefault="00E903E0" w:rsidP="00173573">
      <w:pPr>
        <w:spacing w:after="0" w:line="312" w:lineRule="auto"/>
        <w:ind w:firstLine="709"/>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О</w:t>
      </w:r>
      <w:r w:rsidR="00173573" w:rsidRPr="00DD0DD5">
        <w:rPr>
          <w:rFonts w:ascii="Times New Roman" w:eastAsia="MS Mincho" w:hAnsi="Times New Roman" w:cs="Times New Roman"/>
          <w:sz w:val="28"/>
          <w:szCs w:val="28"/>
          <w:lang w:eastAsia="ru-RU"/>
        </w:rPr>
        <w:t xml:space="preserve">бъемы перевозок и грузооборот по видам транспорта </w:t>
      </w:r>
      <w:r>
        <w:rPr>
          <w:rFonts w:ascii="Times New Roman" w:eastAsia="MS Mincho" w:hAnsi="Times New Roman" w:cs="Times New Roman"/>
          <w:sz w:val="28"/>
          <w:szCs w:val="28"/>
          <w:lang w:eastAsia="ru-RU"/>
        </w:rPr>
        <w:t>(в</w:t>
      </w:r>
      <w:r w:rsidRPr="00E903E0">
        <w:rPr>
          <w:rFonts w:ascii="Times New Roman" w:eastAsia="MS Mincho" w:hAnsi="Times New Roman" w:cs="Times New Roman"/>
          <w:sz w:val="28"/>
          <w:szCs w:val="28"/>
          <w:lang w:eastAsia="ru-RU"/>
        </w:rPr>
        <w:t xml:space="preserve"> абсолютных </w:t>
      </w:r>
      <w:r w:rsidR="005D5AC8">
        <w:rPr>
          <w:rFonts w:ascii="Times New Roman" w:eastAsia="MS Mincho" w:hAnsi="Times New Roman" w:cs="Times New Roman"/>
          <w:sz w:val="28"/>
          <w:szCs w:val="28"/>
          <w:lang w:eastAsia="ru-RU"/>
        </w:rPr>
        <w:t>величинах</w:t>
      </w:r>
      <w:r>
        <w:rPr>
          <w:rFonts w:ascii="Times New Roman" w:eastAsia="MS Mincho" w:hAnsi="Times New Roman" w:cs="Times New Roman"/>
          <w:sz w:val="28"/>
          <w:szCs w:val="28"/>
          <w:lang w:eastAsia="ru-RU"/>
        </w:rPr>
        <w:t>)</w:t>
      </w:r>
      <w:r w:rsidRPr="00E903E0">
        <w:rPr>
          <w:rFonts w:ascii="Times New Roman" w:eastAsia="MS Mincho" w:hAnsi="Times New Roman" w:cs="Times New Roman"/>
          <w:sz w:val="28"/>
          <w:szCs w:val="28"/>
          <w:lang w:eastAsia="ru-RU"/>
        </w:rPr>
        <w:t xml:space="preserve"> </w:t>
      </w:r>
      <w:r w:rsidR="00173573" w:rsidRPr="00DD0DD5">
        <w:rPr>
          <w:rFonts w:ascii="Times New Roman" w:eastAsia="MS Mincho" w:hAnsi="Times New Roman" w:cs="Times New Roman"/>
          <w:sz w:val="28"/>
          <w:szCs w:val="28"/>
          <w:lang w:eastAsia="ru-RU"/>
        </w:rPr>
        <w:t xml:space="preserve">приведены в таблицах 1 и 2. </w:t>
      </w:r>
    </w:p>
    <w:p w:rsidR="00A7205F" w:rsidRDefault="00A7205F" w:rsidP="0004410C">
      <w:pPr>
        <w:spacing w:after="0" w:line="240" w:lineRule="auto"/>
        <w:ind w:firstLine="709"/>
        <w:jc w:val="both"/>
        <w:rPr>
          <w:rFonts w:ascii="Times New Roman" w:eastAsia="MS Mincho" w:hAnsi="Times New Roman" w:cs="Times New Roman"/>
          <w:sz w:val="28"/>
          <w:szCs w:val="28"/>
          <w:lang w:eastAsia="ru-RU"/>
        </w:rPr>
      </w:pPr>
      <w:r w:rsidRPr="00DD0DD5">
        <w:rPr>
          <w:rFonts w:ascii="Times New Roman" w:eastAsia="MS Mincho" w:hAnsi="Times New Roman" w:cs="Times New Roman"/>
          <w:sz w:val="28"/>
          <w:szCs w:val="28"/>
          <w:lang w:eastAsia="ru-RU"/>
        </w:rPr>
        <w:lastRenderedPageBreak/>
        <w:t>Таблица 1</w:t>
      </w:r>
      <w:r w:rsidR="00962CB2">
        <w:rPr>
          <w:rFonts w:ascii="Times New Roman" w:eastAsia="MS Mincho" w:hAnsi="Times New Roman" w:cs="Times New Roman"/>
          <w:sz w:val="28"/>
          <w:szCs w:val="28"/>
          <w:lang w:eastAsia="ru-RU"/>
        </w:rPr>
        <w:t>.</w:t>
      </w:r>
      <w:r w:rsidRPr="00DD0DD5">
        <w:rPr>
          <w:rFonts w:ascii="Times New Roman" w:eastAsia="MS Mincho" w:hAnsi="Times New Roman" w:cs="Times New Roman"/>
          <w:sz w:val="28"/>
          <w:szCs w:val="28"/>
          <w:lang w:eastAsia="ru-RU"/>
        </w:rPr>
        <w:t xml:space="preserve"> </w:t>
      </w:r>
      <w:r w:rsidR="00513BA7">
        <w:rPr>
          <w:rFonts w:ascii="Times New Roman" w:eastAsia="MS Mincho" w:hAnsi="Times New Roman" w:cs="Times New Roman"/>
          <w:sz w:val="28"/>
          <w:szCs w:val="28"/>
          <w:lang w:eastAsia="ru-RU"/>
        </w:rPr>
        <w:t>Объем п</w:t>
      </w:r>
      <w:r w:rsidRPr="00DD0DD5">
        <w:rPr>
          <w:rFonts w:ascii="Times New Roman" w:eastAsia="MS Mincho" w:hAnsi="Times New Roman" w:cs="Times New Roman"/>
          <w:sz w:val="28"/>
          <w:szCs w:val="28"/>
          <w:lang w:eastAsia="ru-RU"/>
        </w:rPr>
        <w:t>еревоз</w:t>
      </w:r>
      <w:r w:rsidR="00513BA7">
        <w:rPr>
          <w:rFonts w:ascii="Times New Roman" w:eastAsia="MS Mincho" w:hAnsi="Times New Roman" w:cs="Times New Roman"/>
          <w:sz w:val="28"/>
          <w:szCs w:val="28"/>
          <w:lang w:eastAsia="ru-RU"/>
        </w:rPr>
        <w:t>о</w:t>
      </w:r>
      <w:r w:rsidRPr="00DD0DD5">
        <w:rPr>
          <w:rFonts w:ascii="Times New Roman" w:eastAsia="MS Mincho" w:hAnsi="Times New Roman" w:cs="Times New Roman"/>
          <w:sz w:val="28"/>
          <w:szCs w:val="28"/>
          <w:lang w:eastAsia="ru-RU"/>
        </w:rPr>
        <w:t xml:space="preserve">к грузов по видам транспорта </w:t>
      </w:r>
      <w:r w:rsidR="00513BA7">
        <w:rPr>
          <w:rFonts w:ascii="Times New Roman" w:eastAsia="MS Mincho" w:hAnsi="Times New Roman" w:cs="Times New Roman"/>
          <w:sz w:val="28"/>
          <w:szCs w:val="28"/>
          <w:lang w:eastAsia="ru-RU"/>
        </w:rPr>
        <w:t xml:space="preserve">в </w:t>
      </w:r>
      <w:r w:rsidRPr="00DD0DD5">
        <w:rPr>
          <w:rFonts w:ascii="Times New Roman" w:eastAsia="MS Mincho" w:hAnsi="Times New Roman" w:cs="Times New Roman"/>
          <w:sz w:val="28"/>
          <w:szCs w:val="28"/>
          <w:lang w:eastAsia="ru-RU"/>
        </w:rPr>
        <w:t>январ</w:t>
      </w:r>
      <w:r w:rsidR="00513BA7">
        <w:rPr>
          <w:rFonts w:ascii="Times New Roman" w:eastAsia="MS Mincho" w:hAnsi="Times New Roman" w:cs="Times New Roman"/>
          <w:sz w:val="28"/>
          <w:szCs w:val="28"/>
          <w:lang w:eastAsia="ru-RU"/>
        </w:rPr>
        <w:t>е</w:t>
      </w:r>
      <w:r w:rsidRPr="00DD0DD5">
        <w:rPr>
          <w:rFonts w:ascii="Times New Roman" w:eastAsia="MS Mincho" w:hAnsi="Times New Roman" w:cs="Times New Roman"/>
          <w:sz w:val="28"/>
          <w:szCs w:val="28"/>
          <w:lang w:eastAsia="ru-RU"/>
        </w:rPr>
        <w:t xml:space="preserve"> – </w:t>
      </w:r>
      <w:r w:rsidR="00513BA7">
        <w:rPr>
          <w:rFonts w:ascii="Times New Roman" w:eastAsia="MS Mincho" w:hAnsi="Times New Roman" w:cs="Times New Roman"/>
          <w:sz w:val="28"/>
          <w:szCs w:val="28"/>
          <w:lang w:eastAsia="ru-RU"/>
        </w:rPr>
        <w:t xml:space="preserve">декабре </w:t>
      </w:r>
      <w:r w:rsidRPr="00DD0DD5">
        <w:rPr>
          <w:rFonts w:ascii="Times New Roman" w:eastAsia="MS Mincho" w:hAnsi="Times New Roman" w:cs="Times New Roman"/>
          <w:sz w:val="28"/>
          <w:szCs w:val="28"/>
          <w:lang w:eastAsia="ru-RU"/>
        </w:rPr>
        <w:t>2024 года, без учета трубопроводного транспорта</w:t>
      </w:r>
      <w:r w:rsidRPr="00DD0DD5">
        <w:rPr>
          <w:rStyle w:val="af7"/>
          <w:rFonts w:ascii="Times New Roman" w:eastAsia="MS Mincho" w:hAnsi="Times New Roman" w:cs="Times New Roman"/>
          <w:sz w:val="28"/>
          <w:szCs w:val="28"/>
          <w:lang w:eastAsia="ru-RU"/>
        </w:rPr>
        <w:footnoteReference w:id="2"/>
      </w:r>
    </w:p>
    <w:p w:rsidR="0004410C" w:rsidRPr="0004410C" w:rsidRDefault="0004410C" w:rsidP="0004410C">
      <w:pPr>
        <w:spacing w:after="0" w:line="312" w:lineRule="auto"/>
        <w:ind w:firstLine="709"/>
        <w:jc w:val="both"/>
        <w:rPr>
          <w:rFonts w:ascii="Times New Roman" w:eastAsia="MS Mincho" w:hAnsi="Times New Roman" w:cs="Times New Roman"/>
          <w:sz w:val="10"/>
          <w:szCs w:val="28"/>
          <w:lang w:eastAsia="ru-RU"/>
        </w:rPr>
      </w:pPr>
    </w:p>
    <w:tbl>
      <w:tblPr>
        <w:tblStyle w:val="ab"/>
        <w:tblW w:w="0" w:type="auto"/>
        <w:tblLook w:val="04A0" w:firstRow="1" w:lastRow="0" w:firstColumn="1" w:lastColumn="0" w:noHBand="0" w:noVBand="1"/>
      </w:tblPr>
      <w:tblGrid>
        <w:gridCol w:w="3050"/>
        <w:gridCol w:w="3029"/>
        <w:gridCol w:w="3548"/>
      </w:tblGrid>
      <w:tr w:rsidR="00A7205F" w:rsidRPr="0004410C" w:rsidTr="005252C2">
        <w:trPr>
          <w:trHeight w:val="1014"/>
        </w:trPr>
        <w:tc>
          <w:tcPr>
            <w:tcW w:w="3050" w:type="dxa"/>
          </w:tcPr>
          <w:p w:rsidR="00A7205F" w:rsidRPr="0004410C" w:rsidRDefault="00A7205F" w:rsidP="0004410C">
            <w:pPr>
              <w:spacing w:after="0" w:line="240" w:lineRule="auto"/>
              <w:jc w:val="both"/>
              <w:rPr>
                <w:rFonts w:ascii="Times New Roman" w:eastAsia="MS Mincho" w:hAnsi="Times New Roman" w:cs="Times New Roman"/>
                <w:sz w:val="24"/>
                <w:szCs w:val="24"/>
                <w:lang w:eastAsia="ru-RU"/>
              </w:rPr>
            </w:pPr>
          </w:p>
        </w:tc>
        <w:tc>
          <w:tcPr>
            <w:tcW w:w="3029" w:type="dxa"/>
            <w:vAlign w:val="center"/>
          </w:tcPr>
          <w:p w:rsidR="00A7205F" w:rsidRPr="0004410C" w:rsidRDefault="007E607B" w:rsidP="005252C2">
            <w:pPr>
              <w:spacing w:after="0" w:line="240" w:lineRule="auto"/>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Перевозка грузов по видам транспорта</w:t>
            </w:r>
            <w:r w:rsidR="00A7205F" w:rsidRPr="0004410C">
              <w:rPr>
                <w:rFonts w:ascii="Times New Roman" w:eastAsia="MS Mincho" w:hAnsi="Times New Roman" w:cs="Times New Roman"/>
                <w:sz w:val="24"/>
                <w:szCs w:val="24"/>
                <w:lang w:eastAsia="ru-RU"/>
              </w:rPr>
              <w:t xml:space="preserve"> (милли</w:t>
            </w:r>
            <w:r w:rsidRPr="0004410C">
              <w:rPr>
                <w:rFonts w:ascii="Times New Roman" w:eastAsia="MS Mincho" w:hAnsi="Times New Roman" w:cs="Times New Roman"/>
                <w:sz w:val="24"/>
                <w:szCs w:val="24"/>
                <w:lang w:eastAsia="ru-RU"/>
              </w:rPr>
              <w:t>онов тонн</w:t>
            </w:r>
            <w:r w:rsidR="00A7205F" w:rsidRPr="0004410C">
              <w:rPr>
                <w:rFonts w:ascii="Times New Roman" w:eastAsia="MS Mincho" w:hAnsi="Times New Roman" w:cs="Times New Roman"/>
                <w:sz w:val="24"/>
                <w:szCs w:val="24"/>
                <w:lang w:eastAsia="ru-RU"/>
              </w:rPr>
              <w:t>)</w:t>
            </w:r>
          </w:p>
        </w:tc>
        <w:tc>
          <w:tcPr>
            <w:tcW w:w="3548" w:type="dxa"/>
            <w:vAlign w:val="center"/>
          </w:tcPr>
          <w:p w:rsidR="0004410C" w:rsidRDefault="007E607B" w:rsidP="005252C2">
            <w:pPr>
              <w:spacing w:after="0" w:line="240" w:lineRule="auto"/>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 xml:space="preserve">Индекс перевозок </w:t>
            </w:r>
            <w:r w:rsidR="00A7205F" w:rsidRPr="0004410C">
              <w:rPr>
                <w:rFonts w:ascii="Times New Roman" w:eastAsia="MS Mincho" w:hAnsi="Times New Roman" w:cs="Times New Roman"/>
                <w:sz w:val="24"/>
                <w:szCs w:val="24"/>
                <w:lang w:eastAsia="ru-RU"/>
              </w:rPr>
              <w:t>грузо</w:t>
            </w:r>
            <w:r w:rsidRPr="0004410C">
              <w:rPr>
                <w:rFonts w:ascii="Times New Roman" w:eastAsia="MS Mincho" w:hAnsi="Times New Roman" w:cs="Times New Roman"/>
                <w:sz w:val="24"/>
                <w:szCs w:val="24"/>
                <w:lang w:eastAsia="ru-RU"/>
              </w:rPr>
              <w:t>в по видам транспорта</w:t>
            </w:r>
          </w:p>
          <w:p w:rsidR="00A7205F" w:rsidRPr="0004410C" w:rsidRDefault="00A7205F" w:rsidP="005252C2">
            <w:pPr>
              <w:spacing w:after="0" w:line="240" w:lineRule="auto"/>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(в % к соответствующему периоду предыдущего года)</w:t>
            </w:r>
          </w:p>
        </w:tc>
      </w:tr>
      <w:tr w:rsidR="00A7205F" w:rsidRPr="0004410C" w:rsidTr="00A7205F">
        <w:tc>
          <w:tcPr>
            <w:tcW w:w="9627" w:type="dxa"/>
            <w:gridSpan w:val="3"/>
          </w:tcPr>
          <w:p w:rsidR="00A7205F" w:rsidRPr="0004410C" w:rsidRDefault="0004410C" w:rsidP="0004410C">
            <w:pPr>
              <w:spacing w:after="0" w:line="340" w:lineRule="exact"/>
              <w:ind w:firstLine="28"/>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Ж</w:t>
            </w:r>
            <w:r w:rsidR="00A7205F" w:rsidRPr="0004410C">
              <w:rPr>
                <w:rFonts w:ascii="Times New Roman" w:eastAsia="MS Mincho" w:hAnsi="Times New Roman" w:cs="Times New Roman"/>
                <w:sz w:val="24"/>
                <w:szCs w:val="24"/>
                <w:lang w:eastAsia="ru-RU"/>
              </w:rPr>
              <w:t>елезнодорожный</w:t>
            </w:r>
          </w:p>
        </w:tc>
      </w:tr>
      <w:tr w:rsidR="00A7205F" w:rsidRPr="0004410C" w:rsidTr="005252C2">
        <w:tc>
          <w:tcPr>
            <w:tcW w:w="3209" w:type="dxa"/>
            <w:vAlign w:val="center"/>
          </w:tcPr>
          <w:p w:rsidR="00A7205F" w:rsidRPr="0004410C" w:rsidRDefault="00A7205F" w:rsidP="0004410C">
            <w:pPr>
              <w:spacing w:after="0" w:line="340" w:lineRule="exact"/>
              <w:ind w:firstLine="28"/>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ЕАЭС</w:t>
            </w:r>
          </w:p>
        </w:tc>
        <w:tc>
          <w:tcPr>
            <w:tcW w:w="3209" w:type="dxa"/>
          </w:tcPr>
          <w:p w:rsidR="00A7205F" w:rsidRPr="0004410C" w:rsidRDefault="00A7205F" w:rsidP="0004410C">
            <w:pPr>
              <w:spacing w:after="0" w:line="34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c>
          <w:tcPr>
            <w:tcW w:w="3209" w:type="dxa"/>
          </w:tcPr>
          <w:p w:rsidR="00A7205F" w:rsidRPr="0004410C" w:rsidRDefault="00A7205F" w:rsidP="0004410C">
            <w:pPr>
              <w:spacing w:after="0" w:line="34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r>
      <w:tr w:rsidR="005252C2" w:rsidRPr="0004410C" w:rsidTr="005252C2">
        <w:tc>
          <w:tcPr>
            <w:tcW w:w="9627" w:type="dxa"/>
            <w:gridSpan w:val="3"/>
            <w:vAlign w:val="center"/>
          </w:tcPr>
          <w:p w:rsidR="005252C2" w:rsidRPr="0004410C" w:rsidRDefault="005252C2" w:rsidP="005252C2">
            <w:pPr>
              <w:spacing w:after="0" w:line="220" w:lineRule="exact"/>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в том числе</w:t>
            </w:r>
          </w:p>
        </w:tc>
      </w:tr>
      <w:tr w:rsidR="00A7205F" w:rsidRPr="0004410C" w:rsidTr="005252C2">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Армения</w:t>
            </w:r>
          </w:p>
        </w:tc>
        <w:tc>
          <w:tcPr>
            <w:tcW w:w="2948"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w:t>
            </w:r>
            <w:r w:rsidR="00572C32" w:rsidRPr="0004410C">
              <w:rPr>
                <w:rFonts w:ascii="Times New Roman" w:eastAsia="MS Mincho" w:hAnsi="Times New Roman" w:cs="Times New Roman"/>
                <w:sz w:val="24"/>
                <w:szCs w:val="24"/>
                <w:lang w:eastAsia="ru-RU"/>
              </w:rPr>
              <w:t>4</w:t>
            </w:r>
          </w:p>
        </w:tc>
        <w:tc>
          <w:tcPr>
            <w:tcW w:w="3701"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6</w:t>
            </w:r>
            <w:r w:rsidR="00572C32" w:rsidRPr="0004410C">
              <w:rPr>
                <w:rFonts w:ascii="Times New Roman" w:eastAsia="MS Mincho" w:hAnsi="Times New Roman" w:cs="Times New Roman"/>
                <w:sz w:val="24"/>
                <w:szCs w:val="24"/>
                <w:lang w:eastAsia="ru-RU"/>
              </w:rPr>
              <w:t>8,6</w:t>
            </w:r>
          </w:p>
        </w:tc>
      </w:tr>
      <w:tr w:rsidR="00A7205F" w:rsidRPr="0004410C" w:rsidTr="005252C2">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Беларусь</w:t>
            </w:r>
          </w:p>
        </w:tc>
        <w:tc>
          <w:tcPr>
            <w:tcW w:w="2948"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c>
          <w:tcPr>
            <w:tcW w:w="3701"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r>
      <w:tr w:rsidR="00A7205F" w:rsidRPr="0004410C" w:rsidTr="005252C2">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 xml:space="preserve">Казахстан </w:t>
            </w:r>
          </w:p>
        </w:tc>
        <w:tc>
          <w:tcPr>
            <w:tcW w:w="2948" w:type="dxa"/>
          </w:tcPr>
          <w:p w:rsidR="00A7205F" w:rsidRPr="0004410C" w:rsidRDefault="00572C32"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437,1</w:t>
            </w:r>
          </w:p>
        </w:tc>
        <w:tc>
          <w:tcPr>
            <w:tcW w:w="3701" w:type="dxa"/>
          </w:tcPr>
          <w:p w:rsidR="00A7205F" w:rsidRPr="0004410C" w:rsidRDefault="00572C32"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105,0</w:t>
            </w:r>
          </w:p>
        </w:tc>
      </w:tr>
      <w:tr w:rsidR="00A7205F" w:rsidRPr="0004410C" w:rsidTr="005252C2">
        <w:trPr>
          <w:trHeight w:val="70"/>
        </w:trPr>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 xml:space="preserve">Кыргызстан </w:t>
            </w:r>
          </w:p>
        </w:tc>
        <w:tc>
          <w:tcPr>
            <w:tcW w:w="2948" w:type="dxa"/>
          </w:tcPr>
          <w:p w:rsidR="00A7205F" w:rsidRPr="0004410C" w:rsidRDefault="00572C32"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9</w:t>
            </w:r>
            <w:r w:rsidR="00A7205F" w:rsidRPr="0004410C">
              <w:rPr>
                <w:rFonts w:ascii="Times New Roman" w:eastAsia="MS Mincho" w:hAnsi="Times New Roman" w:cs="Times New Roman"/>
                <w:sz w:val="24"/>
                <w:szCs w:val="24"/>
                <w:lang w:eastAsia="ru-RU"/>
              </w:rPr>
              <w:t>,2</w:t>
            </w:r>
          </w:p>
        </w:tc>
        <w:tc>
          <w:tcPr>
            <w:tcW w:w="3701"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9</w:t>
            </w:r>
            <w:r w:rsidR="00572C32" w:rsidRPr="0004410C">
              <w:rPr>
                <w:rFonts w:ascii="Times New Roman" w:eastAsia="MS Mincho" w:hAnsi="Times New Roman" w:cs="Times New Roman"/>
                <w:sz w:val="24"/>
                <w:szCs w:val="24"/>
                <w:lang w:eastAsia="ru-RU"/>
              </w:rPr>
              <w:t>8</w:t>
            </w:r>
            <w:r w:rsidR="007E607B" w:rsidRPr="0004410C">
              <w:rPr>
                <w:rFonts w:ascii="Times New Roman" w:eastAsia="MS Mincho" w:hAnsi="Times New Roman" w:cs="Times New Roman"/>
                <w:sz w:val="24"/>
                <w:szCs w:val="24"/>
                <w:lang w:eastAsia="ru-RU"/>
              </w:rPr>
              <w:t>,</w:t>
            </w:r>
            <w:r w:rsidR="00572C32" w:rsidRPr="0004410C">
              <w:rPr>
                <w:rFonts w:ascii="Times New Roman" w:eastAsia="MS Mincho" w:hAnsi="Times New Roman" w:cs="Times New Roman"/>
                <w:sz w:val="24"/>
                <w:szCs w:val="24"/>
                <w:lang w:eastAsia="ru-RU"/>
              </w:rPr>
              <w:t>0</w:t>
            </w:r>
          </w:p>
        </w:tc>
      </w:tr>
      <w:tr w:rsidR="00A7205F" w:rsidRPr="0004410C" w:rsidTr="005252C2">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Россия</w:t>
            </w:r>
          </w:p>
        </w:tc>
        <w:tc>
          <w:tcPr>
            <w:tcW w:w="2948"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w:t>
            </w:r>
            <w:r w:rsidR="00572C32" w:rsidRPr="0004410C">
              <w:rPr>
                <w:rFonts w:ascii="Times New Roman" w:eastAsia="MS Mincho" w:hAnsi="Times New Roman" w:cs="Times New Roman"/>
                <w:sz w:val="24"/>
                <w:szCs w:val="24"/>
                <w:lang w:eastAsia="ru-RU"/>
              </w:rPr>
              <w:t>1</w:t>
            </w:r>
            <w:r w:rsidRPr="0004410C">
              <w:rPr>
                <w:rFonts w:ascii="Times New Roman" w:eastAsia="MS Mincho" w:hAnsi="Times New Roman" w:cs="Times New Roman"/>
                <w:sz w:val="24"/>
                <w:szCs w:val="24"/>
                <w:lang w:eastAsia="ru-RU"/>
              </w:rPr>
              <w:t>8</w:t>
            </w:r>
            <w:r w:rsidR="00572C32" w:rsidRPr="0004410C">
              <w:rPr>
                <w:rFonts w:ascii="Times New Roman" w:eastAsia="MS Mincho" w:hAnsi="Times New Roman" w:cs="Times New Roman"/>
                <w:sz w:val="24"/>
                <w:szCs w:val="24"/>
                <w:lang w:eastAsia="ru-RU"/>
              </w:rPr>
              <w:t>3</w:t>
            </w:r>
            <w:r w:rsidRPr="0004410C">
              <w:rPr>
                <w:rFonts w:ascii="Times New Roman" w:eastAsia="MS Mincho" w:hAnsi="Times New Roman" w:cs="Times New Roman"/>
                <w:sz w:val="24"/>
                <w:szCs w:val="24"/>
                <w:lang w:eastAsia="ru-RU"/>
              </w:rPr>
              <w:t>,</w:t>
            </w:r>
            <w:r w:rsidR="00572C32" w:rsidRPr="0004410C">
              <w:rPr>
                <w:rFonts w:ascii="Times New Roman" w:eastAsia="MS Mincho" w:hAnsi="Times New Roman" w:cs="Times New Roman"/>
                <w:sz w:val="24"/>
                <w:szCs w:val="24"/>
                <w:lang w:eastAsia="ru-RU"/>
              </w:rPr>
              <w:t>9</w:t>
            </w:r>
          </w:p>
        </w:tc>
        <w:tc>
          <w:tcPr>
            <w:tcW w:w="3701"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95,</w:t>
            </w:r>
            <w:r w:rsidR="00572C32" w:rsidRPr="0004410C">
              <w:rPr>
                <w:rFonts w:ascii="Times New Roman" w:eastAsia="MS Mincho" w:hAnsi="Times New Roman" w:cs="Times New Roman"/>
                <w:sz w:val="24"/>
                <w:szCs w:val="24"/>
                <w:lang w:eastAsia="ru-RU"/>
              </w:rPr>
              <w:t>8</w:t>
            </w:r>
          </w:p>
        </w:tc>
      </w:tr>
      <w:tr w:rsidR="00A7205F" w:rsidRPr="0004410C" w:rsidTr="00A7205F">
        <w:tc>
          <w:tcPr>
            <w:tcW w:w="9627" w:type="dxa"/>
            <w:gridSpan w:val="3"/>
          </w:tcPr>
          <w:p w:rsidR="00A7205F" w:rsidRPr="0004410C" w:rsidRDefault="0004410C" w:rsidP="0004410C">
            <w:pPr>
              <w:spacing w:after="0" w:line="340" w:lineRule="exact"/>
              <w:ind w:firstLine="28"/>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w:t>
            </w:r>
            <w:r w:rsidR="00A7205F" w:rsidRPr="0004410C">
              <w:rPr>
                <w:rFonts w:ascii="Times New Roman" w:eastAsia="MS Mincho" w:hAnsi="Times New Roman" w:cs="Times New Roman"/>
                <w:sz w:val="24"/>
                <w:szCs w:val="24"/>
                <w:lang w:eastAsia="ru-RU"/>
              </w:rPr>
              <w:t>втомобильный</w:t>
            </w:r>
          </w:p>
        </w:tc>
      </w:tr>
      <w:tr w:rsidR="00A7205F" w:rsidRPr="0004410C" w:rsidTr="005252C2">
        <w:tc>
          <w:tcPr>
            <w:tcW w:w="2978" w:type="dxa"/>
            <w:vAlign w:val="center"/>
          </w:tcPr>
          <w:p w:rsidR="00A7205F" w:rsidRPr="0004410C" w:rsidRDefault="00A7205F" w:rsidP="0004410C">
            <w:pPr>
              <w:spacing w:after="0" w:line="340" w:lineRule="exact"/>
              <w:ind w:firstLine="28"/>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ЕАЭС</w:t>
            </w:r>
          </w:p>
        </w:tc>
        <w:tc>
          <w:tcPr>
            <w:tcW w:w="2948" w:type="dxa"/>
          </w:tcPr>
          <w:p w:rsidR="00A7205F" w:rsidRPr="0004410C" w:rsidRDefault="00A7205F" w:rsidP="0004410C">
            <w:pPr>
              <w:spacing w:after="0" w:line="34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c>
          <w:tcPr>
            <w:tcW w:w="3701" w:type="dxa"/>
          </w:tcPr>
          <w:p w:rsidR="00A7205F" w:rsidRPr="0004410C" w:rsidRDefault="00A7205F" w:rsidP="0004410C">
            <w:pPr>
              <w:spacing w:after="0" w:line="34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r>
      <w:tr w:rsidR="005252C2" w:rsidRPr="0004410C" w:rsidTr="005252C2">
        <w:tc>
          <w:tcPr>
            <w:tcW w:w="9627" w:type="dxa"/>
            <w:gridSpan w:val="3"/>
            <w:vAlign w:val="center"/>
          </w:tcPr>
          <w:p w:rsidR="005252C2" w:rsidRPr="0004410C" w:rsidRDefault="005252C2" w:rsidP="005252C2">
            <w:pPr>
              <w:spacing w:after="0" w:line="220" w:lineRule="exact"/>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в том числе</w:t>
            </w:r>
          </w:p>
        </w:tc>
      </w:tr>
      <w:tr w:rsidR="00A7205F" w:rsidRPr="0004410C" w:rsidTr="005252C2">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Армения</w:t>
            </w:r>
          </w:p>
        </w:tc>
        <w:tc>
          <w:tcPr>
            <w:tcW w:w="2948"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w:t>
            </w:r>
            <w:r w:rsidR="00572C32" w:rsidRPr="0004410C">
              <w:rPr>
                <w:rFonts w:ascii="Times New Roman" w:eastAsia="MS Mincho" w:hAnsi="Times New Roman" w:cs="Times New Roman"/>
                <w:sz w:val="24"/>
                <w:szCs w:val="24"/>
                <w:lang w:eastAsia="ru-RU"/>
              </w:rPr>
              <w:t>3</w:t>
            </w:r>
            <w:r w:rsidRPr="0004410C">
              <w:rPr>
                <w:rFonts w:ascii="Times New Roman" w:eastAsia="MS Mincho" w:hAnsi="Times New Roman" w:cs="Times New Roman"/>
                <w:sz w:val="24"/>
                <w:szCs w:val="24"/>
                <w:lang w:eastAsia="ru-RU"/>
              </w:rPr>
              <w:t>,</w:t>
            </w:r>
            <w:r w:rsidR="00572C32" w:rsidRPr="0004410C">
              <w:rPr>
                <w:rFonts w:ascii="Times New Roman" w:eastAsia="MS Mincho" w:hAnsi="Times New Roman" w:cs="Times New Roman"/>
                <w:sz w:val="24"/>
                <w:szCs w:val="24"/>
                <w:lang w:eastAsia="ru-RU"/>
              </w:rPr>
              <w:t>4</w:t>
            </w:r>
          </w:p>
        </w:tc>
        <w:tc>
          <w:tcPr>
            <w:tcW w:w="3701"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9</w:t>
            </w:r>
            <w:r w:rsidR="00572C32" w:rsidRPr="0004410C">
              <w:rPr>
                <w:rFonts w:ascii="Times New Roman" w:eastAsia="MS Mincho" w:hAnsi="Times New Roman" w:cs="Times New Roman"/>
                <w:sz w:val="24"/>
                <w:szCs w:val="24"/>
                <w:lang w:eastAsia="ru-RU"/>
              </w:rPr>
              <w:t>4,7</w:t>
            </w:r>
          </w:p>
        </w:tc>
      </w:tr>
      <w:tr w:rsidR="00A7205F" w:rsidRPr="0004410C" w:rsidTr="005252C2">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Беларусь</w:t>
            </w:r>
          </w:p>
        </w:tc>
        <w:tc>
          <w:tcPr>
            <w:tcW w:w="2948"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c>
          <w:tcPr>
            <w:tcW w:w="3701"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r>
      <w:tr w:rsidR="00A7205F" w:rsidRPr="0004410C" w:rsidTr="005252C2">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Казахстан</w:t>
            </w:r>
            <w:r w:rsidRPr="0004410C">
              <w:rPr>
                <w:rFonts w:ascii="Times New Roman" w:eastAsia="MS Mincho" w:hAnsi="Times New Roman" w:cs="Times New Roman"/>
                <w:sz w:val="24"/>
                <w:szCs w:val="24"/>
                <w:vertAlign w:val="superscript"/>
                <w:lang w:eastAsia="ru-RU"/>
              </w:rPr>
              <w:t>1)</w:t>
            </w:r>
            <w:r w:rsidRPr="0004410C">
              <w:rPr>
                <w:rFonts w:ascii="Times New Roman" w:eastAsia="MS Mincho" w:hAnsi="Times New Roman" w:cs="Times New Roman"/>
                <w:sz w:val="24"/>
                <w:szCs w:val="24"/>
                <w:lang w:eastAsia="ru-RU"/>
              </w:rPr>
              <w:t xml:space="preserve"> </w:t>
            </w:r>
          </w:p>
        </w:tc>
        <w:tc>
          <w:tcPr>
            <w:tcW w:w="2948"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34</w:t>
            </w:r>
            <w:r w:rsidR="00572C32" w:rsidRPr="0004410C">
              <w:rPr>
                <w:rFonts w:ascii="Times New Roman" w:eastAsia="MS Mincho" w:hAnsi="Times New Roman" w:cs="Times New Roman"/>
                <w:sz w:val="24"/>
                <w:szCs w:val="24"/>
                <w:lang w:eastAsia="ru-RU"/>
              </w:rPr>
              <w:t>3</w:t>
            </w:r>
            <w:r w:rsidRPr="0004410C">
              <w:rPr>
                <w:rFonts w:ascii="Times New Roman" w:eastAsia="MS Mincho" w:hAnsi="Times New Roman" w:cs="Times New Roman"/>
                <w:sz w:val="24"/>
                <w:szCs w:val="24"/>
                <w:lang w:eastAsia="ru-RU"/>
              </w:rPr>
              <w:t>,1</w:t>
            </w:r>
          </w:p>
        </w:tc>
        <w:tc>
          <w:tcPr>
            <w:tcW w:w="3701"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w:t>
            </w:r>
            <w:r w:rsidR="007E607B" w:rsidRPr="0004410C">
              <w:rPr>
                <w:rFonts w:ascii="Times New Roman" w:eastAsia="MS Mincho" w:hAnsi="Times New Roman" w:cs="Times New Roman"/>
                <w:sz w:val="24"/>
                <w:szCs w:val="24"/>
                <w:lang w:eastAsia="ru-RU"/>
              </w:rPr>
              <w:t>19,</w:t>
            </w:r>
            <w:r w:rsidR="00572C32" w:rsidRPr="0004410C">
              <w:rPr>
                <w:rFonts w:ascii="Times New Roman" w:eastAsia="MS Mincho" w:hAnsi="Times New Roman" w:cs="Times New Roman"/>
                <w:sz w:val="24"/>
                <w:szCs w:val="24"/>
                <w:lang w:eastAsia="ru-RU"/>
              </w:rPr>
              <w:t>5</w:t>
            </w:r>
          </w:p>
        </w:tc>
      </w:tr>
      <w:tr w:rsidR="00A7205F" w:rsidRPr="0004410C" w:rsidTr="005252C2">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 xml:space="preserve">Кыргызстан </w:t>
            </w:r>
          </w:p>
        </w:tc>
        <w:tc>
          <w:tcPr>
            <w:tcW w:w="2948"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4</w:t>
            </w:r>
            <w:r w:rsidR="00572C32" w:rsidRPr="0004410C">
              <w:rPr>
                <w:rFonts w:ascii="Times New Roman" w:eastAsia="MS Mincho" w:hAnsi="Times New Roman" w:cs="Times New Roman"/>
                <w:sz w:val="24"/>
                <w:szCs w:val="24"/>
                <w:lang w:eastAsia="ru-RU"/>
              </w:rPr>
              <w:t>4,4</w:t>
            </w:r>
          </w:p>
        </w:tc>
        <w:tc>
          <w:tcPr>
            <w:tcW w:w="3701"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10</w:t>
            </w:r>
            <w:r w:rsidR="007E607B" w:rsidRPr="0004410C">
              <w:rPr>
                <w:rFonts w:ascii="Times New Roman" w:eastAsia="MS Mincho" w:hAnsi="Times New Roman" w:cs="Times New Roman"/>
                <w:sz w:val="24"/>
                <w:szCs w:val="24"/>
                <w:lang w:eastAsia="ru-RU"/>
              </w:rPr>
              <w:t>7,</w:t>
            </w:r>
            <w:r w:rsidR="00572C32" w:rsidRPr="0004410C">
              <w:rPr>
                <w:rFonts w:ascii="Times New Roman" w:eastAsia="MS Mincho" w:hAnsi="Times New Roman" w:cs="Times New Roman"/>
                <w:sz w:val="24"/>
                <w:szCs w:val="24"/>
                <w:lang w:eastAsia="ru-RU"/>
              </w:rPr>
              <w:t>5</w:t>
            </w:r>
          </w:p>
        </w:tc>
      </w:tr>
      <w:tr w:rsidR="00A7205F" w:rsidRPr="0004410C" w:rsidTr="005252C2">
        <w:tc>
          <w:tcPr>
            <w:tcW w:w="2978"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Россия</w:t>
            </w:r>
          </w:p>
        </w:tc>
        <w:tc>
          <w:tcPr>
            <w:tcW w:w="2948" w:type="dxa"/>
          </w:tcPr>
          <w:p w:rsidR="00A7205F" w:rsidRPr="006D2E98" w:rsidRDefault="00282CD5" w:rsidP="006D2E98">
            <w:pPr>
              <w:spacing w:after="0" w:line="312" w:lineRule="auto"/>
              <w:jc w:val="center"/>
              <w:rPr>
                <w:rFonts w:ascii="Times New Roman" w:hAnsi="Times New Roman" w:cs="Times New Roman"/>
                <w:sz w:val="24"/>
                <w:szCs w:val="24"/>
              </w:rPr>
            </w:pPr>
            <w:r w:rsidRPr="005E7451">
              <w:rPr>
                <w:rFonts w:ascii="Times New Roman" w:hAnsi="Times New Roman" w:cs="Times New Roman"/>
                <w:sz w:val="24"/>
                <w:szCs w:val="24"/>
              </w:rPr>
              <w:t>7039,9</w:t>
            </w:r>
          </w:p>
        </w:tc>
        <w:tc>
          <w:tcPr>
            <w:tcW w:w="3701" w:type="dxa"/>
          </w:tcPr>
          <w:p w:rsidR="00A7205F" w:rsidRPr="006D2E98" w:rsidRDefault="00282CD5" w:rsidP="006D2E98">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108,5</w:t>
            </w:r>
          </w:p>
        </w:tc>
      </w:tr>
      <w:tr w:rsidR="00A7205F" w:rsidRPr="0004410C" w:rsidTr="00A7205F">
        <w:tc>
          <w:tcPr>
            <w:tcW w:w="9627" w:type="dxa"/>
            <w:gridSpan w:val="3"/>
          </w:tcPr>
          <w:p w:rsidR="00A7205F" w:rsidRPr="0004410C" w:rsidRDefault="00A7205F" w:rsidP="0004410C">
            <w:pPr>
              <w:spacing w:after="0" w:line="340" w:lineRule="exact"/>
              <w:ind w:firstLine="28"/>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Воздушный (</w:t>
            </w:r>
            <w:r w:rsidR="007E607B" w:rsidRPr="0004410C">
              <w:rPr>
                <w:rFonts w:ascii="Times New Roman" w:eastAsia="MS Mincho" w:hAnsi="Times New Roman" w:cs="Times New Roman"/>
                <w:sz w:val="24"/>
                <w:szCs w:val="24"/>
                <w:lang w:eastAsia="ru-RU"/>
              </w:rPr>
              <w:t>тысяч тонн</w:t>
            </w:r>
            <w:r w:rsidRPr="0004410C">
              <w:rPr>
                <w:rFonts w:ascii="Times New Roman" w:eastAsia="MS Mincho" w:hAnsi="Times New Roman" w:cs="Times New Roman"/>
                <w:sz w:val="24"/>
                <w:szCs w:val="24"/>
                <w:lang w:eastAsia="ru-RU"/>
              </w:rPr>
              <w:t>)</w:t>
            </w:r>
          </w:p>
        </w:tc>
      </w:tr>
      <w:tr w:rsidR="00A7205F" w:rsidRPr="0004410C" w:rsidTr="005252C2">
        <w:tc>
          <w:tcPr>
            <w:tcW w:w="2978" w:type="dxa"/>
            <w:vAlign w:val="center"/>
          </w:tcPr>
          <w:p w:rsidR="00A7205F" w:rsidRPr="0004410C" w:rsidRDefault="00A7205F" w:rsidP="0004410C">
            <w:pPr>
              <w:spacing w:after="0" w:line="340" w:lineRule="exact"/>
              <w:ind w:firstLine="28"/>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ЕАЭС</w:t>
            </w:r>
          </w:p>
        </w:tc>
        <w:tc>
          <w:tcPr>
            <w:tcW w:w="2948" w:type="dxa"/>
          </w:tcPr>
          <w:p w:rsidR="00A7205F" w:rsidRPr="0004410C" w:rsidRDefault="00A7205F" w:rsidP="0004410C">
            <w:pPr>
              <w:spacing w:after="0" w:line="34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c>
          <w:tcPr>
            <w:tcW w:w="3701" w:type="dxa"/>
          </w:tcPr>
          <w:p w:rsidR="00A7205F" w:rsidRPr="0004410C" w:rsidRDefault="00A7205F" w:rsidP="0004410C">
            <w:pPr>
              <w:spacing w:after="0" w:line="34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r>
      <w:tr w:rsidR="005252C2" w:rsidRPr="0004410C" w:rsidTr="005252C2">
        <w:tc>
          <w:tcPr>
            <w:tcW w:w="9627" w:type="dxa"/>
            <w:gridSpan w:val="3"/>
            <w:vAlign w:val="center"/>
          </w:tcPr>
          <w:p w:rsidR="005252C2" w:rsidRPr="0004410C" w:rsidRDefault="005252C2" w:rsidP="005252C2">
            <w:pPr>
              <w:spacing w:after="0" w:line="220" w:lineRule="exact"/>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в том числе</w:t>
            </w:r>
          </w:p>
        </w:tc>
      </w:tr>
      <w:tr w:rsidR="00A7205F" w:rsidRPr="0004410C" w:rsidTr="005252C2">
        <w:tc>
          <w:tcPr>
            <w:tcW w:w="3050"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Армения</w:t>
            </w:r>
            <w:r w:rsidR="007E607B" w:rsidRPr="0004410C">
              <w:rPr>
                <w:rFonts w:ascii="Times New Roman" w:eastAsia="MS Mincho" w:hAnsi="Times New Roman" w:cs="Times New Roman"/>
                <w:sz w:val="24"/>
                <w:szCs w:val="24"/>
                <w:vertAlign w:val="superscript"/>
                <w:lang w:eastAsia="ru-RU"/>
              </w:rPr>
              <w:t>2)</w:t>
            </w:r>
          </w:p>
        </w:tc>
        <w:tc>
          <w:tcPr>
            <w:tcW w:w="3029" w:type="dxa"/>
          </w:tcPr>
          <w:p w:rsidR="00A7205F" w:rsidRPr="0004410C" w:rsidRDefault="00572C32"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42,2</w:t>
            </w:r>
          </w:p>
        </w:tc>
        <w:tc>
          <w:tcPr>
            <w:tcW w:w="3548" w:type="dxa"/>
          </w:tcPr>
          <w:p w:rsidR="00A7205F" w:rsidRPr="0004410C" w:rsidRDefault="00572C32"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124,5</w:t>
            </w:r>
          </w:p>
        </w:tc>
      </w:tr>
      <w:tr w:rsidR="00A7205F" w:rsidRPr="0004410C" w:rsidTr="005252C2">
        <w:tc>
          <w:tcPr>
            <w:tcW w:w="3050"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Беларусь</w:t>
            </w:r>
          </w:p>
        </w:tc>
        <w:tc>
          <w:tcPr>
            <w:tcW w:w="3029"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c>
          <w:tcPr>
            <w:tcW w:w="3548"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r>
      <w:tr w:rsidR="00A7205F" w:rsidRPr="0004410C" w:rsidTr="005252C2">
        <w:tc>
          <w:tcPr>
            <w:tcW w:w="3050"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 xml:space="preserve">Казахстан </w:t>
            </w:r>
          </w:p>
        </w:tc>
        <w:tc>
          <w:tcPr>
            <w:tcW w:w="3029"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2</w:t>
            </w:r>
            <w:r w:rsidR="00572C32" w:rsidRPr="0004410C">
              <w:rPr>
                <w:rFonts w:ascii="Times New Roman" w:eastAsia="MS Mincho" w:hAnsi="Times New Roman" w:cs="Times New Roman"/>
                <w:sz w:val="24"/>
                <w:szCs w:val="24"/>
                <w:lang w:eastAsia="ru-RU"/>
              </w:rPr>
              <w:t>7,9</w:t>
            </w:r>
          </w:p>
        </w:tc>
        <w:tc>
          <w:tcPr>
            <w:tcW w:w="3548"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w:t>
            </w:r>
            <w:r w:rsidR="00572C32" w:rsidRPr="0004410C">
              <w:rPr>
                <w:rFonts w:ascii="Times New Roman" w:eastAsia="MS Mincho" w:hAnsi="Times New Roman" w:cs="Times New Roman"/>
                <w:sz w:val="24"/>
                <w:szCs w:val="24"/>
                <w:lang w:eastAsia="ru-RU"/>
              </w:rPr>
              <w:t>17</w:t>
            </w:r>
            <w:r w:rsidRPr="0004410C">
              <w:rPr>
                <w:rFonts w:ascii="Times New Roman" w:eastAsia="MS Mincho" w:hAnsi="Times New Roman" w:cs="Times New Roman"/>
                <w:sz w:val="24"/>
                <w:szCs w:val="24"/>
                <w:lang w:eastAsia="ru-RU"/>
              </w:rPr>
              <w:t>,0</w:t>
            </w:r>
          </w:p>
        </w:tc>
      </w:tr>
      <w:tr w:rsidR="00A7205F" w:rsidRPr="0004410C" w:rsidTr="005252C2">
        <w:tc>
          <w:tcPr>
            <w:tcW w:w="3050"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 xml:space="preserve">Кыргызстан </w:t>
            </w:r>
          </w:p>
        </w:tc>
        <w:tc>
          <w:tcPr>
            <w:tcW w:w="3029"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4</w:t>
            </w:r>
            <w:r w:rsidR="00572C32" w:rsidRPr="0004410C">
              <w:rPr>
                <w:rFonts w:ascii="Times New Roman" w:eastAsia="MS Mincho" w:hAnsi="Times New Roman" w:cs="Times New Roman"/>
                <w:sz w:val="24"/>
                <w:szCs w:val="24"/>
                <w:lang w:eastAsia="ru-RU"/>
              </w:rPr>
              <w:t>4</w:t>
            </w:r>
            <w:r w:rsidRPr="0004410C">
              <w:rPr>
                <w:rFonts w:ascii="Times New Roman" w:eastAsia="MS Mincho" w:hAnsi="Times New Roman" w:cs="Times New Roman"/>
                <w:sz w:val="24"/>
                <w:szCs w:val="24"/>
                <w:lang w:eastAsia="ru-RU"/>
              </w:rPr>
              <w:t>,</w:t>
            </w:r>
            <w:r w:rsidR="00572C32" w:rsidRPr="0004410C">
              <w:rPr>
                <w:rFonts w:ascii="Times New Roman" w:eastAsia="MS Mincho" w:hAnsi="Times New Roman" w:cs="Times New Roman"/>
                <w:sz w:val="24"/>
                <w:szCs w:val="24"/>
                <w:lang w:eastAsia="ru-RU"/>
              </w:rPr>
              <w:t>8</w:t>
            </w:r>
          </w:p>
        </w:tc>
        <w:tc>
          <w:tcPr>
            <w:tcW w:w="3548" w:type="dxa"/>
          </w:tcPr>
          <w:p w:rsidR="00A7205F" w:rsidRPr="0004410C" w:rsidRDefault="00572C32"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322,3</w:t>
            </w:r>
          </w:p>
        </w:tc>
      </w:tr>
      <w:tr w:rsidR="00A7205F" w:rsidRPr="0004410C" w:rsidTr="005252C2">
        <w:tc>
          <w:tcPr>
            <w:tcW w:w="3050"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Россия</w:t>
            </w:r>
            <w:r w:rsidR="00173573" w:rsidRPr="0004410C">
              <w:rPr>
                <w:rFonts w:ascii="Times New Roman" w:eastAsia="MS Mincho" w:hAnsi="Times New Roman" w:cs="Times New Roman"/>
                <w:sz w:val="24"/>
                <w:szCs w:val="24"/>
                <w:vertAlign w:val="superscript"/>
                <w:lang w:eastAsia="ru-RU"/>
              </w:rPr>
              <w:t>3)</w:t>
            </w:r>
          </w:p>
        </w:tc>
        <w:tc>
          <w:tcPr>
            <w:tcW w:w="3029"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4</w:t>
            </w:r>
            <w:r w:rsidR="00572C32" w:rsidRPr="0004410C">
              <w:rPr>
                <w:rFonts w:ascii="Times New Roman" w:eastAsia="MS Mincho" w:hAnsi="Times New Roman" w:cs="Times New Roman"/>
                <w:sz w:val="24"/>
                <w:szCs w:val="24"/>
                <w:lang w:eastAsia="ru-RU"/>
              </w:rPr>
              <w:t>8</w:t>
            </w:r>
            <w:r w:rsidRPr="0004410C">
              <w:rPr>
                <w:rFonts w:ascii="Times New Roman" w:eastAsia="MS Mincho" w:hAnsi="Times New Roman" w:cs="Times New Roman"/>
                <w:sz w:val="24"/>
                <w:szCs w:val="24"/>
                <w:lang w:eastAsia="ru-RU"/>
              </w:rPr>
              <w:t>9,</w:t>
            </w:r>
            <w:r w:rsidR="00572C32" w:rsidRPr="0004410C">
              <w:rPr>
                <w:rFonts w:ascii="Times New Roman" w:eastAsia="MS Mincho" w:hAnsi="Times New Roman" w:cs="Times New Roman"/>
                <w:sz w:val="24"/>
                <w:szCs w:val="24"/>
                <w:lang w:eastAsia="ru-RU"/>
              </w:rPr>
              <w:t>4</w:t>
            </w:r>
          </w:p>
        </w:tc>
        <w:tc>
          <w:tcPr>
            <w:tcW w:w="3548" w:type="dxa"/>
          </w:tcPr>
          <w:p w:rsidR="00A7205F" w:rsidRPr="0004410C" w:rsidRDefault="00572C32"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104</w:t>
            </w:r>
            <w:r w:rsidR="00A7205F" w:rsidRPr="0004410C">
              <w:rPr>
                <w:rFonts w:ascii="Times New Roman" w:eastAsia="MS Mincho" w:hAnsi="Times New Roman" w:cs="Times New Roman"/>
                <w:sz w:val="24"/>
                <w:szCs w:val="24"/>
                <w:lang w:eastAsia="ru-RU"/>
              </w:rPr>
              <w:t>,7</w:t>
            </w:r>
          </w:p>
        </w:tc>
      </w:tr>
      <w:tr w:rsidR="00A7205F" w:rsidRPr="0004410C" w:rsidTr="00A7205F">
        <w:tc>
          <w:tcPr>
            <w:tcW w:w="9627" w:type="dxa"/>
            <w:gridSpan w:val="3"/>
          </w:tcPr>
          <w:p w:rsidR="00A7205F" w:rsidRPr="0004410C" w:rsidRDefault="007E607B" w:rsidP="0004410C">
            <w:pPr>
              <w:spacing w:after="0" w:line="340" w:lineRule="exact"/>
              <w:ind w:firstLine="28"/>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 xml:space="preserve">Перевозки грузов </w:t>
            </w:r>
            <w:r w:rsidR="00A7205F" w:rsidRPr="0004410C">
              <w:rPr>
                <w:rFonts w:ascii="Times New Roman" w:eastAsia="MS Mincho" w:hAnsi="Times New Roman" w:cs="Times New Roman"/>
                <w:sz w:val="24"/>
                <w:szCs w:val="24"/>
                <w:lang w:eastAsia="ru-RU"/>
              </w:rPr>
              <w:t>без трубопроводного транспорта</w:t>
            </w:r>
          </w:p>
        </w:tc>
      </w:tr>
      <w:tr w:rsidR="00A7205F" w:rsidRPr="0004410C" w:rsidTr="005252C2">
        <w:tc>
          <w:tcPr>
            <w:tcW w:w="3050" w:type="dxa"/>
            <w:vAlign w:val="center"/>
          </w:tcPr>
          <w:p w:rsidR="00A7205F" w:rsidRPr="0004410C" w:rsidRDefault="00A7205F" w:rsidP="0004410C">
            <w:pPr>
              <w:spacing w:after="0" w:line="340" w:lineRule="exact"/>
              <w:ind w:firstLine="28"/>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ЕАЭС</w:t>
            </w:r>
          </w:p>
        </w:tc>
        <w:tc>
          <w:tcPr>
            <w:tcW w:w="3029" w:type="dxa"/>
          </w:tcPr>
          <w:p w:rsidR="00A7205F" w:rsidRPr="0004410C" w:rsidRDefault="00A7205F" w:rsidP="0004410C">
            <w:pPr>
              <w:spacing w:after="0" w:line="34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c>
          <w:tcPr>
            <w:tcW w:w="3548" w:type="dxa"/>
          </w:tcPr>
          <w:p w:rsidR="00A7205F" w:rsidRPr="0004410C" w:rsidRDefault="00A7205F" w:rsidP="0004410C">
            <w:pPr>
              <w:spacing w:after="0" w:line="34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r>
      <w:tr w:rsidR="005252C2" w:rsidRPr="0004410C" w:rsidTr="005252C2">
        <w:tc>
          <w:tcPr>
            <w:tcW w:w="9627" w:type="dxa"/>
            <w:gridSpan w:val="3"/>
            <w:vAlign w:val="center"/>
          </w:tcPr>
          <w:p w:rsidR="005252C2" w:rsidRPr="0004410C" w:rsidRDefault="005252C2" w:rsidP="005252C2">
            <w:pPr>
              <w:spacing w:after="0" w:line="220" w:lineRule="exact"/>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в том числе</w:t>
            </w:r>
          </w:p>
        </w:tc>
      </w:tr>
      <w:tr w:rsidR="00A7205F" w:rsidRPr="0004410C" w:rsidTr="005252C2">
        <w:tc>
          <w:tcPr>
            <w:tcW w:w="3050"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Армения</w:t>
            </w:r>
          </w:p>
        </w:tc>
        <w:tc>
          <w:tcPr>
            <w:tcW w:w="3029"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w:t>
            </w:r>
            <w:r w:rsidR="00572C32" w:rsidRPr="0004410C">
              <w:rPr>
                <w:rFonts w:ascii="Times New Roman" w:eastAsia="MS Mincho" w:hAnsi="Times New Roman" w:cs="Times New Roman"/>
                <w:sz w:val="24"/>
                <w:szCs w:val="24"/>
                <w:lang w:eastAsia="ru-RU"/>
              </w:rPr>
              <w:t>4</w:t>
            </w:r>
            <w:r w:rsidRPr="0004410C">
              <w:rPr>
                <w:rFonts w:ascii="Times New Roman" w:eastAsia="MS Mincho" w:hAnsi="Times New Roman" w:cs="Times New Roman"/>
                <w:sz w:val="24"/>
                <w:szCs w:val="24"/>
                <w:lang w:eastAsia="ru-RU"/>
              </w:rPr>
              <w:t>,</w:t>
            </w:r>
            <w:r w:rsidR="00572C32" w:rsidRPr="0004410C">
              <w:rPr>
                <w:rFonts w:ascii="Times New Roman" w:eastAsia="MS Mincho" w:hAnsi="Times New Roman" w:cs="Times New Roman"/>
                <w:sz w:val="24"/>
                <w:szCs w:val="24"/>
                <w:lang w:eastAsia="ru-RU"/>
              </w:rPr>
              <w:t>9</w:t>
            </w:r>
          </w:p>
        </w:tc>
        <w:tc>
          <w:tcPr>
            <w:tcW w:w="3548" w:type="dxa"/>
          </w:tcPr>
          <w:p w:rsidR="00A7205F" w:rsidRPr="0004410C" w:rsidRDefault="00572C32"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90</w:t>
            </w:r>
            <w:r w:rsidR="007E607B" w:rsidRPr="0004410C">
              <w:rPr>
                <w:rFonts w:ascii="Times New Roman" w:eastAsia="MS Mincho" w:hAnsi="Times New Roman" w:cs="Times New Roman"/>
                <w:sz w:val="24"/>
                <w:szCs w:val="24"/>
                <w:lang w:eastAsia="ru-RU"/>
              </w:rPr>
              <w:t>,</w:t>
            </w:r>
            <w:r w:rsidRPr="0004410C">
              <w:rPr>
                <w:rFonts w:ascii="Times New Roman" w:eastAsia="MS Mincho" w:hAnsi="Times New Roman" w:cs="Times New Roman"/>
                <w:sz w:val="24"/>
                <w:szCs w:val="24"/>
                <w:lang w:eastAsia="ru-RU"/>
              </w:rPr>
              <w:t>0</w:t>
            </w:r>
          </w:p>
        </w:tc>
      </w:tr>
      <w:tr w:rsidR="00A7205F" w:rsidRPr="0004410C" w:rsidTr="005252C2">
        <w:tc>
          <w:tcPr>
            <w:tcW w:w="3050"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Беларусь</w:t>
            </w:r>
          </w:p>
        </w:tc>
        <w:tc>
          <w:tcPr>
            <w:tcW w:w="3029"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c>
          <w:tcPr>
            <w:tcW w:w="3548"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w:t>
            </w:r>
          </w:p>
        </w:tc>
      </w:tr>
      <w:tr w:rsidR="00A7205F" w:rsidRPr="0004410C" w:rsidTr="005252C2">
        <w:tc>
          <w:tcPr>
            <w:tcW w:w="3050" w:type="dxa"/>
            <w:vAlign w:val="center"/>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Казахстан</w:t>
            </w:r>
            <w:r w:rsidRPr="0004410C">
              <w:rPr>
                <w:rFonts w:ascii="Times New Roman" w:eastAsia="MS Mincho" w:hAnsi="Times New Roman" w:cs="Times New Roman"/>
                <w:sz w:val="24"/>
                <w:szCs w:val="24"/>
                <w:vertAlign w:val="superscript"/>
                <w:lang w:eastAsia="ru-RU"/>
              </w:rPr>
              <w:t>1)</w:t>
            </w:r>
            <w:r w:rsidRPr="0004410C">
              <w:rPr>
                <w:rFonts w:ascii="Times New Roman" w:eastAsia="MS Mincho" w:hAnsi="Times New Roman" w:cs="Times New Roman"/>
                <w:sz w:val="24"/>
                <w:szCs w:val="24"/>
                <w:lang w:eastAsia="ru-RU"/>
              </w:rPr>
              <w:t xml:space="preserve"> </w:t>
            </w:r>
          </w:p>
        </w:tc>
        <w:tc>
          <w:tcPr>
            <w:tcW w:w="3029" w:type="dxa"/>
          </w:tcPr>
          <w:p w:rsidR="00A7205F" w:rsidRPr="0004410C" w:rsidRDefault="007E607B"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7</w:t>
            </w:r>
            <w:r w:rsidR="00572C32" w:rsidRPr="0004410C">
              <w:rPr>
                <w:rFonts w:ascii="Times New Roman" w:eastAsia="MS Mincho" w:hAnsi="Times New Roman" w:cs="Times New Roman"/>
                <w:sz w:val="24"/>
                <w:szCs w:val="24"/>
                <w:lang w:eastAsia="ru-RU"/>
              </w:rPr>
              <w:t>83</w:t>
            </w:r>
            <w:r w:rsidRPr="0004410C">
              <w:rPr>
                <w:rFonts w:ascii="Times New Roman" w:eastAsia="MS Mincho" w:hAnsi="Times New Roman" w:cs="Times New Roman"/>
                <w:sz w:val="24"/>
                <w:szCs w:val="24"/>
                <w:lang w:eastAsia="ru-RU"/>
              </w:rPr>
              <w:t>,</w:t>
            </w:r>
            <w:r w:rsidR="00572C32" w:rsidRPr="0004410C">
              <w:rPr>
                <w:rFonts w:ascii="Times New Roman" w:eastAsia="MS Mincho" w:hAnsi="Times New Roman" w:cs="Times New Roman"/>
                <w:sz w:val="24"/>
                <w:szCs w:val="24"/>
                <w:lang w:eastAsia="ru-RU"/>
              </w:rPr>
              <w:t>4</w:t>
            </w:r>
          </w:p>
        </w:tc>
        <w:tc>
          <w:tcPr>
            <w:tcW w:w="3548" w:type="dxa"/>
          </w:tcPr>
          <w:p w:rsidR="00A7205F" w:rsidRPr="0004410C" w:rsidRDefault="00A7205F" w:rsidP="005252C2">
            <w:pPr>
              <w:spacing w:after="0" w:line="300" w:lineRule="exact"/>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w:t>
            </w:r>
            <w:r w:rsidR="00572C32" w:rsidRPr="0004410C">
              <w:rPr>
                <w:rFonts w:ascii="Times New Roman" w:eastAsia="MS Mincho" w:hAnsi="Times New Roman" w:cs="Times New Roman"/>
                <w:sz w:val="24"/>
                <w:szCs w:val="24"/>
                <w:lang w:eastAsia="ru-RU"/>
              </w:rPr>
              <w:t>11</w:t>
            </w:r>
            <w:r w:rsidRPr="0004410C">
              <w:rPr>
                <w:rFonts w:ascii="Times New Roman" w:eastAsia="MS Mincho" w:hAnsi="Times New Roman" w:cs="Times New Roman"/>
                <w:sz w:val="24"/>
                <w:szCs w:val="24"/>
                <w:lang w:eastAsia="ru-RU"/>
              </w:rPr>
              <w:t>,</w:t>
            </w:r>
            <w:r w:rsidR="00572C32" w:rsidRPr="0004410C">
              <w:rPr>
                <w:rFonts w:ascii="Times New Roman" w:eastAsia="MS Mincho" w:hAnsi="Times New Roman" w:cs="Times New Roman"/>
                <w:sz w:val="24"/>
                <w:szCs w:val="24"/>
                <w:lang w:eastAsia="ru-RU"/>
              </w:rPr>
              <w:t>0</w:t>
            </w:r>
          </w:p>
        </w:tc>
      </w:tr>
      <w:tr w:rsidR="00A7205F" w:rsidRPr="0004410C" w:rsidTr="005252C2">
        <w:tc>
          <w:tcPr>
            <w:tcW w:w="3050" w:type="dxa"/>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 xml:space="preserve">Кыргызстан </w:t>
            </w:r>
          </w:p>
        </w:tc>
        <w:tc>
          <w:tcPr>
            <w:tcW w:w="3029" w:type="dxa"/>
          </w:tcPr>
          <w:p w:rsidR="00A7205F" w:rsidRPr="0004410C" w:rsidRDefault="00572C32" w:rsidP="005252C2">
            <w:pPr>
              <w:spacing w:after="0" w:line="300" w:lineRule="exact"/>
              <w:ind w:firstLine="28"/>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53</w:t>
            </w:r>
            <w:r w:rsidR="007E607B" w:rsidRPr="0004410C">
              <w:rPr>
                <w:rFonts w:ascii="Times New Roman" w:eastAsia="MS Mincho" w:hAnsi="Times New Roman" w:cs="Times New Roman"/>
                <w:sz w:val="24"/>
                <w:szCs w:val="24"/>
                <w:lang w:eastAsia="ru-RU"/>
              </w:rPr>
              <w:t>,</w:t>
            </w:r>
            <w:r w:rsidRPr="0004410C">
              <w:rPr>
                <w:rFonts w:ascii="Times New Roman" w:eastAsia="MS Mincho" w:hAnsi="Times New Roman" w:cs="Times New Roman"/>
                <w:sz w:val="24"/>
                <w:szCs w:val="24"/>
                <w:lang w:eastAsia="ru-RU"/>
              </w:rPr>
              <w:t>6</w:t>
            </w:r>
          </w:p>
        </w:tc>
        <w:tc>
          <w:tcPr>
            <w:tcW w:w="3548" w:type="dxa"/>
          </w:tcPr>
          <w:p w:rsidR="00A7205F" w:rsidRPr="0004410C" w:rsidRDefault="00A7205F" w:rsidP="005252C2">
            <w:pPr>
              <w:spacing w:after="0" w:line="300" w:lineRule="exact"/>
              <w:ind w:firstLine="28"/>
              <w:jc w:val="center"/>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105</w:t>
            </w:r>
            <w:r w:rsidR="007E607B" w:rsidRPr="0004410C">
              <w:rPr>
                <w:rFonts w:ascii="Times New Roman" w:eastAsia="MS Mincho" w:hAnsi="Times New Roman" w:cs="Times New Roman"/>
                <w:sz w:val="24"/>
                <w:szCs w:val="24"/>
                <w:lang w:eastAsia="ru-RU"/>
              </w:rPr>
              <w:t>,8</w:t>
            </w:r>
          </w:p>
        </w:tc>
      </w:tr>
      <w:tr w:rsidR="00A7205F" w:rsidRPr="0004410C" w:rsidTr="005252C2">
        <w:tc>
          <w:tcPr>
            <w:tcW w:w="3050" w:type="dxa"/>
          </w:tcPr>
          <w:p w:rsidR="00A7205F" w:rsidRPr="0004410C" w:rsidRDefault="00A7205F" w:rsidP="005252C2">
            <w:pPr>
              <w:spacing w:after="0" w:line="300" w:lineRule="exact"/>
              <w:ind w:firstLine="171"/>
              <w:rPr>
                <w:rFonts w:ascii="Times New Roman" w:eastAsia="MS Mincho" w:hAnsi="Times New Roman" w:cs="Times New Roman"/>
                <w:sz w:val="24"/>
                <w:szCs w:val="24"/>
                <w:lang w:eastAsia="ru-RU"/>
              </w:rPr>
            </w:pPr>
            <w:r w:rsidRPr="0004410C">
              <w:rPr>
                <w:rFonts w:ascii="Times New Roman" w:eastAsia="MS Mincho" w:hAnsi="Times New Roman" w:cs="Times New Roman"/>
                <w:sz w:val="24"/>
                <w:szCs w:val="24"/>
                <w:lang w:eastAsia="ru-RU"/>
              </w:rPr>
              <w:t>Россия</w:t>
            </w:r>
          </w:p>
        </w:tc>
        <w:tc>
          <w:tcPr>
            <w:tcW w:w="3029" w:type="dxa"/>
          </w:tcPr>
          <w:p w:rsidR="00A7205F" w:rsidRPr="006D2E98" w:rsidRDefault="00282CD5" w:rsidP="006D2E98">
            <w:pPr>
              <w:spacing w:after="0" w:line="312" w:lineRule="auto"/>
              <w:jc w:val="center"/>
              <w:rPr>
                <w:rFonts w:ascii="Times New Roman" w:hAnsi="Times New Roman" w:cs="Times New Roman"/>
                <w:sz w:val="24"/>
                <w:szCs w:val="24"/>
              </w:rPr>
            </w:pPr>
            <w:r w:rsidRPr="00535FFA">
              <w:rPr>
                <w:rFonts w:ascii="Times New Roman" w:hAnsi="Times New Roman" w:cs="Times New Roman"/>
                <w:sz w:val="24"/>
                <w:szCs w:val="24"/>
              </w:rPr>
              <w:t>8364,0</w:t>
            </w:r>
          </w:p>
        </w:tc>
        <w:tc>
          <w:tcPr>
            <w:tcW w:w="3548" w:type="dxa"/>
          </w:tcPr>
          <w:p w:rsidR="00A7205F" w:rsidRPr="006D2E98" w:rsidRDefault="00282CD5" w:rsidP="006D2E98">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106,3</w:t>
            </w:r>
          </w:p>
        </w:tc>
      </w:tr>
    </w:tbl>
    <w:p w:rsidR="007E607B" w:rsidRPr="006D2E98" w:rsidRDefault="007E607B" w:rsidP="005252C2">
      <w:pPr>
        <w:spacing w:before="60" w:after="0" w:line="240" w:lineRule="exact"/>
        <w:jc w:val="both"/>
        <w:rPr>
          <w:rFonts w:ascii="Times New Roman" w:eastAsia="Times New Roman" w:hAnsi="Times New Roman" w:cs="Times New Roman"/>
          <w:szCs w:val="24"/>
          <w:lang w:eastAsia="ru-RU"/>
        </w:rPr>
      </w:pPr>
      <w:r w:rsidRPr="00DD0DD5">
        <w:rPr>
          <w:rFonts w:ascii="Times New Roman" w:eastAsia="Times New Roman" w:hAnsi="Times New Roman" w:cs="Times New Roman"/>
          <w:sz w:val="24"/>
          <w:szCs w:val="24"/>
          <w:vertAlign w:val="superscript"/>
          <w:lang w:eastAsia="ru-RU"/>
        </w:rPr>
        <w:t xml:space="preserve">1) </w:t>
      </w:r>
      <w:r w:rsidRPr="006D2E98">
        <w:rPr>
          <w:rFonts w:ascii="Times New Roman" w:eastAsia="Times New Roman" w:hAnsi="Times New Roman" w:cs="Times New Roman"/>
          <w:szCs w:val="24"/>
          <w:lang w:eastAsia="ru-RU"/>
        </w:rPr>
        <w:t>Данные сформированы с учетом изменения методологического подхода по формированию показателей деятельности индивидуальных предпринимателей, осуществляющих коммерческие перевозки грузов на автомобильном транспорте. В целях получения сопоставимых данных с аналогичным периодом прошлого года, статистические данные</w:t>
      </w:r>
      <w:r w:rsidR="00803271" w:rsidRPr="006D2E98">
        <w:rPr>
          <w:rFonts w:ascii="Times New Roman" w:eastAsia="Times New Roman" w:hAnsi="Times New Roman" w:cs="Times New Roman"/>
          <w:szCs w:val="24"/>
          <w:lang w:eastAsia="ru-RU"/>
        </w:rPr>
        <w:t xml:space="preserve"> </w:t>
      </w:r>
      <w:r w:rsidRPr="006D2E98">
        <w:rPr>
          <w:rFonts w:ascii="Times New Roman" w:eastAsia="Times New Roman" w:hAnsi="Times New Roman" w:cs="Times New Roman"/>
          <w:szCs w:val="24"/>
          <w:lang w:eastAsia="ru-RU"/>
        </w:rPr>
        <w:t>переформированы.</w:t>
      </w:r>
    </w:p>
    <w:p w:rsidR="007E607B" w:rsidRPr="006D2E98" w:rsidRDefault="007E607B" w:rsidP="005252C2">
      <w:pPr>
        <w:spacing w:after="0" w:line="240" w:lineRule="exact"/>
        <w:jc w:val="both"/>
        <w:rPr>
          <w:rFonts w:ascii="Times New Roman" w:eastAsia="Times New Roman" w:hAnsi="Times New Roman" w:cs="Times New Roman"/>
          <w:szCs w:val="24"/>
          <w:lang w:eastAsia="ru-RU"/>
        </w:rPr>
      </w:pPr>
      <w:r w:rsidRPr="006D2E98">
        <w:rPr>
          <w:rFonts w:ascii="Times New Roman" w:eastAsia="Times New Roman" w:hAnsi="Times New Roman" w:cs="Times New Roman"/>
          <w:szCs w:val="24"/>
          <w:vertAlign w:val="superscript"/>
          <w:lang w:eastAsia="ru-RU"/>
        </w:rPr>
        <w:t>2)</w:t>
      </w:r>
      <w:r w:rsidRPr="006D2E98">
        <w:rPr>
          <w:rFonts w:ascii="Times New Roman" w:eastAsia="Times New Roman" w:hAnsi="Times New Roman" w:cs="Times New Roman"/>
          <w:szCs w:val="24"/>
          <w:lang w:eastAsia="ru-RU"/>
        </w:rPr>
        <w:t xml:space="preserve"> В данных отражены также грузоперевозки, выполненные самолетами других стран.</w:t>
      </w:r>
    </w:p>
    <w:p w:rsidR="00173573" w:rsidRPr="006D2E98" w:rsidRDefault="00173573" w:rsidP="005252C2">
      <w:pPr>
        <w:spacing w:after="0" w:line="240" w:lineRule="exact"/>
        <w:jc w:val="both"/>
        <w:rPr>
          <w:rFonts w:ascii="Times New Roman" w:eastAsia="Times New Roman" w:hAnsi="Times New Roman" w:cs="Times New Roman"/>
          <w:szCs w:val="24"/>
          <w:lang w:eastAsia="ru-RU"/>
        </w:rPr>
      </w:pPr>
      <w:r w:rsidRPr="006D2E98">
        <w:rPr>
          <w:rFonts w:ascii="Times New Roman" w:eastAsia="Times New Roman" w:hAnsi="Times New Roman" w:cs="Times New Roman"/>
          <w:szCs w:val="24"/>
          <w:vertAlign w:val="superscript"/>
          <w:lang w:eastAsia="ru-RU"/>
        </w:rPr>
        <w:t>3)</w:t>
      </w:r>
      <w:r w:rsidRPr="006D2E98">
        <w:rPr>
          <w:rFonts w:ascii="Times New Roman" w:eastAsia="Times New Roman" w:hAnsi="Times New Roman" w:cs="Times New Roman"/>
          <w:szCs w:val="24"/>
          <w:lang w:eastAsia="ru-RU"/>
        </w:rPr>
        <w:t xml:space="preserve"> По данным Росавиации.</w:t>
      </w:r>
    </w:p>
    <w:p w:rsidR="00173573" w:rsidRPr="00DD0DD5" w:rsidRDefault="00173573" w:rsidP="007E607B">
      <w:pPr>
        <w:spacing w:after="0" w:line="240" w:lineRule="auto"/>
        <w:jc w:val="both"/>
        <w:rPr>
          <w:rFonts w:ascii="Arial" w:eastAsia="Times New Roman" w:hAnsi="Arial" w:cs="Arial"/>
          <w:sz w:val="18"/>
          <w:szCs w:val="18"/>
          <w:lang w:eastAsia="ru-RU"/>
        </w:rPr>
      </w:pPr>
    </w:p>
    <w:p w:rsidR="00FE4B0B" w:rsidRPr="00DD0DD5" w:rsidRDefault="00FE4B0B" w:rsidP="005252C2">
      <w:pPr>
        <w:spacing w:after="0" w:line="240" w:lineRule="auto"/>
        <w:ind w:firstLine="709"/>
        <w:jc w:val="both"/>
        <w:rPr>
          <w:rFonts w:ascii="Times New Roman" w:eastAsia="MS Mincho" w:hAnsi="Times New Roman" w:cs="Times New Roman"/>
          <w:sz w:val="28"/>
          <w:szCs w:val="28"/>
          <w:lang w:eastAsia="ru-RU"/>
        </w:rPr>
      </w:pPr>
      <w:r w:rsidRPr="00DD0DD5">
        <w:rPr>
          <w:rFonts w:ascii="Times New Roman" w:eastAsia="MS Mincho" w:hAnsi="Times New Roman" w:cs="Times New Roman"/>
          <w:sz w:val="28"/>
          <w:szCs w:val="28"/>
          <w:lang w:eastAsia="ru-RU"/>
        </w:rPr>
        <w:lastRenderedPageBreak/>
        <w:t xml:space="preserve">Таблица </w:t>
      </w:r>
      <w:r w:rsidR="00A7205F" w:rsidRPr="00DD0DD5">
        <w:rPr>
          <w:rFonts w:ascii="Times New Roman" w:eastAsia="MS Mincho" w:hAnsi="Times New Roman" w:cs="Times New Roman"/>
          <w:sz w:val="28"/>
          <w:szCs w:val="28"/>
          <w:lang w:eastAsia="ru-RU"/>
        </w:rPr>
        <w:t>2</w:t>
      </w:r>
      <w:r w:rsidR="00962CB2">
        <w:rPr>
          <w:rFonts w:ascii="Times New Roman" w:eastAsia="MS Mincho" w:hAnsi="Times New Roman" w:cs="Times New Roman"/>
          <w:sz w:val="28"/>
          <w:szCs w:val="28"/>
          <w:lang w:eastAsia="ru-RU"/>
        </w:rPr>
        <w:t>.</w:t>
      </w:r>
      <w:r w:rsidRPr="00DD0DD5">
        <w:rPr>
          <w:rFonts w:ascii="Times New Roman" w:eastAsia="MS Mincho" w:hAnsi="Times New Roman" w:cs="Times New Roman"/>
          <w:sz w:val="28"/>
          <w:szCs w:val="28"/>
          <w:lang w:eastAsia="ru-RU"/>
        </w:rPr>
        <w:t xml:space="preserve"> Объем грузооборота</w:t>
      </w:r>
      <w:r w:rsidR="0024120D" w:rsidRPr="00DD0DD5">
        <w:rPr>
          <w:rFonts w:ascii="Times New Roman" w:eastAsia="MS Mincho" w:hAnsi="Times New Roman" w:cs="Times New Roman"/>
          <w:sz w:val="28"/>
          <w:szCs w:val="28"/>
          <w:lang w:eastAsia="ru-RU"/>
        </w:rPr>
        <w:t xml:space="preserve"> по видам транспорта</w:t>
      </w:r>
      <w:r w:rsidRPr="00DD0DD5">
        <w:rPr>
          <w:rFonts w:ascii="Times New Roman" w:eastAsia="MS Mincho" w:hAnsi="Times New Roman" w:cs="Times New Roman"/>
          <w:sz w:val="28"/>
          <w:szCs w:val="28"/>
          <w:lang w:eastAsia="ru-RU"/>
        </w:rPr>
        <w:t xml:space="preserve"> </w:t>
      </w:r>
      <w:r w:rsidR="00572C32">
        <w:rPr>
          <w:rFonts w:ascii="Times New Roman" w:eastAsia="MS Mincho" w:hAnsi="Times New Roman" w:cs="Times New Roman"/>
          <w:sz w:val="28"/>
          <w:szCs w:val="28"/>
          <w:lang w:eastAsia="ru-RU"/>
        </w:rPr>
        <w:t xml:space="preserve">в </w:t>
      </w:r>
      <w:r w:rsidRPr="00DD0DD5">
        <w:rPr>
          <w:rFonts w:ascii="Times New Roman" w:eastAsia="MS Mincho" w:hAnsi="Times New Roman" w:cs="Times New Roman"/>
          <w:sz w:val="28"/>
          <w:szCs w:val="28"/>
          <w:lang w:eastAsia="ru-RU"/>
        </w:rPr>
        <w:t>январ</w:t>
      </w:r>
      <w:r w:rsidR="00572C32">
        <w:rPr>
          <w:rFonts w:ascii="Times New Roman" w:eastAsia="MS Mincho" w:hAnsi="Times New Roman" w:cs="Times New Roman"/>
          <w:sz w:val="28"/>
          <w:szCs w:val="28"/>
          <w:lang w:eastAsia="ru-RU"/>
        </w:rPr>
        <w:t>е</w:t>
      </w:r>
      <w:r w:rsidRPr="00DD0DD5">
        <w:rPr>
          <w:rFonts w:ascii="Times New Roman" w:eastAsia="MS Mincho" w:hAnsi="Times New Roman" w:cs="Times New Roman"/>
          <w:sz w:val="28"/>
          <w:szCs w:val="28"/>
          <w:lang w:eastAsia="ru-RU"/>
        </w:rPr>
        <w:t xml:space="preserve"> – </w:t>
      </w:r>
      <w:r w:rsidR="00572C32">
        <w:rPr>
          <w:rFonts w:ascii="Times New Roman" w:eastAsia="MS Mincho" w:hAnsi="Times New Roman" w:cs="Times New Roman"/>
          <w:sz w:val="28"/>
          <w:szCs w:val="28"/>
          <w:lang w:eastAsia="ru-RU"/>
        </w:rPr>
        <w:t xml:space="preserve">декабре </w:t>
      </w:r>
      <w:r w:rsidRPr="00DD0DD5">
        <w:rPr>
          <w:rFonts w:ascii="Times New Roman" w:eastAsia="MS Mincho" w:hAnsi="Times New Roman" w:cs="Times New Roman"/>
          <w:sz w:val="28"/>
          <w:szCs w:val="28"/>
          <w:lang w:eastAsia="ru-RU"/>
        </w:rPr>
        <w:t>2024 года, без учета трубопроводного транспорта</w:t>
      </w:r>
      <w:r w:rsidR="00A7205F" w:rsidRPr="00DD0DD5">
        <w:rPr>
          <w:rStyle w:val="af7"/>
          <w:rFonts w:ascii="Times New Roman" w:eastAsia="MS Mincho" w:hAnsi="Times New Roman" w:cs="Times New Roman"/>
          <w:sz w:val="28"/>
          <w:szCs w:val="28"/>
          <w:lang w:eastAsia="ru-RU"/>
        </w:rPr>
        <w:footnoteReference w:id="3"/>
      </w:r>
    </w:p>
    <w:p w:rsidR="00FE4B0B" w:rsidRPr="005252C2" w:rsidRDefault="00FE4B0B" w:rsidP="00BB6C53">
      <w:pPr>
        <w:spacing w:after="0" w:line="312" w:lineRule="auto"/>
        <w:ind w:firstLine="709"/>
        <w:jc w:val="both"/>
        <w:rPr>
          <w:rFonts w:ascii="Times New Roman" w:eastAsia="MS Mincho" w:hAnsi="Times New Roman" w:cs="Times New Roman"/>
          <w:sz w:val="10"/>
          <w:szCs w:val="10"/>
          <w:lang w:eastAsia="ru-RU"/>
        </w:rPr>
      </w:pPr>
    </w:p>
    <w:tbl>
      <w:tblPr>
        <w:tblStyle w:val="ab"/>
        <w:tblW w:w="0" w:type="auto"/>
        <w:tblLook w:val="04A0" w:firstRow="1" w:lastRow="0" w:firstColumn="1" w:lastColumn="0" w:noHBand="0" w:noVBand="1"/>
      </w:tblPr>
      <w:tblGrid>
        <w:gridCol w:w="2972"/>
        <w:gridCol w:w="3119"/>
        <w:gridCol w:w="3536"/>
      </w:tblGrid>
      <w:tr w:rsidR="0024120D" w:rsidRPr="00DD0DD5" w:rsidTr="006E5DBF">
        <w:tc>
          <w:tcPr>
            <w:tcW w:w="2972" w:type="dxa"/>
          </w:tcPr>
          <w:p w:rsidR="0024120D" w:rsidRPr="006E5DBF" w:rsidRDefault="0024120D" w:rsidP="00BB6C53">
            <w:pPr>
              <w:spacing w:after="0" w:line="312" w:lineRule="auto"/>
              <w:jc w:val="both"/>
              <w:rPr>
                <w:rFonts w:ascii="Times New Roman" w:eastAsia="MS Mincho" w:hAnsi="Times New Roman" w:cs="Times New Roman"/>
                <w:sz w:val="24"/>
                <w:szCs w:val="24"/>
                <w:lang w:eastAsia="ru-RU"/>
              </w:rPr>
            </w:pPr>
          </w:p>
        </w:tc>
        <w:tc>
          <w:tcPr>
            <w:tcW w:w="3119" w:type="dxa"/>
            <w:vAlign w:val="center"/>
          </w:tcPr>
          <w:p w:rsidR="0024120D" w:rsidRPr="006E5DBF" w:rsidRDefault="0024120D" w:rsidP="005252C2">
            <w:pPr>
              <w:spacing w:after="0" w:line="240" w:lineRule="auto"/>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Объем грузооборота (миллиардов тонно - километров)</w:t>
            </w:r>
          </w:p>
        </w:tc>
        <w:tc>
          <w:tcPr>
            <w:tcW w:w="3536" w:type="dxa"/>
            <w:vAlign w:val="center"/>
          </w:tcPr>
          <w:p w:rsidR="005252C2" w:rsidRPr="006E5DBF" w:rsidRDefault="0024120D" w:rsidP="005252C2">
            <w:pPr>
              <w:spacing w:after="0" w:line="240" w:lineRule="auto"/>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Динамика грузооборота</w:t>
            </w:r>
          </w:p>
          <w:p w:rsidR="0024120D" w:rsidRPr="006E5DBF" w:rsidRDefault="0024120D" w:rsidP="005252C2">
            <w:pPr>
              <w:spacing w:after="0" w:line="240" w:lineRule="auto"/>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(в % к соответствующему периоду предыдущего года)</w:t>
            </w:r>
          </w:p>
        </w:tc>
      </w:tr>
      <w:tr w:rsidR="0024120D" w:rsidRPr="00DD0DD5" w:rsidTr="00A7205F">
        <w:tc>
          <w:tcPr>
            <w:tcW w:w="9627" w:type="dxa"/>
            <w:gridSpan w:val="3"/>
          </w:tcPr>
          <w:p w:rsidR="0024120D" w:rsidRPr="006E5DBF" w:rsidRDefault="005252C2"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Ж</w:t>
            </w:r>
            <w:r w:rsidR="0024120D" w:rsidRPr="006E5DBF">
              <w:rPr>
                <w:rFonts w:ascii="Times New Roman" w:eastAsia="MS Mincho" w:hAnsi="Times New Roman" w:cs="Times New Roman"/>
                <w:sz w:val="24"/>
                <w:szCs w:val="24"/>
                <w:lang w:eastAsia="ru-RU"/>
              </w:rPr>
              <w:t>елезнодорожный</w:t>
            </w:r>
          </w:p>
        </w:tc>
      </w:tr>
      <w:tr w:rsidR="0024120D" w:rsidRPr="00DD0DD5" w:rsidTr="006E5DBF">
        <w:tc>
          <w:tcPr>
            <w:tcW w:w="2972" w:type="dxa"/>
          </w:tcPr>
          <w:p w:rsidR="0024120D" w:rsidRPr="006E5DBF" w:rsidRDefault="0024120D" w:rsidP="005252C2">
            <w:pPr>
              <w:spacing w:after="0" w:line="340" w:lineRule="exact"/>
              <w:ind w:firstLine="29"/>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ЕАЭС</w:t>
            </w:r>
          </w:p>
        </w:tc>
        <w:tc>
          <w:tcPr>
            <w:tcW w:w="3119" w:type="dxa"/>
          </w:tcPr>
          <w:p w:rsidR="0024120D" w:rsidRPr="006E5DBF" w:rsidRDefault="0024120D"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c>
          <w:tcPr>
            <w:tcW w:w="3536" w:type="dxa"/>
          </w:tcPr>
          <w:p w:rsidR="0024120D" w:rsidRPr="006E5DBF" w:rsidRDefault="00A7205F"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r>
      <w:tr w:rsidR="005252C2" w:rsidRPr="00DD0DD5" w:rsidTr="000953AA">
        <w:tc>
          <w:tcPr>
            <w:tcW w:w="9627" w:type="dxa"/>
            <w:gridSpan w:val="3"/>
          </w:tcPr>
          <w:p w:rsidR="005252C2" w:rsidRPr="006E5DBF" w:rsidRDefault="005252C2" w:rsidP="005252C2">
            <w:pPr>
              <w:spacing w:after="0" w:line="220" w:lineRule="exact"/>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в том числе</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Армения</w:t>
            </w:r>
          </w:p>
        </w:tc>
        <w:tc>
          <w:tcPr>
            <w:tcW w:w="3119" w:type="dxa"/>
          </w:tcPr>
          <w:p w:rsidR="0024120D" w:rsidRPr="006E5DBF" w:rsidRDefault="0024120D"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0,</w:t>
            </w:r>
            <w:r w:rsidR="00572C32" w:rsidRPr="006E5DBF">
              <w:rPr>
                <w:rFonts w:ascii="Times New Roman" w:eastAsia="MS Mincho" w:hAnsi="Times New Roman" w:cs="Times New Roman"/>
                <w:sz w:val="24"/>
                <w:szCs w:val="24"/>
                <w:lang w:eastAsia="ru-RU"/>
              </w:rPr>
              <w:t>4</w:t>
            </w:r>
          </w:p>
        </w:tc>
        <w:tc>
          <w:tcPr>
            <w:tcW w:w="3536" w:type="dxa"/>
          </w:tcPr>
          <w:p w:rsidR="0024120D" w:rsidRPr="006E5DBF" w:rsidRDefault="0024120D"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7</w:t>
            </w:r>
            <w:r w:rsidR="00572C32" w:rsidRPr="006E5DBF">
              <w:rPr>
                <w:rFonts w:ascii="Times New Roman" w:eastAsia="MS Mincho" w:hAnsi="Times New Roman" w:cs="Times New Roman"/>
                <w:sz w:val="24"/>
                <w:szCs w:val="24"/>
                <w:lang w:eastAsia="ru-RU"/>
              </w:rPr>
              <w:t>2</w:t>
            </w:r>
            <w:r w:rsidRPr="006E5DBF">
              <w:rPr>
                <w:rFonts w:ascii="Times New Roman" w:eastAsia="MS Mincho" w:hAnsi="Times New Roman" w:cs="Times New Roman"/>
                <w:sz w:val="24"/>
                <w:szCs w:val="24"/>
                <w:lang w:eastAsia="ru-RU"/>
              </w:rPr>
              <w:t>,1</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Беларусь</w:t>
            </w:r>
          </w:p>
        </w:tc>
        <w:tc>
          <w:tcPr>
            <w:tcW w:w="3119" w:type="dxa"/>
          </w:tcPr>
          <w:p w:rsidR="0024120D" w:rsidRPr="006E5DBF" w:rsidRDefault="0024120D"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c>
          <w:tcPr>
            <w:tcW w:w="3536" w:type="dxa"/>
          </w:tcPr>
          <w:p w:rsidR="0024120D" w:rsidRPr="006E5DBF" w:rsidRDefault="00A7205F"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 xml:space="preserve">Казахстан </w:t>
            </w:r>
          </w:p>
        </w:tc>
        <w:tc>
          <w:tcPr>
            <w:tcW w:w="3119" w:type="dxa"/>
          </w:tcPr>
          <w:p w:rsidR="0024120D" w:rsidRPr="006E5DBF" w:rsidRDefault="00572C32"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327,9</w:t>
            </w:r>
          </w:p>
        </w:tc>
        <w:tc>
          <w:tcPr>
            <w:tcW w:w="3536" w:type="dxa"/>
          </w:tcPr>
          <w:p w:rsidR="0024120D" w:rsidRPr="006E5DBF" w:rsidRDefault="00572C32"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100,3</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 xml:space="preserve">Кыргызстан </w:t>
            </w:r>
          </w:p>
        </w:tc>
        <w:tc>
          <w:tcPr>
            <w:tcW w:w="3119" w:type="dxa"/>
          </w:tcPr>
          <w:p w:rsidR="0024120D" w:rsidRPr="006E5DBF" w:rsidRDefault="00572C32"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1,1</w:t>
            </w:r>
          </w:p>
        </w:tc>
        <w:tc>
          <w:tcPr>
            <w:tcW w:w="3536" w:type="dxa"/>
          </w:tcPr>
          <w:p w:rsidR="0024120D" w:rsidRPr="006E5DBF" w:rsidRDefault="0024120D"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9</w:t>
            </w:r>
            <w:r w:rsidR="00572C32" w:rsidRPr="006E5DBF">
              <w:rPr>
                <w:rFonts w:ascii="Times New Roman" w:eastAsia="MS Mincho" w:hAnsi="Times New Roman" w:cs="Times New Roman"/>
                <w:sz w:val="24"/>
                <w:szCs w:val="24"/>
                <w:lang w:eastAsia="ru-RU"/>
              </w:rPr>
              <w:t>9</w:t>
            </w:r>
            <w:r w:rsidRPr="006E5DBF">
              <w:rPr>
                <w:rFonts w:ascii="Times New Roman" w:eastAsia="MS Mincho" w:hAnsi="Times New Roman" w:cs="Times New Roman"/>
                <w:sz w:val="24"/>
                <w:szCs w:val="24"/>
                <w:lang w:eastAsia="ru-RU"/>
              </w:rPr>
              <w:t>,</w:t>
            </w:r>
            <w:r w:rsidR="00572C32" w:rsidRPr="006E5DBF">
              <w:rPr>
                <w:rFonts w:ascii="Times New Roman" w:eastAsia="MS Mincho" w:hAnsi="Times New Roman" w:cs="Times New Roman"/>
                <w:sz w:val="24"/>
                <w:szCs w:val="24"/>
                <w:lang w:eastAsia="ru-RU"/>
              </w:rPr>
              <w:t>5</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Россия</w:t>
            </w:r>
          </w:p>
        </w:tc>
        <w:tc>
          <w:tcPr>
            <w:tcW w:w="3119" w:type="dxa"/>
          </w:tcPr>
          <w:p w:rsidR="0024120D" w:rsidRPr="006D2E98" w:rsidRDefault="00282CD5" w:rsidP="006D2E98">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2525,2</w:t>
            </w:r>
          </w:p>
        </w:tc>
        <w:tc>
          <w:tcPr>
            <w:tcW w:w="3536" w:type="dxa"/>
          </w:tcPr>
          <w:p w:rsidR="0024120D" w:rsidRPr="006E5DBF" w:rsidRDefault="0024120D" w:rsidP="006D2E98">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9</w:t>
            </w:r>
            <w:r w:rsidR="00572C32" w:rsidRPr="006E5DBF">
              <w:rPr>
                <w:rFonts w:ascii="Times New Roman" w:eastAsia="MS Mincho" w:hAnsi="Times New Roman" w:cs="Times New Roman"/>
                <w:sz w:val="24"/>
                <w:szCs w:val="24"/>
                <w:lang w:eastAsia="ru-RU"/>
              </w:rPr>
              <w:t>5</w:t>
            </w:r>
            <w:r w:rsidRPr="006E5DBF">
              <w:rPr>
                <w:rFonts w:ascii="Times New Roman" w:eastAsia="MS Mincho" w:hAnsi="Times New Roman" w:cs="Times New Roman"/>
                <w:sz w:val="24"/>
                <w:szCs w:val="24"/>
                <w:lang w:eastAsia="ru-RU"/>
              </w:rPr>
              <w:t>,</w:t>
            </w:r>
            <w:r w:rsidR="00572C32" w:rsidRPr="006E5DBF">
              <w:rPr>
                <w:rFonts w:ascii="Times New Roman" w:eastAsia="MS Mincho" w:hAnsi="Times New Roman" w:cs="Times New Roman"/>
                <w:sz w:val="24"/>
                <w:szCs w:val="24"/>
                <w:lang w:eastAsia="ru-RU"/>
              </w:rPr>
              <w:t>7</w:t>
            </w:r>
          </w:p>
        </w:tc>
      </w:tr>
      <w:tr w:rsidR="0024120D" w:rsidRPr="00DD0DD5" w:rsidTr="00A7205F">
        <w:tc>
          <w:tcPr>
            <w:tcW w:w="9627" w:type="dxa"/>
            <w:gridSpan w:val="3"/>
          </w:tcPr>
          <w:p w:rsidR="0024120D" w:rsidRPr="006E5DBF" w:rsidRDefault="005252C2"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А</w:t>
            </w:r>
            <w:r w:rsidR="0024120D" w:rsidRPr="006E5DBF">
              <w:rPr>
                <w:rFonts w:ascii="Times New Roman" w:eastAsia="MS Mincho" w:hAnsi="Times New Roman" w:cs="Times New Roman"/>
                <w:sz w:val="24"/>
                <w:szCs w:val="24"/>
                <w:lang w:eastAsia="ru-RU"/>
              </w:rPr>
              <w:t>втомобильный</w:t>
            </w:r>
          </w:p>
        </w:tc>
      </w:tr>
      <w:tr w:rsidR="0024120D" w:rsidRPr="00DD0DD5" w:rsidTr="006E5DBF">
        <w:tc>
          <w:tcPr>
            <w:tcW w:w="2972" w:type="dxa"/>
          </w:tcPr>
          <w:p w:rsidR="0024120D" w:rsidRPr="006E5DBF" w:rsidRDefault="0024120D" w:rsidP="005252C2">
            <w:pPr>
              <w:spacing w:after="0" w:line="340" w:lineRule="exact"/>
              <w:ind w:firstLine="29"/>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ЕАЭС</w:t>
            </w:r>
          </w:p>
        </w:tc>
        <w:tc>
          <w:tcPr>
            <w:tcW w:w="3119" w:type="dxa"/>
          </w:tcPr>
          <w:p w:rsidR="0024120D" w:rsidRPr="006E5DBF" w:rsidRDefault="0024120D"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c>
          <w:tcPr>
            <w:tcW w:w="3536" w:type="dxa"/>
          </w:tcPr>
          <w:p w:rsidR="0024120D" w:rsidRPr="006E5DBF" w:rsidRDefault="00A7205F"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r>
      <w:tr w:rsidR="005252C2" w:rsidRPr="00DD0DD5" w:rsidTr="000953AA">
        <w:tc>
          <w:tcPr>
            <w:tcW w:w="9627" w:type="dxa"/>
            <w:gridSpan w:val="3"/>
          </w:tcPr>
          <w:p w:rsidR="005252C2" w:rsidRPr="006E5DBF" w:rsidRDefault="005252C2" w:rsidP="005252C2">
            <w:pPr>
              <w:spacing w:after="0" w:line="220" w:lineRule="exact"/>
              <w:ind w:firstLine="29"/>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в том числе</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Армения</w:t>
            </w:r>
          </w:p>
        </w:tc>
        <w:tc>
          <w:tcPr>
            <w:tcW w:w="3119" w:type="dxa"/>
          </w:tcPr>
          <w:p w:rsidR="0024120D" w:rsidRPr="006E5DBF" w:rsidRDefault="0024120D"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w:t>
            </w:r>
            <w:r w:rsidR="00572C32" w:rsidRPr="006E5DBF">
              <w:rPr>
                <w:rFonts w:ascii="Times New Roman" w:eastAsia="MS Mincho" w:hAnsi="Times New Roman" w:cs="Times New Roman"/>
                <w:sz w:val="24"/>
                <w:szCs w:val="24"/>
                <w:lang w:eastAsia="ru-RU"/>
              </w:rPr>
              <w:t>3</w:t>
            </w:r>
          </w:p>
        </w:tc>
        <w:tc>
          <w:tcPr>
            <w:tcW w:w="3536" w:type="dxa"/>
          </w:tcPr>
          <w:p w:rsidR="0024120D" w:rsidRPr="006E5DBF" w:rsidRDefault="0024120D"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w:t>
            </w:r>
            <w:r w:rsidR="00572C32" w:rsidRPr="006E5DBF">
              <w:rPr>
                <w:rFonts w:ascii="Times New Roman" w:eastAsia="MS Mincho" w:hAnsi="Times New Roman" w:cs="Times New Roman"/>
                <w:sz w:val="24"/>
                <w:szCs w:val="24"/>
                <w:lang w:eastAsia="ru-RU"/>
              </w:rPr>
              <w:t>09,8</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Беларусь</w:t>
            </w:r>
          </w:p>
        </w:tc>
        <w:tc>
          <w:tcPr>
            <w:tcW w:w="3119" w:type="dxa"/>
          </w:tcPr>
          <w:p w:rsidR="0024120D" w:rsidRPr="006E5DBF" w:rsidRDefault="0024120D"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c>
          <w:tcPr>
            <w:tcW w:w="3536" w:type="dxa"/>
          </w:tcPr>
          <w:p w:rsidR="0024120D" w:rsidRPr="006E5DBF" w:rsidRDefault="00A7205F"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Казахстан</w:t>
            </w:r>
            <w:r w:rsidR="00A7205F" w:rsidRPr="006E5DBF">
              <w:rPr>
                <w:rFonts w:ascii="Times New Roman" w:eastAsia="MS Mincho" w:hAnsi="Times New Roman" w:cs="Times New Roman"/>
                <w:sz w:val="24"/>
                <w:szCs w:val="24"/>
                <w:vertAlign w:val="superscript"/>
                <w:lang w:eastAsia="ru-RU"/>
              </w:rPr>
              <w:t>1)</w:t>
            </w:r>
            <w:r w:rsidRPr="006E5DBF">
              <w:rPr>
                <w:rFonts w:ascii="Times New Roman" w:eastAsia="MS Mincho" w:hAnsi="Times New Roman" w:cs="Times New Roman"/>
                <w:sz w:val="24"/>
                <w:szCs w:val="24"/>
                <w:lang w:eastAsia="ru-RU"/>
              </w:rPr>
              <w:t xml:space="preserve"> </w:t>
            </w:r>
          </w:p>
        </w:tc>
        <w:tc>
          <w:tcPr>
            <w:tcW w:w="3119" w:type="dxa"/>
          </w:tcPr>
          <w:p w:rsidR="0024120D" w:rsidRPr="006E5DBF" w:rsidRDefault="0024120D"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3</w:t>
            </w:r>
            <w:r w:rsidR="00572C32" w:rsidRPr="006E5DBF">
              <w:rPr>
                <w:rFonts w:ascii="Times New Roman" w:eastAsia="MS Mincho" w:hAnsi="Times New Roman" w:cs="Times New Roman"/>
                <w:sz w:val="24"/>
                <w:szCs w:val="24"/>
                <w:lang w:eastAsia="ru-RU"/>
              </w:rPr>
              <w:t>5,7</w:t>
            </w:r>
          </w:p>
        </w:tc>
        <w:tc>
          <w:tcPr>
            <w:tcW w:w="3536" w:type="dxa"/>
          </w:tcPr>
          <w:p w:rsidR="0024120D" w:rsidRPr="006E5DBF" w:rsidRDefault="00572C32"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119,7</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 xml:space="preserve">Кыргызстан </w:t>
            </w:r>
          </w:p>
        </w:tc>
        <w:tc>
          <w:tcPr>
            <w:tcW w:w="3119" w:type="dxa"/>
          </w:tcPr>
          <w:p w:rsidR="0024120D" w:rsidRPr="006E5DBF" w:rsidRDefault="0024120D"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w:t>
            </w:r>
            <w:r w:rsidR="00572C32" w:rsidRPr="006E5DBF">
              <w:rPr>
                <w:rFonts w:ascii="Times New Roman" w:eastAsia="MS Mincho" w:hAnsi="Times New Roman" w:cs="Times New Roman"/>
                <w:sz w:val="24"/>
                <w:szCs w:val="24"/>
                <w:lang w:eastAsia="ru-RU"/>
              </w:rPr>
              <w:t>5</w:t>
            </w:r>
          </w:p>
        </w:tc>
        <w:tc>
          <w:tcPr>
            <w:tcW w:w="3536" w:type="dxa"/>
          </w:tcPr>
          <w:p w:rsidR="0024120D" w:rsidRPr="006E5DBF" w:rsidRDefault="00A7205F" w:rsidP="005252C2">
            <w:pPr>
              <w:spacing w:after="0" w:line="30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10</w:t>
            </w:r>
            <w:r w:rsidR="00572C32" w:rsidRPr="006E5DBF">
              <w:rPr>
                <w:rFonts w:ascii="Times New Roman" w:eastAsia="MS Mincho" w:hAnsi="Times New Roman" w:cs="Times New Roman"/>
                <w:sz w:val="24"/>
                <w:szCs w:val="24"/>
                <w:lang w:eastAsia="ru-RU"/>
              </w:rPr>
              <w:t>7</w:t>
            </w:r>
            <w:r w:rsidRPr="006E5DBF">
              <w:rPr>
                <w:rFonts w:ascii="Times New Roman" w:eastAsia="MS Mincho" w:hAnsi="Times New Roman" w:cs="Times New Roman"/>
                <w:sz w:val="24"/>
                <w:szCs w:val="24"/>
                <w:lang w:eastAsia="ru-RU"/>
              </w:rPr>
              <w:t>,</w:t>
            </w:r>
            <w:r w:rsidR="00572C32" w:rsidRPr="006E5DBF">
              <w:rPr>
                <w:rFonts w:ascii="Times New Roman" w:eastAsia="MS Mincho" w:hAnsi="Times New Roman" w:cs="Times New Roman"/>
                <w:sz w:val="24"/>
                <w:szCs w:val="24"/>
                <w:lang w:eastAsia="ru-RU"/>
              </w:rPr>
              <w:t>6</w:t>
            </w:r>
          </w:p>
        </w:tc>
      </w:tr>
      <w:tr w:rsidR="0024120D" w:rsidRPr="00DD0DD5" w:rsidTr="006E5DBF">
        <w:tc>
          <w:tcPr>
            <w:tcW w:w="2972" w:type="dxa"/>
          </w:tcPr>
          <w:p w:rsidR="0024120D" w:rsidRPr="006E5DBF" w:rsidRDefault="0024120D" w:rsidP="005252C2">
            <w:pPr>
              <w:spacing w:after="0" w:line="300" w:lineRule="exact"/>
              <w:ind w:firstLine="171"/>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Россия</w:t>
            </w:r>
          </w:p>
        </w:tc>
        <w:tc>
          <w:tcPr>
            <w:tcW w:w="3119" w:type="dxa"/>
          </w:tcPr>
          <w:p w:rsidR="0024120D" w:rsidRPr="006D2E98" w:rsidRDefault="00282CD5" w:rsidP="006D2E98">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388,3</w:t>
            </w:r>
          </w:p>
        </w:tc>
        <w:tc>
          <w:tcPr>
            <w:tcW w:w="3536" w:type="dxa"/>
          </w:tcPr>
          <w:p w:rsidR="0024120D" w:rsidRPr="006E5DBF" w:rsidRDefault="00282CD5" w:rsidP="006D2E98">
            <w:pPr>
              <w:spacing w:after="0" w:line="300" w:lineRule="exact"/>
              <w:ind w:firstLine="171"/>
              <w:jc w:val="center"/>
              <w:rPr>
                <w:rFonts w:ascii="Times New Roman" w:eastAsia="MS Mincho" w:hAnsi="Times New Roman" w:cs="Times New Roman"/>
                <w:sz w:val="24"/>
                <w:szCs w:val="24"/>
                <w:lang w:eastAsia="ru-RU"/>
              </w:rPr>
            </w:pPr>
            <w:r>
              <w:rPr>
                <w:rFonts w:ascii="Times New Roman" w:hAnsi="Times New Roman" w:cs="Times New Roman"/>
                <w:sz w:val="24"/>
                <w:szCs w:val="24"/>
              </w:rPr>
              <w:t>107,2</w:t>
            </w:r>
          </w:p>
        </w:tc>
      </w:tr>
      <w:tr w:rsidR="0024120D" w:rsidRPr="00DD0DD5" w:rsidTr="00A7205F">
        <w:tc>
          <w:tcPr>
            <w:tcW w:w="9627" w:type="dxa"/>
            <w:gridSpan w:val="3"/>
          </w:tcPr>
          <w:p w:rsidR="0024120D" w:rsidRPr="006E5DBF" w:rsidRDefault="0024120D"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Воздушный (миллионов тонно - километров )</w:t>
            </w:r>
          </w:p>
        </w:tc>
      </w:tr>
      <w:tr w:rsidR="0024120D" w:rsidRPr="00DD0DD5" w:rsidTr="006E5DBF">
        <w:tc>
          <w:tcPr>
            <w:tcW w:w="2972" w:type="dxa"/>
          </w:tcPr>
          <w:p w:rsidR="0024120D" w:rsidRPr="006E5DBF" w:rsidRDefault="0024120D" w:rsidP="005252C2">
            <w:pPr>
              <w:spacing w:after="0" w:line="340" w:lineRule="exact"/>
              <w:ind w:firstLine="29"/>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ЕАЭС</w:t>
            </w:r>
          </w:p>
        </w:tc>
        <w:tc>
          <w:tcPr>
            <w:tcW w:w="3119" w:type="dxa"/>
          </w:tcPr>
          <w:p w:rsidR="0024120D" w:rsidRPr="006E5DBF" w:rsidRDefault="0024120D"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c>
          <w:tcPr>
            <w:tcW w:w="3536" w:type="dxa"/>
          </w:tcPr>
          <w:p w:rsidR="0024120D" w:rsidRPr="006E5DBF" w:rsidRDefault="00A7205F"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r>
      <w:tr w:rsidR="005252C2" w:rsidRPr="00DD0DD5" w:rsidTr="000953AA">
        <w:tc>
          <w:tcPr>
            <w:tcW w:w="9627" w:type="dxa"/>
            <w:gridSpan w:val="3"/>
          </w:tcPr>
          <w:p w:rsidR="005252C2" w:rsidRPr="006E5DBF" w:rsidRDefault="005252C2" w:rsidP="005252C2">
            <w:pPr>
              <w:spacing w:after="0" w:line="220" w:lineRule="exact"/>
              <w:ind w:firstLine="29"/>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в том числе</w:t>
            </w:r>
          </w:p>
        </w:tc>
      </w:tr>
      <w:tr w:rsidR="0024120D" w:rsidRPr="00DD0DD5" w:rsidTr="006E5DBF">
        <w:tc>
          <w:tcPr>
            <w:tcW w:w="2972" w:type="dxa"/>
          </w:tcPr>
          <w:p w:rsidR="0024120D" w:rsidRPr="006E5DBF" w:rsidRDefault="0024120D" w:rsidP="006E5DBF">
            <w:pPr>
              <w:spacing w:after="0" w:line="300" w:lineRule="exact"/>
              <w:ind w:firstLine="170"/>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Армения</w:t>
            </w:r>
          </w:p>
        </w:tc>
        <w:tc>
          <w:tcPr>
            <w:tcW w:w="3119" w:type="dxa"/>
          </w:tcPr>
          <w:p w:rsidR="0024120D" w:rsidRPr="006E5DBF" w:rsidRDefault="00572C32"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12,2</w:t>
            </w:r>
          </w:p>
        </w:tc>
        <w:tc>
          <w:tcPr>
            <w:tcW w:w="3536" w:type="dxa"/>
          </w:tcPr>
          <w:p w:rsidR="0024120D" w:rsidRPr="006E5DBF" w:rsidRDefault="00A7205F"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6</w:t>
            </w:r>
            <w:r w:rsidR="00572C32" w:rsidRPr="006E5DBF">
              <w:rPr>
                <w:rFonts w:ascii="Times New Roman" w:eastAsia="MS Mincho" w:hAnsi="Times New Roman" w:cs="Times New Roman"/>
                <w:sz w:val="24"/>
                <w:szCs w:val="24"/>
                <w:lang w:eastAsia="ru-RU"/>
              </w:rPr>
              <w:t>8</w:t>
            </w:r>
            <w:r w:rsidRPr="006E5DBF">
              <w:rPr>
                <w:rFonts w:ascii="Times New Roman" w:eastAsia="MS Mincho" w:hAnsi="Times New Roman" w:cs="Times New Roman"/>
                <w:sz w:val="24"/>
                <w:szCs w:val="24"/>
                <w:lang w:eastAsia="ru-RU"/>
              </w:rPr>
              <w:t>,9</w:t>
            </w:r>
          </w:p>
        </w:tc>
      </w:tr>
      <w:tr w:rsidR="0024120D" w:rsidRPr="00DD0DD5" w:rsidTr="006E5DBF">
        <w:tc>
          <w:tcPr>
            <w:tcW w:w="2972" w:type="dxa"/>
          </w:tcPr>
          <w:p w:rsidR="0024120D" w:rsidRPr="006E5DBF" w:rsidRDefault="0024120D" w:rsidP="006E5DBF">
            <w:pPr>
              <w:spacing w:after="0" w:line="300" w:lineRule="exact"/>
              <w:ind w:firstLine="170"/>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Беларусь</w:t>
            </w:r>
          </w:p>
        </w:tc>
        <w:tc>
          <w:tcPr>
            <w:tcW w:w="3119" w:type="dxa"/>
          </w:tcPr>
          <w:p w:rsidR="0024120D" w:rsidRPr="006E5DBF" w:rsidRDefault="0024120D"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c>
          <w:tcPr>
            <w:tcW w:w="3536" w:type="dxa"/>
          </w:tcPr>
          <w:p w:rsidR="0024120D" w:rsidRPr="006E5DBF" w:rsidRDefault="00A7205F"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r>
      <w:tr w:rsidR="0024120D" w:rsidRPr="00DD0DD5" w:rsidTr="006E5DBF">
        <w:tc>
          <w:tcPr>
            <w:tcW w:w="2972" w:type="dxa"/>
          </w:tcPr>
          <w:p w:rsidR="0024120D" w:rsidRPr="006E5DBF" w:rsidRDefault="0024120D" w:rsidP="006E5DBF">
            <w:pPr>
              <w:spacing w:after="0" w:line="300" w:lineRule="exact"/>
              <w:ind w:firstLine="170"/>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 xml:space="preserve">Казахстан </w:t>
            </w:r>
          </w:p>
        </w:tc>
        <w:tc>
          <w:tcPr>
            <w:tcW w:w="3119" w:type="dxa"/>
          </w:tcPr>
          <w:p w:rsidR="0024120D" w:rsidRPr="006E5DBF" w:rsidRDefault="00572C32"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65,7</w:t>
            </w:r>
          </w:p>
        </w:tc>
        <w:tc>
          <w:tcPr>
            <w:tcW w:w="3536" w:type="dxa"/>
          </w:tcPr>
          <w:p w:rsidR="0024120D" w:rsidRPr="006E5DBF" w:rsidRDefault="00A7205F"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12</w:t>
            </w:r>
            <w:r w:rsidR="00572C32" w:rsidRPr="006E5DBF">
              <w:rPr>
                <w:rFonts w:ascii="Times New Roman" w:eastAsia="MS Mincho" w:hAnsi="Times New Roman" w:cs="Times New Roman"/>
                <w:sz w:val="24"/>
                <w:szCs w:val="24"/>
                <w:lang w:eastAsia="ru-RU"/>
              </w:rPr>
              <w:t>2,</w:t>
            </w:r>
            <w:r w:rsidRPr="006E5DBF">
              <w:rPr>
                <w:rFonts w:ascii="Times New Roman" w:eastAsia="MS Mincho" w:hAnsi="Times New Roman" w:cs="Times New Roman"/>
                <w:sz w:val="24"/>
                <w:szCs w:val="24"/>
                <w:lang w:eastAsia="ru-RU"/>
              </w:rPr>
              <w:t>5</w:t>
            </w:r>
          </w:p>
        </w:tc>
      </w:tr>
      <w:tr w:rsidR="0024120D" w:rsidRPr="00DD0DD5" w:rsidTr="006E5DBF">
        <w:tc>
          <w:tcPr>
            <w:tcW w:w="2972" w:type="dxa"/>
          </w:tcPr>
          <w:p w:rsidR="0024120D" w:rsidRPr="006E5DBF" w:rsidRDefault="0024120D" w:rsidP="006E5DBF">
            <w:pPr>
              <w:spacing w:after="0" w:line="300" w:lineRule="exact"/>
              <w:ind w:firstLine="170"/>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 xml:space="preserve">Кыргызстан </w:t>
            </w:r>
          </w:p>
        </w:tc>
        <w:tc>
          <w:tcPr>
            <w:tcW w:w="3119" w:type="dxa"/>
          </w:tcPr>
          <w:p w:rsidR="0024120D" w:rsidRPr="006E5DBF" w:rsidRDefault="0024120D"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25</w:t>
            </w:r>
            <w:r w:rsidR="00572C32" w:rsidRPr="006E5DBF">
              <w:rPr>
                <w:rFonts w:ascii="Times New Roman" w:eastAsia="MS Mincho" w:hAnsi="Times New Roman" w:cs="Times New Roman"/>
                <w:sz w:val="24"/>
                <w:szCs w:val="24"/>
                <w:lang w:eastAsia="ru-RU"/>
              </w:rPr>
              <w:t>2</w:t>
            </w:r>
            <w:r w:rsidRPr="006E5DBF">
              <w:rPr>
                <w:rFonts w:ascii="Times New Roman" w:eastAsia="MS Mincho" w:hAnsi="Times New Roman" w:cs="Times New Roman"/>
                <w:sz w:val="24"/>
                <w:szCs w:val="24"/>
                <w:lang w:eastAsia="ru-RU"/>
              </w:rPr>
              <w:t>,</w:t>
            </w:r>
            <w:r w:rsidR="00572C32" w:rsidRPr="006E5DBF">
              <w:rPr>
                <w:rFonts w:ascii="Times New Roman" w:eastAsia="MS Mincho" w:hAnsi="Times New Roman" w:cs="Times New Roman"/>
                <w:sz w:val="24"/>
                <w:szCs w:val="24"/>
                <w:lang w:eastAsia="ru-RU"/>
              </w:rPr>
              <w:t>3</w:t>
            </w:r>
          </w:p>
        </w:tc>
        <w:tc>
          <w:tcPr>
            <w:tcW w:w="3536" w:type="dxa"/>
          </w:tcPr>
          <w:p w:rsidR="0024120D" w:rsidRPr="006E5DBF" w:rsidRDefault="00A7205F"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w:t>
            </w:r>
            <w:r w:rsidR="00572C32" w:rsidRPr="006E5DBF">
              <w:rPr>
                <w:rFonts w:ascii="Times New Roman" w:eastAsia="MS Mincho" w:hAnsi="Times New Roman" w:cs="Times New Roman"/>
                <w:sz w:val="24"/>
                <w:szCs w:val="24"/>
                <w:lang w:eastAsia="ru-RU"/>
              </w:rPr>
              <w:t>09,2</w:t>
            </w:r>
          </w:p>
        </w:tc>
      </w:tr>
      <w:tr w:rsidR="0024120D" w:rsidRPr="00DD0DD5" w:rsidTr="006E5DBF">
        <w:tc>
          <w:tcPr>
            <w:tcW w:w="2972" w:type="dxa"/>
          </w:tcPr>
          <w:p w:rsidR="0024120D" w:rsidRPr="006E5DBF" w:rsidRDefault="0024120D" w:rsidP="006E5DBF">
            <w:pPr>
              <w:spacing w:after="0" w:line="300" w:lineRule="exact"/>
              <w:ind w:firstLine="170"/>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Россия</w:t>
            </w:r>
            <w:r w:rsidR="00A7205F" w:rsidRPr="006E5DBF">
              <w:rPr>
                <w:rFonts w:ascii="Times New Roman" w:eastAsia="MS Mincho" w:hAnsi="Times New Roman" w:cs="Times New Roman"/>
                <w:sz w:val="24"/>
                <w:szCs w:val="24"/>
                <w:vertAlign w:val="superscript"/>
                <w:lang w:eastAsia="ru-RU"/>
              </w:rPr>
              <w:t>2)</w:t>
            </w:r>
          </w:p>
        </w:tc>
        <w:tc>
          <w:tcPr>
            <w:tcW w:w="3119" w:type="dxa"/>
          </w:tcPr>
          <w:p w:rsidR="0024120D" w:rsidRPr="006E5DBF" w:rsidRDefault="0024120D"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w:t>
            </w:r>
            <w:r w:rsidR="00572C32" w:rsidRPr="006E5DBF">
              <w:rPr>
                <w:rFonts w:ascii="Times New Roman" w:eastAsia="MS Mincho" w:hAnsi="Times New Roman" w:cs="Times New Roman"/>
                <w:sz w:val="24"/>
                <w:szCs w:val="24"/>
                <w:lang w:eastAsia="ru-RU"/>
              </w:rPr>
              <w:t>913,9</w:t>
            </w:r>
          </w:p>
        </w:tc>
        <w:tc>
          <w:tcPr>
            <w:tcW w:w="3536" w:type="dxa"/>
          </w:tcPr>
          <w:p w:rsidR="0024120D" w:rsidRPr="006E5DBF" w:rsidRDefault="00A7205F"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111,</w:t>
            </w:r>
            <w:r w:rsidR="00572C32" w:rsidRPr="006E5DBF">
              <w:rPr>
                <w:rFonts w:ascii="Times New Roman" w:eastAsia="MS Mincho" w:hAnsi="Times New Roman" w:cs="Times New Roman"/>
                <w:sz w:val="24"/>
                <w:szCs w:val="24"/>
                <w:lang w:eastAsia="ru-RU"/>
              </w:rPr>
              <w:t>0</w:t>
            </w:r>
          </w:p>
        </w:tc>
      </w:tr>
      <w:tr w:rsidR="0024120D" w:rsidRPr="005252C2" w:rsidTr="00A7205F">
        <w:tc>
          <w:tcPr>
            <w:tcW w:w="9627" w:type="dxa"/>
            <w:gridSpan w:val="3"/>
          </w:tcPr>
          <w:p w:rsidR="0024120D" w:rsidRPr="006E5DBF" w:rsidRDefault="0024120D"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Грузооборот без трубопроводного транспорта</w:t>
            </w:r>
          </w:p>
        </w:tc>
      </w:tr>
      <w:tr w:rsidR="0024120D" w:rsidRPr="005252C2" w:rsidTr="006E5DBF">
        <w:tc>
          <w:tcPr>
            <w:tcW w:w="2972" w:type="dxa"/>
          </w:tcPr>
          <w:p w:rsidR="0024120D" w:rsidRPr="006E5DBF" w:rsidRDefault="0024120D" w:rsidP="005252C2">
            <w:pPr>
              <w:spacing w:after="0" w:line="340" w:lineRule="exact"/>
              <w:ind w:firstLine="29"/>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ЕАЭС</w:t>
            </w:r>
          </w:p>
        </w:tc>
        <w:tc>
          <w:tcPr>
            <w:tcW w:w="3119" w:type="dxa"/>
          </w:tcPr>
          <w:p w:rsidR="0024120D" w:rsidRPr="006E5DBF" w:rsidRDefault="0024120D"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c>
          <w:tcPr>
            <w:tcW w:w="3536" w:type="dxa"/>
          </w:tcPr>
          <w:p w:rsidR="0024120D" w:rsidRPr="006E5DBF" w:rsidRDefault="00A7205F" w:rsidP="005252C2">
            <w:pPr>
              <w:spacing w:after="0" w:line="340" w:lineRule="exact"/>
              <w:ind w:firstLine="171"/>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r>
      <w:tr w:rsidR="005252C2" w:rsidRPr="005252C2" w:rsidTr="005252C2">
        <w:tc>
          <w:tcPr>
            <w:tcW w:w="9627" w:type="dxa"/>
            <w:gridSpan w:val="3"/>
            <w:vAlign w:val="center"/>
          </w:tcPr>
          <w:p w:rsidR="005252C2" w:rsidRPr="006E5DBF" w:rsidRDefault="005252C2" w:rsidP="005252C2">
            <w:pPr>
              <w:spacing w:after="0" w:line="220" w:lineRule="exact"/>
              <w:ind w:firstLine="29"/>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в том числе</w:t>
            </w:r>
          </w:p>
        </w:tc>
      </w:tr>
      <w:tr w:rsidR="0024120D" w:rsidRPr="005252C2" w:rsidTr="006E5DBF">
        <w:tc>
          <w:tcPr>
            <w:tcW w:w="2972" w:type="dxa"/>
          </w:tcPr>
          <w:p w:rsidR="0024120D" w:rsidRPr="006E5DBF" w:rsidRDefault="0024120D" w:rsidP="006E5DBF">
            <w:pPr>
              <w:spacing w:after="0" w:line="300" w:lineRule="exact"/>
              <w:ind w:firstLine="170"/>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Армения</w:t>
            </w:r>
          </w:p>
        </w:tc>
        <w:tc>
          <w:tcPr>
            <w:tcW w:w="3119" w:type="dxa"/>
          </w:tcPr>
          <w:p w:rsidR="0024120D" w:rsidRPr="006E5DBF" w:rsidRDefault="0024120D"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w:t>
            </w:r>
            <w:r w:rsidR="00572C32" w:rsidRPr="006E5DBF">
              <w:rPr>
                <w:rFonts w:ascii="Times New Roman" w:eastAsia="MS Mincho" w:hAnsi="Times New Roman" w:cs="Times New Roman"/>
                <w:sz w:val="24"/>
                <w:szCs w:val="24"/>
                <w:lang w:eastAsia="ru-RU"/>
              </w:rPr>
              <w:t>7</w:t>
            </w:r>
          </w:p>
        </w:tc>
        <w:tc>
          <w:tcPr>
            <w:tcW w:w="3536" w:type="dxa"/>
          </w:tcPr>
          <w:p w:rsidR="0024120D" w:rsidRPr="006E5DBF" w:rsidRDefault="00A7205F"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97,</w:t>
            </w:r>
            <w:r w:rsidR="00572C32" w:rsidRPr="006E5DBF">
              <w:rPr>
                <w:rFonts w:ascii="Times New Roman" w:eastAsia="MS Mincho" w:hAnsi="Times New Roman" w:cs="Times New Roman"/>
                <w:sz w:val="24"/>
                <w:szCs w:val="24"/>
                <w:lang w:eastAsia="ru-RU"/>
              </w:rPr>
              <w:t>6</w:t>
            </w:r>
          </w:p>
        </w:tc>
      </w:tr>
      <w:tr w:rsidR="0024120D" w:rsidRPr="005252C2" w:rsidTr="006E5DBF">
        <w:tc>
          <w:tcPr>
            <w:tcW w:w="2972" w:type="dxa"/>
          </w:tcPr>
          <w:p w:rsidR="0024120D" w:rsidRPr="006E5DBF" w:rsidRDefault="0024120D" w:rsidP="006E5DBF">
            <w:pPr>
              <w:spacing w:after="0" w:line="300" w:lineRule="exact"/>
              <w:ind w:firstLine="170"/>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Беларусь</w:t>
            </w:r>
          </w:p>
        </w:tc>
        <w:tc>
          <w:tcPr>
            <w:tcW w:w="3119" w:type="dxa"/>
          </w:tcPr>
          <w:p w:rsidR="0024120D" w:rsidRPr="006E5DBF" w:rsidRDefault="0024120D"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c>
          <w:tcPr>
            <w:tcW w:w="3536" w:type="dxa"/>
          </w:tcPr>
          <w:p w:rsidR="0024120D" w:rsidRPr="006E5DBF" w:rsidRDefault="00A7205F"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w:t>
            </w:r>
          </w:p>
        </w:tc>
      </w:tr>
      <w:tr w:rsidR="0024120D" w:rsidRPr="005252C2" w:rsidTr="006E5DBF">
        <w:tc>
          <w:tcPr>
            <w:tcW w:w="2972" w:type="dxa"/>
          </w:tcPr>
          <w:p w:rsidR="0024120D" w:rsidRPr="006E5DBF" w:rsidRDefault="0024120D" w:rsidP="006E5DBF">
            <w:pPr>
              <w:spacing w:after="0" w:line="300" w:lineRule="exact"/>
              <w:ind w:firstLine="170"/>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Казахстан</w:t>
            </w:r>
            <w:r w:rsidR="00A7205F" w:rsidRPr="006E5DBF">
              <w:rPr>
                <w:rFonts w:ascii="Times New Roman" w:eastAsia="MS Mincho" w:hAnsi="Times New Roman" w:cs="Times New Roman"/>
                <w:sz w:val="24"/>
                <w:szCs w:val="24"/>
                <w:vertAlign w:val="superscript"/>
                <w:lang w:eastAsia="ru-RU"/>
              </w:rPr>
              <w:t>1)</w:t>
            </w:r>
            <w:r w:rsidRPr="006E5DBF">
              <w:rPr>
                <w:rFonts w:ascii="Times New Roman" w:eastAsia="MS Mincho" w:hAnsi="Times New Roman" w:cs="Times New Roman"/>
                <w:sz w:val="24"/>
                <w:szCs w:val="24"/>
                <w:lang w:eastAsia="ru-RU"/>
              </w:rPr>
              <w:t xml:space="preserve"> </w:t>
            </w:r>
          </w:p>
        </w:tc>
        <w:tc>
          <w:tcPr>
            <w:tcW w:w="3119" w:type="dxa"/>
          </w:tcPr>
          <w:p w:rsidR="0024120D" w:rsidRPr="006E5DBF" w:rsidRDefault="0024120D"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3</w:t>
            </w:r>
            <w:r w:rsidR="00572C32" w:rsidRPr="006E5DBF">
              <w:rPr>
                <w:rFonts w:ascii="Times New Roman" w:eastAsia="MS Mincho" w:hAnsi="Times New Roman" w:cs="Times New Roman"/>
                <w:sz w:val="24"/>
                <w:szCs w:val="24"/>
                <w:lang w:eastAsia="ru-RU"/>
              </w:rPr>
              <w:t>65,4</w:t>
            </w:r>
          </w:p>
        </w:tc>
        <w:tc>
          <w:tcPr>
            <w:tcW w:w="3536" w:type="dxa"/>
          </w:tcPr>
          <w:p w:rsidR="0024120D" w:rsidRPr="006E5DBF" w:rsidRDefault="00A7205F"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10</w:t>
            </w:r>
            <w:r w:rsidR="00572C32" w:rsidRPr="006E5DBF">
              <w:rPr>
                <w:rFonts w:ascii="Times New Roman" w:eastAsia="MS Mincho" w:hAnsi="Times New Roman" w:cs="Times New Roman"/>
                <w:sz w:val="24"/>
                <w:szCs w:val="24"/>
                <w:lang w:eastAsia="ru-RU"/>
              </w:rPr>
              <w:t>2</w:t>
            </w:r>
            <w:r w:rsidRPr="006E5DBF">
              <w:rPr>
                <w:rFonts w:ascii="Times New Roman" w:eastAsia="MS Mincho" w:hAnsi="Times New Roman" w:cs="Times New Roman"/>
                <w:sz w:val="24"/>
                <w:szCs w:val="24"/>
                <w:lang w:eastAsia="ru-RU"/>
              </w:rPr>
              <w:t>,</w:t>
            </w:r>
            <w:r w:rsidR="00572C32" w:rsidRPr="006E5DBF">
              <w:rPr>
                <w:rFonts w:ascii="Times New Roman" w:eastAsia="MS Mincho" w:hAnsi="Times New Roman" w:cs="Times New Roman"/>
                <w:sz w:val="24"/>
                <w:szCs w:val="24"/>
                <w:lang w:eastAsia="ru-RU"/>
              </w:rPr>
              <w:t>2</w:t>
            </w:r>
          </w:p>
        </w:tc>
      </w:tr>
      <w:tr w:rsidR="0024120D" w:rsidRPr="005252C2" w:rsidTr="006E5DBF">
        <w:tc>
          <w:tcPr>
            <w:tcW w:w="2972" w:type="dxa"/>
          </w:tcPr>
          <w:p w:rsidR="0024120D" w:rsidRPr="006E5DBF" w:rsidRDefault="0024120D" w:rsidP="006E5DBF">
            <w:pPr>
              <w:spacing w:after="0" w:line="300" w:lineRule="exact"/>
              <w:ind w:firstLine="170"/>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 xml:space="preserve">Кыргызстан </w:t>
            </w:r>
          </w:p>
        </w:tc>
        <w:tc>
          <w:tcPr>
            <w:tcW w:w="3119" w:type="dxa"/>
          </w:tcPr>
          <w:p w:rsidR="0024120D" w:rsidRPr="006E5DBF" w:rsidRDefault="0024120D"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2,</w:t>
            </w:r>
            <w:r w:rsidR="00572C32" w:rsidRPr="006E5DBF">
              <w:rPr>
                <w:rFonts w:ascii="Times New Roman" w:eastAsia="MS Mincho" w:hAnsi="Times New Roman" w:cs="Times New Roman"/>
                <w:sz w:val="24"/>
                <w:szCs w:val="24"/>
                <w:lang w:eastAsia="ru-RU"/>
              </w:rPr>
              <w:t>9</w:t>
            </w:r>
          </w:p>
        </w:tc>
        <w:tc>
          <w:tcPr>
            <w:tcW w:w="3536" w:type="dxa"/>
          </w:tcPr>
          <w:p w:rsidR="0024120D" w:rsidRPr="006E5DBF" w:rsidRDefault="00A7205F" w:rsidP="006E5DBF">
            <w:pPr>
              <w:spacing w:after="0" w:line="300" w:lineRule="exact"/>
              <w:ind w:firstLine="170"/>
              <w:jc w:val="center"/>
              <w:rPr>
                <w:rFonts w:ascii="Times New Roman" w:eastAsia="MS Mincho" w:hAnsi="Times New Roman" w:cs="Times New Roman"/>
                <w:sz w:val="24"/>
                <w:szCs w:val="24"/>
                <w:lang w:eastAsia="ru-RU"/>
              </w:rPr>
            </w:pPr>
            <w:r w:rsidRPr="006E5DBF">
              <w:rPr>
                <w:rFonts w:ascii="Times New Roman" w:eastAsia="MS Mincho" w:hAnsi="Times New Roman" w:cs="Times New Roman"/>
                <w:sz w:val="24"/>
                <w:szCs w:val="24"/>
                <w:lang w:eastAsia="ru-RU"/>
              </w:rPr>
              <w:t>104,5</w:t>
            </w:r>
          </w:p>
        </w:tc>
      </w:tr>
      <w:tr w:rsidR="0024120D" w:rsidRPr="005252C2" w:rsidTr="006E5DBF">
        <w:tc>
          <w:tcPr>
            <w:tcW w:w="2972" w:type="dxa"/>
          </w:tcPr>
          <w:p w:rsidR="0024120D" w:rsidRPr="005252C2" w:rsidRDefault="0024120D" w:rsidP="006E5DBF">
            <w:pPr>
              <w:spacing w:after="0" w:line="300" w:lineRule="exact"/>
              <w:ind w:firstLine="170"/>
              <w:rPr>
                <w:rFonts w:ascii="Times New Roman" w:eastAsia="MS Mincho" w:hAnsi="Times New Roman" w:cs="Times New Roman"/>
                <w:sz w:val="24"/>
                <w:szCs w:val="24"/>
                <w:lang w:eastAsia="ru-RU"/>
              </w:rPr>
            </w:pPr>
            <w:r w:rsidRPr="005252C2">
              <w:rPr>
                <w:rFonts w:ascii="Times New Roman" w:eastAsia="MS Mincho" w:hAnsi="Times New Roman" w:cs="Times New Roman"/>
                <w:sz w:val="24"/>
                <w:szCs w:val="24"/>
                <w:lang w:eastAsia="ru-RU"/>
              </w:rPr>
              <w:t>Россия</w:t>
            </w:r>
          </w:p>
        </w:tc>
        <w:tc>
          <w:tcPr>
            <w:tcW w:w="3119" w:type="dxa"/>
          </w:tcPr>
          <w:p w:rsidR="0024120D" w:rsidRPr="006D2E98" w:rsidRDefault="00282CD5" w:rsidP="006D2E98">
            <w:pPr>
              <w:spacing w:after="0" w:line="312" w:lineRule="auto"/>
              <w:jc w:val="center"/>
              <w:rPr>
                <w:rFonts w:ascii="Times New Roman" w:hAnsi="Times New Roman" w:cs="Times New Roman"/>
                <w:sz w:val="24"/>
                <w:szCs w:val="24"/>
              </w:rPr>
            </w:pPr>
            <w:r>
              <w:rPr>
                <w:rFonts w:ascii="Times New Roman" w:hAnsi="Times New Roman" w:cs="Times New Roman"/>
                <w:sz w:val="24"/>
                <w:szCs w:val="24"/>
              </w:rPr>
              <w:t>3044,8</w:t>
            </w:r>
          </w:p>
        </w:tc>
        <w:tc>
          <w:tcPr>
            <w:tcW w:w="3536" w:type="dxa"/>
          </w:tcPr>
          <w:p w:rsidR="0024120D" w:rsidRPr="005252C2" w:rsidRDefault="00A7205F" w:rsidP="006D2E98">
            <w:pPr>
              <w:spacing w:after="0" w:line="300" w:lineRule="exact"/>
              <w:ind w:firstLine="170"/>
              <w:jc w:val="center"/>
              <w:rPr>
                <w:rFonts w:ascii="Times New Roman" w:eastAsia="MS Mincho" w:hAnsi="Times New Roman" w:cs="Times New Roman"/>
                <w:sz w:val="24"/>
                <w:szCs w:val="24"/>
                <w:lang w:eastAsia="ru-RU"/>
              </w:rPr>
            </w:pPr>
            <w:r w:rsidRPr="005252C2">
              <w:rPr>
                <w:rFonts w:ascii="Times New Roman" w:eastAsia="MS Mincho" w:hAnsi="Times New Roman" w:cs="Times New Roman"/>
                <w:sz w:val="24"/>
                <w:szCs w:val="24"/>
                <w:lang w:eastAsia="ru-RU"/>
              </w:rPr>
              <w:t>97</w:t>
            </w:r>
            <w:r w:rsidR="00572C32" w:rsidRPr="005252C2">
              <w:rPr>
                <w:rFonts w:ascii="Times New Roman" w:eastAsia="MS Mincho" w:hAnsi="Times New Roman" w:cs="Times New Roman"/>
                <w:sz w:val="24"/>
                <w:szCs w:val="24"/>
                <w:lang w:eastAsia="ru-RU"/>
              </w:rPr>
              <w:t>,3</w:t>
            </w:r>
          </w:p>
        </w:tc>
      </w:tr>
    </w:tbl>
    <w:p w:rsidR="005252C2" w:rsidRPr="006D2E98" w:rsidRDefault="00A7205F" w:rsidP="005252C2">
      <w:pPr>
        <w:spacing w:before="60" w:after="0" w:line="220" w:lineRule="exact"/>
        <w:jc w:val="both"/>
        <w:rPr>
          <w:rFonts w:ascii="Times New Roman" w:eastAsia="Times New Roman" w:hAnsi="Times New Roman" w:cs="Times New Roman"/>
          <w:szCs w:val="24"/>
          <w:lang w:eastAsia="ru-RU"/>
        </w:rPr>
      </w:pPr>
      <w:r w:rsidRPr="006D2E98">
        <w:rPr>
          <w:rFonts w:ascii="Times New Roman" w:eastAsia="Times New Roman" w:hAnsi="Times New Roman" w:cs="Times New Roman"/>
          <w:szCs w:val="24"/>
          <w:vertAlign w:val="superscript"/>
          <w:lang w:eastAsia="ru-RU"/>
        </w:rPr>
        <w:t xml:space="preserve">1) </w:t>
      </w:r>
      <w:r w:rsidRPr="006D2E98">
        <w:rPr>
          <w:rFonts w:ascii="Times New Roman" w:eastAsia="Times New Roman" w:hAnsi="Times New Roman" w:cs="Times New Roman"/>
          <w:szCs w:val="24"/>
          <w:lang w:eastAsia="ru-RU"/>
        </w:rPr>
        <w:t>Данные сформированы с учетом изменения методологического подхода по формированию показателей деятельности индивидуальных предпринимателей, осуществляющих коммерческие перевозки грузов на автомобильном транспорте. В целях получения сопоставимых данных с аналогичным периодом прошлого года, статистические данные переформированы.</w:t>
      </w:r>
    </w:p>
    <w:p w:rsidR="00A7205F" w:rsidRPr="006D2E98" w:rsidRDefault="00A7205F" w:rsidP="005252C2">
      <w:pPr>
        <w:spacing w:before="60" w:after="0" w:line="220" w:lineRule="exact"/>
        <w:jc w:val="both"/>
        <w:rPr>
          <w:rFonts w:ascii="Times New Roman" w:eastAsia="Times New Roman" w:hAnsi="Times New Roman" w:cs="Times New Roman"/>
          <w:szCs w:val="24"/>
          <w:lang w:eastAsia="ru-RU"/>
        </w:rPr>
      </w:pPr>
      <w:r w:rsidRPr="006D2E98">
        <w:rPr>
          <w:rFonts w:ascii="Times New Roman" w:eastAsia="Times New Roman" w:hAnsi="Times New Roman" w:cs="Times New Roman"/>
          <w:szCs w:val="24"/>
          <w:vertAlign w:val="superscript"/>
          <w:lang w:eastAsia="ru-RU"/>
        </w:rPr>
        <w:t>2)</w:t>
      </w:r>
      <w:r w:rsidRPr="006D2E98">
        <w:rPr>
          <w:rFonts w:ascii="Times New Roman" w:eastAsia="Times New Roman" w:hAnsi="Times New Roman" w:cs="Times New Roman"/>
          <w:szCs w:val="24"/>
          <w:lang w:eastAsia="ru-RU"/>
        </w:rPr>
        <w:t xml:space="preserve"> По данным Росавиации.</w:t>
      </w:r>
    </w:p>
    <w:p w:rsidR="006D2E98" w:rsidRDefault="006D2E98">
      <w:pPr>
        <w:spacing w:after="160" w:line="25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DF4E16" w:rsidRPr="007A1190" w:rsidRDefault="00DF4E16" w:rsidP="00DF4E16">
      <w:pPr>
        <w:spacing w:after="0" w:line="240" w:lineRule="auto"/>
        <w:jc w:val="center"/>
        <w:rPr>
          <w:rFonts w:ascii="Times New Roman" w:eastAsia="Times New Roman" w:hAnsi="Times New Roman" w:cs="Times New Roman"/>
          <w:color w:val="000000"/>
          <w:sz w:val="28"/>
          <w:szCs w:val="28"/>
          <w:u w:val="single"/>
        </w:rPr>
      </w:pPr>
      <w:r w:rsidRPr="007A1190">
        <w:rPr>
          <w:rFonts w:ascii="Times New Roman" w:eastAsia="Times New Roman" w:hAnsi="Times New Roman" w:cs="Times New Roman"/>
          <w:color w:val="000000"/>
          <w:sz w:val="28"/>
          <w:szCs w:val="28"/>
          <w:u w:val="single"/>
        </w:rPr>
        <w:lastRenderedPageBreak/>
        <w:t>О формировании и реализации права Союза в части</w:t>
      </w:r>
    </w:p>
    <w:p w:rsidR="005D5AC8" w:rsidRDefault="005D5AC8" w:rsidP="00DF4E16">
      <w:pPr>
        <w:spacing w:after="0" w:line="240" w:lineRule="auto"/>
        <w:jc w:val="center"/>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u w:val="single"/>
        </w:rPr>
        <w:t xml:space="preserve">координации развития </w:t>
      </w:r>
      <w:r w:rsidR="00DF4E16" w:rsidRPr="007A1190">
        <w:rPr>
          <w:rFonts w:ascii="Times New Roman" w:eastAsia="Times New Roman" w:hAnsi="Times New Roman" w:cs="Times New Roman"/>
          <w:color w:val="000000"/>
          <w:sz w:val="28"/>
          <w:szCs w:val="28"/>
          <w:u w:val="single"/>
        </w:rPr>
        <w:t xml:space="preserve">транспортной инфраструктуры </w:t>
      </w:r>
    </w:p>
    <w:p w:rsidR="00DF4E16" w:rsidRPr="007A1190" w:rsidRDefault="00DF4E16" w:rsidP="00DF4E16">
      <w:pPr>
        <w:spacing w:after="0" w:line="240" w:lineRule="auto"/>
        <w:jc w:val="center"/>
        <w:rPr>
          <w:rFonts w:ascii="Times New Roman" w:eastAsia="Times New Roman" w:hAnsi="Times New Roman" w:cs="Times New Roman"/>
          <w:strike/>
          <w:color w:val="000000"/>
          <w:sz w:val="28"/>
          <w:szCs w:val="28"/>
          <w:u w:val="single"/>
        </w:rPr>
      </w:pPr>
      <w:r w:rsidRPr="007A1190">
        <w:rPr>
          <w:rFonts w:ascii="Times New Roman" w:eastAsia="Times New Roman" w:hAnsi="Times New Roman" w:cs="Times New Roman"/>
          <w:color w:val="000000"/>
          <w:sz w:val="28"/>
          <w:szCs w:val="28"/>
          <w:u w:val="single"/>
        </w:rPr>
        <w:t>государств – членов ЕАЭС</w:t>
      </w:r>
    </w:p>
    <w:p w:rsidR="00DF4E16" w:rsidRDefault="00DF4E16" w:rsidP="00DF4E16">
      <w:pPr>
        <w:spacing w:after="0" w:line="240" w:lineRule="auto"/>
        <w:ind w:firstLine="709"/>
        <w:jc w:val="both"/>
        <w:rPr>
          <w:rFonts w:ascii="Times New Roman" w:eastAsia="Times New Roman" w:hAnsi="Times New Roman" w:cs="Times New Roman"/>
          <w:sz w:val="28"/>
          <w:szCs w:val="28"/>
        </w:rPr>
      </w:pPr>
    </w:p>
    <w:p w:rsidR="00DF4E16" w:rsidRDefault="00DF4E16" w:rsidP="00DF4E16">
      <w:pPr>
        <w:spacing w:after="0" w:line="312" w:lineRule="auto"/>
        <w:ind w:firstLine="709"/>
        <w:jc w:val="both"/>
        <w:rPr>
          <w:rFonts w:ascii="Times New Roman" w:eastAsia="Times New Roman" w:hAnsi="Times New Roman" w:cs="Times New Roman"/>
          <w:sz w:val="28"/>
          <w:szCs w:val="28"/>
        </w:rPr>
      </w:pPr>
      <w:r w:rsidRPr="008A3DAA">
        <w:rPr>
          <w:rFonts w:ascii="Times New Roman" w:eastAsia="Times New Roman" w:hAnsi="Times New Roman" w:cs="Times New Roman"/>
          <w:sz w:val="28"/>
          <w:szCs w:val="28"/>
        </w:rPr>
        <w:t>В</w:t>
      </w:r>
      <w:r w:rsidR="000E6015">
        <w:rPr>
          <w:rFonts w:ascii="Times New Roman" w:eastAsia="Times New Roman" w:hAnsi="Times New Roman" w:cs="Times New Roman"/>
          <w:sz w:val="28"/>
          <w:szCs w:val="28"/>
        </w:rPr>
        <w:t xml:space="preserve"> </w:t>
      </w:r>
      <w:r w:rsidRPr="008A3DAA">
        <w:rPr>
          <w:rFonts w:ascii="Times New Roman" w:eastAsia="Times New Roman" w:hAnsi="Times New Roman" w:cs="Times New Roman"/>
          <w:sz w:val="28"/>
          <w:szCs w:val="28"/>
        </w:rPr>
        <w:t>2024 год</w:t>
      </w:r>
      <w:r w:rsidR="000E6015">
        <w:rPr>
          <w:rFonts w:ascii="Times New Roman" w:eastAsia="Times New Roman" w:hAnsi="Times New Roman" w:cs="Times New Roman"/>
          <w:sz w:val="28"/>
          <w:szCs w:val="28"/>
        </w:rPr>
        <w:t>у</w:t>
      </w:r>
      <w:r w:rsidRPr="008A3DAA">
        <w:rPr>
          <w:rFonts w:ascii="Times New Roman" w:eastAsia="Times New Roman" w:hAnsi="Times New Roman" w:cs="Times New Roman"/>
          <w:sz w:val="28"/>
          <w:szCs w:val="28"/>
        </w:rPr>
        <w:t>:</w:t>
      </w:r>
    </w:p>
    <w:p w:rsidR="0010359D" w:rsidRPr="00962CB2" w:rsidRDefault="000E6015" w:rsidP="00DF4E16">
      <w:pPr>
        <w:spacing w:after="0" w:line="312" w:lineRule="auto"/>
        <w:ind w:firstLine="709"/>
        <w:jc w:val="both"/>
        <w:rPr>
          <w:rFonts w:ascii="Times New Roman" w:hAnsi="Times New Roman" w:cs="Times New Roman"/>
          <w:sz w:val="28"/>
          <w:szCs w:val="28"/>
        </w:rPr>
      </w:pPr>
      <w:r w:rsidRPr="002C115D">
        <w:rPr>
          <w:rFonts w:ascii="Times New Roman" w:eastAsia="Times New Roman" w:hAnsi="Times New Roman" w:cs="Times New Roman"/>
          <w:sz w:val="28"/>
          <w:szCs w:val="28"/>
        </w:rPr>
        <w:t>1)</w:t>
      </w:r>
      <w:r w:rsidRPr="00962CB2">
        <w:rPr>
          <w:rFonts w:ascii="Times New Roman" w:eastAsia="Times New Roman" w:hAnsi="Times New Roman" w:cs="Times New Roman"/>
          <w:sz w:val="28"/>
          <w:szCs w:val="28"/>
        </w:rPr>
        <w:t xml:space="preserve"> </w:t>
      </w:r>
      <w:r w:rsidR="0010359D" w:rsidRPr="00962CB2">
        <w:rPr>
          <w:rFonts w:ascii="Times New Roman" w:eastAsia="Times New Roman" w:hAnsi="Times New Roman" w:cs="Times New Roman"/>
          <w:sz w:val="28"/>
          <w:szCs w:val="28"/>
        </w:rPr>
        <w:t xml:space="preserve">В соответствии с Распоряжением ЕМПС от 2 февраля 2024 г. № 1 Перечень </w:t>
      </w:r>
      <w:r w:rsidR="0010359D" w:rsidRPr="00962CB2">
        <w:rPr>
          <w:rFonts w:ascii="Times New Roman" w:hAnsi="Times New Roman" w:cs="Times New Roman"/>
          <w:bCs/>
          <w:sz w:val="28"/>
          <w:szCs w:val="28"/>
        </w:rPr>
        <w:t>приоритетных интеграционных инфраструктурных проектов в сфере транспорта государств – членов Союза был дополнен двумя новыми проектами Республики Казахстан и двумя новыми проектами Кыргызской Республики.</w:t>
      </w:r>
      <w:r w:rsidR="0010359D" w:rsidRPr="00962CB2">
        <w:rPr>
          <w:rFonts w:ascii="Times New Roman" w:eastAsia="Times New Roman" w:hAnsi="Times New Roman" w:cs="Times New Roman"/>
          <w:sz w:val="28"/>
          <w:szCs w:val="28"/>
        </w:rPr>
        <w:t xml:space="preserve"> </w:t>
      </w:r>
      <w:r w:rsidR="0010359D" w:rsidRPr="00962CB2">
        <w:rPr>
          <w:rFonts w:ascii="Times New Roman" w:hAnsi="Times New Roman" w:cs="Times New Roman"/>
          <w:sz w:val="28"/>
          <w:szCs w:val="28"/>
        </w:rPr>
        <w:t xml:space="preserve"> </w:t>
      </w:r>
    </w:p>
    <w:p w:rsidR="000E6015" w:rsidRPr="008A3DAA" w:rsidRDefault="0010359D" w:rsidP="00DF4E16">
      <w:pPr>
        <w:spacing w:after="0" w:line="312" w:lineRule="auto"/>
        <w:ind w:firstLine="709"/>
        <w:jc w:val="both"/>
        <w:rPr>
          <w:rFonts w:ascii="Times New Roman" w:eastAsia="Times New Roman" w:hAnsi="Times New Roman" w:cs="Times New Roman"/>
          <w:sz w:val="28"/>
          <w:szCs w:val="28"/>
        </w:rPr>
      </w:pPr>
      <w:r w:rsidRPr="00962CB2">
        <w:rPr>
          <w:rFonts w:ascii="Times New Roman" w:hAnsi="Times New Roman" w:cs="Times New Roman"/>
          <w:sz w:val="28"/>
          <w:szCs w:val="28"/>
        </w:rPr>
        <w:t xml:space="preserve">В настоящее время Перечень включает одиннадцать приоритетных проектов, </w:t>
      </w:r>
      <w:r w:rsidRPr="00962CB2">
        <w:rPr>
          <w:rFonts w:ascii="Times New Roman" w:eastAsia="MS Mincho" w:hAnsi="Times New Roman" w:cs="Times New Roman"/>
          <w:sz w:val="28"/>
          <w:szCs w:val="28"/>
          <w:lang w:eastAsia="ru-RU"/>
        </w:rPr>
        <w:t xml:space="preserve">направленных на развитие евразийских транспортных коридоров и маршрутов, а также развитие транзитного потенциала в рамках Союза и транспортной инфраструктуры, входящей в международные транспортные коридоры в направлениях «Восток – Запад» и «Север – Юг», в том числе в рамках сопряжения с китайской инициативой «Один пояс – один путь», </w:t>
      </w:r>
      <w:r w:rsidRPr="00962CB2">
        <w:rPr>
          <w:rFonts w:ascii="Times New Roman" w:hAnsi="Times New Roman" w:cs="Times New Roman"/>
          <w:sz w:val="28"/>
          <w:szCs w:val="28"/>
        </w:rPr>
        <w:t>из них: один проект Республики Армения, два проекта Республики Беларусь, три проекта Республики Казахстан, три проекта Кыргызской Республики и д</w:t>
      </w:r>
      <w:r w:rsidR="00962CB2">
        <w:rPr>
          <w:rFonts w:ascii="Times New Roman" w:hAnsi="Times New Roman" w:cs="Times New Roman"/>
          <w:sz w:val="28"/>
          <w:szCs w:val="28"/>
        </w:rPr>
        <w:t>ва проекта Российской Федерации;</w:t>
      </w:r>
    </w:p>
    <w:p w:rsidR="00DF4E16" w:rsidRPr="008A3DAA" w:rsidRDefault="00962CB2" w:rsidP="00DF4E16">
      <w:pPr>
        <w:spacing w:after="0" w:line="312" w:lineRule="auto"/>
        <w:ind w:firstLine="709"/>
        <w:jc w:val="both"/>
        <w:rPr>
          <w:rFonts w:ascii="Times New Roman" w:eastAsia="Times New Roman" w:hAnsi="Times New Roman" w:cs="Times New Roman"/>
          <w:sz w:val="28"/>
          <w:szCs w:val="28"/>
        </w:rPr>
      </w:pPr>
      <w:r w:rsidRPr="002C115D">
        <w:rPr>
          <w:rFonts w:ascii="Times New Roman" w:hAnsi="Times New Roman" w:cs="Times New Roman"/>
          <w:sz w:val="28"/>
          <w:szCs w:val="28"/>
        </w:rPr>
        <w:t>2</w:t>
      </w:r>
      <w:r w:rsidR="00DF4E16" w:rsidRPr="002C115D">
        <w:rPr>
          <w:rFonts w:ascii="Times New Roman" w:hAnsi="Times New Roman" w:cs="Times New Roman"/>
          <w:sz w:val="28"/>
          <w:szCs w:val="28"/>
        </w:rPr>
        <w:t>)</w:t>
      </w:r>
      <w:r w:rsidR="00DF4E16" w:rsidRPr="008A3DAA">
        <w:rPr>
          <w:rFonts w:ascii="Times New Roman" w:hAnsi="Times New Roman" w:cs="Times New Roman"/>
          <w:sz w:val="28"/>
          <w:szCs w:val="28"/>
        </w:rPr>
        <w:t xml:space="preserve"> принят План мероприятий («дорожная карта») по реализации Основных направлений и этапов реализации скоординированной (согласованной) транспортной политики государств – членов Евразийского экономического</w:t>
      </w:r>
      <w:r w:rsidR="00DF4E16">
        <w:rPr>
          <w:rFonts w:ascii="Times New Roman" w:hAnsi="Times New Roman" w:cs="Times New Roman"/>
          <w:sz w:val="28"/>
          <w:szCs w:val="28"/>
        </w:rPr>
        <w:t xml:space="preserve"> </w:t>
      </w:r>
      <w:r w:rsidR="00DF4E16" w:rsidRPr="008A3DAA">
        <w:rPr>
          <w:rFonts w:ascii="Times New Roman" w:hAnsi="Times New Roman" w:cs="Times New Roman"/>
          <w:sz w:val="28"/>
          <w:szCs w:val="28"/>
        </w:rPr>
        <w:t xml:space="preserve">союза на 2024 – 2026 годы (утв. Распоряжением ЕМПС от 01.10.2024 № 15), включающий мероприятия по созданию и развитию евразийских транспортных коридоров, координации развития транспортной инфраструктуры;  </w:t>
      </w:r>
    </w:p>
    <w:p w:rsidR="00DF4E16" w:rsidRPr="008A3DAA" w:rsidRDefault="00962CB2" w:rsidP="00DF4E16">
      <w:pPr>
        <w:spacing w:after="0" w:line="312" w:lineRule="auto"/>
        <w:ind w:firstLine="709"/>
        <w:jc w:val="both"/>
        <w:rPr>
          <w:rFonts w:ascii="Times New Roman" w:hAnsi="Times New Roman" w:cs="Times New Roman"/>
          <w:sz w:val="28"/>
          <w:szCs w:val="28"/>
        </w:rPr>
      </w:pPr>
      <w:r w:rsidRPr="002C115D">
        <w:rPr>
          <w:rFonts w:ascii="Times New Roman" w:eastAsia="Times New Roman" w:hAnsi="Times New Roman" w:cs="Times New Roman"/>
          <w:sz w:val="28"/>
          <w:szCs w:val="28"/>
        </w:rPr>
        <w:t>3</w:t>
      </w:r>
      <w:r w:rsidR="00DF4E16" w:rsidRPr="002C115D">
        <w:rPr>
          <w:rFonts w:ascii="Times New Roman" w:eastAsia="Times New Roman" w:hAnsi="Times New Roman" w:cs="Times New Roman"/>
          <w:sz w:val="28"/>
          <w:szCs w:val="28"/>
        </w:rPr>
        <w:t>)</w:t>
      </w:r>
      <w:r w:rsidR="00DF4E16" w:rsidRPr="008A3DAA">
        <w:rPr>
          <w:rFonts w:ascii="Times New Roman" w:eastAsia="Times New Roman" w:hAnsi="Times New Roman" w:cs="Times New Roman"/>
          <w:sz w:val="28"/>
          <w:szCs w:val="28"/>
        </w:rPr>
        <w:t xml:space="preserve"> </w:t>
      </w:r>
      <w:r w:rsidR="00DF4E16">
        <w:rPr>
          <w:rFonts w:ascii="Times New Roman" w:eastAsia="Times New Roman" w:hAnsi="Times New Roman" w:cs="Times New Roman"/>
          <w:sz w:val="28"/>
          <w:szCs w:val="28"/>
        </w:rPr>
        <w:t>29 ноября 2024 г. п</w:t>
      </w:r>
      <w:r w:rsidR="00DF4E16" w:rsidRPr="008A3DAA">
        <w:rPr>
          <w:rFonts w:ascii="Times New Roman" w:eastAsia="Times New Roman" w:hAnsi="Times New Roman" w:cs="Times New Roman"/>
          <w:sz w:val="28"/>
          <w:szCs w:val="28"/>
        </w:rPr>
        <w:t xml:space="preserve">одписано </w:t>
      </w:r>
      <w:r w:rsidR="00DF4E16" w:rsidRPr="008A3DAA">
        <w:rPr>
          <w:rFonts w:ascii="Times New Roman" w:hAnsi="Times New Roman" w:cs="Times New Roman"/>
          <w:sz w:val="28"/>
          <w:szCs w:val="28"/>
        </w:rPr>
        <w:t>Соглашение о допустимых массах, осевых нагрузках и габаритах транспортных средств при движении по автомобильным дорогам</w:t>
      </w:r>
      <w:r w:rsidR="00DF4E16" w:rsidRPr="008A3DAA">
        <w:rPr>
          <w:rFonts w:ascii="Times New Roman" w:eastAsia="Times New Roman" w:hAnsi="Times New Roman" w:cs="Times New Roman"/>
          <w:sz w:val="28"/>
          <w:szCs w:val="28"/>
          <w:lang w:eastAsia="ru-RU"/>
        </w:rPr>
        <w:t xml:space="preserve"> государств – членов Евразийского экономического союза</w:t>
      </w:r>
      <w:r w:rsidR="00DF4E16" w:rsidRPr="008A3DAA">
        <w:rPr>
          <w:rFonts w:ascii="Times New Roman" w:hAnsi="Times New Roman" w:cs="Times New Roman"/>
          <w:sz w:val="28"/>
          <w:szCs w:val="28"/>
        </w:rPr>
        <w:t>, включенным в евразийские транспортны</w:t>
      </w:r>
      <w:r w:rsidR="00C96206">
        <w:rPr>
          <w:rFonts w:ascii="Times New Roman" w:hAnsi="Times New Roman" w:cs="Times New Roman"/>
          <w:sz w:val="28"/>
          <w:szCs w:val="28"/>
        </w:rPr>
        <w:t>е коридоры</w:t>
      </w:r>
      <w:r w:rsidR="00DF4E16" w:rsidRPr="008A3DAA">
        <w:rPr>
          <w:rFonts w:ascii="Times New Roman" w:hAnsi="Times New Roman" w:cs="Times New Roman"/>
          <w:sz w:val="28"/>
          <w:szCs w:val="28"/>
        </w:rPr>
        <w:t>. Соглашение устанавливает допустимые массы, осевые нагрузки и габариты транспортных средств при движении по автомобильным дорогам, включенным в евразийские транспортные коридоры, перечень которых утвержден Распоряжением Коллегии Комиссии от 26 октября 2021 г. № 175;</w:t>
      </w:r>
    </w:p>
    <w:p w:rsidR="00DF4E16" w:rsidRPr="000E6015" w:rsidRDefault="00962CB2" w:rsidP="002C115D">
      <w:pPr>
        <w:pStyle w:val="a7"/>
        <w:tabs>
          <w:tab w:val="left" w:pos="1134"/>
        </w:tabs>
        <w:spacing w:after="0" w:line="312" w:lineRule="auto"/>
        <w:ind w:left="0" w:firstLine="709"/>
        <w:jc w:val="both"/>
        <w:rPr>
          <w:rFonts w:ascii="Times New Roman" w:hAnsi="Times New Roman" w:cs="Times New Roman"/>
          <w:sz w:val="28"/>
          <w:szCs w:val="28"/>
        </w:rPr>
      </w:pPr>
      <w:r w:rsidRPr="002C115D">
        <w:rPr>
          <w:rFonts w:ascii="Times New Roman" w:hAnsi="Times New Roman" w:cs="Times New Roman"/>
          <w:sz w:val="28"/>
          <w:szCs w:val="28"/>
        </w:rPr>
        <w:t>4</w:t>
      </w:r>
      <w:r w:rsidR="00DF4E16" w:rsidRPr="002C115D">
        <w:rPr>
          <w:rFonts w:ascii="Times New Roman" w:hAnsi="Times New Roman" w:cs="Times New Roman"/>
          <w:sz w:val="28"/>
          <w:szCs w:val="28"/>
        </w:rPr>
        <w:t>)</w:t>
      </w:r>
      <w:r w:rsidR="00DF4E16" w:rsidRPr="008A3DAA">
        <w:rPr>
          <w:rFonts w:ascii="Times New Roman" w:hAnsi="Times New Roman" w:cs="Times New Roman"/>
          <w:sz w:val="28"/>
          <w:szCs w:val="28"/>
        </w:rPr>
        <w:t xml:space="preserve"> продолжена работа по внесению изменений в Положение о Совете руководителей уполномоченных органов в области транспорта </w:t>
      </w:r>
      <w:r w:rsidR="00DF4E16" w:rsidRPr="008A3DAA">
        <w:rPr>
          <w:rFonts w:ascii="Times New Roman" w:hAnsi="Times New Roman" w:cs="Times New Roman"/>
          <w:sz w:val="28"/>
          <w:szCs w:val="28"/>
        </w:rPr>
        <w:br/>
        <w:t xml:space="preserve">государств-членов (утв. Решением </w:t>
      </w:r>
      <w:r w:rsidR="00DF4E16" w:rsidRPr="00625BD3">
        <w:rPr>
          <w:rFonts w:ascii="Times New Roman" w:hAnsi="Times New Roman" w:cs="Times New Roman"/>
          <w:sz w:val="28"/>
          <w:szCs w:val="28"/>
        </w:rPr>
        <w:t xml:space="preserve">Высшего Евразийского экономического </w:t>
      </w:r>
      <w:r w:rsidR="00DF4E16" w:rsidRPr="00625BD3">
        <w:rPr>
          <w:rFonts w:ascii="Times New Roman" w:hAnsi="Times New Roman" w:cs="Times New Roman"/>
          <w:sz w:val="28"/>
          <w:szCs w:val="28"/>
        </w:rPr>
        <w:lastRenderedPageBreak/>
        <w:t>совета</w:t>
      </w:r>
      <w:r w:rsidR="00DF4E16">
        <w:rPr>
          <w:rFonts w:ascii="Times New Roman" w:hAnsi="Times New Roman" w:cs="Times New Roman"/>
          <w:sz w:val="28"/>
          <w:szCs w:val="28"/>
        </w:rPr>
        <w:t xml:space="preserve"> от</w:t>
      </w:r>
      <w:r w:rsidR="00DF4E16" w:rsidRPr="008A3DAA">
        <w:rPr>
          <w:rFonts w:ascii="Times New Roman" w:hAnsi="Times New Roman" w:cs="Times New Roman"/>
          <w:sz w:val="28"/>
          <w:szCs w:val="28"/>
        </w:rPr>
        <w:t xml:space="preserve"> 14.05.2018 № 13) в части наделения совета руководителей полномочиями необходимыми для реализации мероприятий, предусмотренных Комплексным планом</w:t>
      </w:r>
      <w:r>
        <w:rPr>
          <w:rFonts w:ascii="Times New Roman" w:hAnsi="Times New Roman" w:cs="Times New Roman"/>
          <w:sz w:val="28"/>
          <w:szCs w:val="28"/>
        </w:rPr>
        <w:t xml:space="preserve">. </w:t>
      </w:r>
      <w:r w:rsidRPr="00DD0DD5">
        <w:rPr>
          <w:rFonts w:ascii="Times New Roman" w:hAnsi="Times New Roman" w:cs="Times New Roman"/>
          <w:sz w:val="28"/>
          <w:szCs w:val="28"/>
        </w:rPr>
        <w:t xml:space="preserve">В части расширения полномочий Совета руководителей в перечень вопросов, по которым Совет руководителей рассматривает вопросы и подготавливает предложения, в пункт 4 Положения включено осуществление функции по развитию евразийских транспортных коридоров и маршрутов.  </w:t>
      </w:r>
      <w:r w:rsidRPr="002C115D">
        <w:rPr>
          <w:rFonts w:ascii="Times New Roman" w:hAnsi="Times New Roman" w:cs="Times New Roman"/>
          <w:sz w:val="28"/>
          <w:szCs w:val="28"/>
        </w:rPr>
        <w:t xml:space="preserve">Вопрос рассмотрен Коллегией Комиссии 17 декабря 2024 г. </w:t>
      </w:r>
    </w:p>
    <w:p w:rsidR="00DF4E16" w:rsidRPr="000E6015" w:rsidRDefault="00962CB2" w:rsidP="00DF4E16">
      <w:pPr>
        <w:pStyle w:val="BodyText21"/>
        <w:spacing w:before="0" w:line="312" w:lineRule="auto"/>
        <w:rPr>
          <w:rStyle w:val="CharStyle3"/>
          <w:bCs/>
          <w:sz w:val="28"/>
          <w:szCs w:val="28"/>
          <w:lang w:val="ru"/>
        </w:rPr>
      </w:pPr>
      <w:r w:rsidRPr="002C115D">
        <w:rPr>
          <w:szCs w:val="28"/>
        </w:rPr>
        <w:t>5</w:t>
      </w:r>
      <w:r w:rsidR="00DF4E16" w:rsidRPr="002C115D">
        <w:rPr>
          <w:szCs w:val="28"/>
        </w:rPr>
        <w:t>)</w:t>
      </w:r>
      <w:r w:rsidR="00DF4E16" w:rsidRPr="000E6015">
        <w:rPr>
          <w:szCs w:val="28"/>
        </w:rPr>
        <w:t xml:space="preserve"> продолжена работа по согласованию мероприятий по координации развития транспортной инфраструктуры государств-членов для включения в проект плана мероприятий по реализации Декларации </w:t>
      </w:r>
      <w:r w:rsidR="00DF4E16" w:rsidRPr="000E6015">
        <w:rPr>
          <w:rStyle w:val="CharStyle3"/>
          <w:bCs/>
          <w:sz w:val="28"/>
          <w:szCs w:val="28"/>
          <w:lang w:val="ru"/>
        </w:rPr>
        <w:t xml:space="preserve">о дальнейшем развитии экономических процессов в рамках Евразийского экономического союза </w:t>
      </w:r>
      <w:r w:rsidR="00DF4E16" w:rsidRPr="000E6015">
        <w:rPr>
          <w:rStyle w:val="CharStyle3"/>
          <w:bCs/>
          <w:sz w:val="28"/>
          <w:szCs w:val="28"/>
          <w:lang w:val="ru"/>
        </w:rPr>
        <w:br/>
        <w:t>до 2030 года и на период до 2045 года «Евразийский экономический путь»;</w:t>
      </w:r>
    </w:p>
    <w:p w:rsidR="00DF4E16" w:rsidRPr="000E6015" w:rsidRDefault="00962CB2" w:rsidP="00DF4E16">
      <w:pPr>
        <w:spacing w:after="0" w:line="312" w:lineRule="auto"/>
        <w:ind w:firstLine="709"/>
        <w:jc w:val="both"/>
        <w:rPr>
          <w:rFonts w:ascii="Times New Roman" w:eastAsia="Times New Roman" w:hAnsi="Times New Roman" w:cs="Times New Roman"/>
          <w:sz w:val="28"/>
          <w:szCs w:val="28"/>
        </w:rPr>
      </w:pPr>
      <w:r w:rsidRPr="002C115D">
        <w:rPr>
          <w:rFonts w:ascii="Times New Roman" w:eastAsia="Times New Roman" w:hAnsi="Times New Roman" w:cs="Times New Roman"/>
          <w:sz w:val="28"/>
          <w:szCs w:val="28"/>
        </w:rPr>
        <w:t>6</w:t>
      </w:r>
      <w:r w:rsidR="00DF4E16" w:rsidRPr="002C115D">
        <w:rPr>
          <w:rFonts w:ascii="Times New Roman" w:eastAsia="Times New Roman" w:hAnsi="Times New Roman" w:cs="Times New Roman"/>
          <w:sz w:val="28"/>
          <w:szCs w:val="28"/>
        </w:rPr>
        <w:t>)</w:t>
      </w:r>
      <w:r w:rsidR="00DF4E16" w:rsidRPr="000E6015">
        <w:rPr>
          <w:rFonts w:ascii="Times New Roman" w:eastAsia="Times New Roman" w:hAnsi="Times New Roman" w:cs="Times New Roman"/>
          <w:sz w:val="28"/>
          <w:szCs w:val="28"/>
        </w:rPr>
        <w:t xml:space="preserve"> продолжена работа по реализации Комплексного плана. </w:t>
      </w:r>
    </w:p>
    <w:p w:rsidR="00DF4E16" w:rsidRDefault="00DF4E16" w:rsidP="00DF4E16">
      <w:pPr>
        <w:shd w:val="clear" w:color="auto" w:fill="FFFFFF"/>
        <w:spacing w:after="0" w:line="240" w:lineRule="auto"/>
        <w:ind w:firstLine="709"/>
        <w:jc w:val="both"/>
        <w:rPr>
          <w:rFonts w:ascii="Times New Roman" w:eastAsiaTheme="minorEastAsia" w:hAnsi="Times New Roman" w:cs="Times New Roman"/>
          <w:bCs/>
          <w:sz w:val="28"/>
          <w:szCs w:val="28"/>
          <w:shd w:val="clear" w:color="auto" w:fill="FFFFFF"/>
          <w:lang w:eastAsia="ko-KR"/>
        </w:rPr>
      </w:pPr>
    </w:p>
    <w:p w:rsidR="00801D46" w:rsidRPr="00801D46" w:rsidRDefault="00801D46" w:rsidP="00801D46">
      <w:pPr>
        <w:shd w:val="clear" w:color="auto" w:fill="FFFFFF"/>
        <w:spacing w:after="0" w:line="240" w:lineRule="auto"/>
        <w:ind w:firstLine="709"/>
        <w:jc w:val="center"/>
        <w:rPr>
          <w:rFonts w:ascii="Times New Roman" w:eastAsiaTheme="minorEastAsia" w:hAnsi="Times New Roman" w:cs="Times New Roman"/>
          <w:bCs/>
          <w:sz w:val="28"/>
          <w:szCs w:val="28"/>
          <w:u w:val="single"/>
          <w:shd w:val="clear" w:color="auto" w:fill="FFFFFF"/>
          <w:lang w:eastAsia="ko-KR"/>
        </w:rPr>
      </w:pPr>
      <w:r w:rsidRPr="00801D46">
        <w:rPr>
          <w:rFonts w:ascii="Times New Roman" w:eastAsiaTheme="minorEastAsia" w:hAnsi="Times New Roman" w:cs="Times New Roman"/>
          <w:bCs/>
          <w:sz w:val="28"/>
          <w:szCs w:val="28"/>
          <w:u w:val="single"/>
          <w:shd w:val="clear" w:color="auto" w:fill="FFFFFF"/>
          <w:lang w:eastAsia="ko-KR"/>
        </w:rPr>
        <w:t>Об инициативах Комиссии</w:t>
      </w:r>
    </w:p>
    <w:p w:rsidR="00DF4E16" w:rsidRDefault="00C96206" w:rsidP="00DF4E16">
      <w:pPr>
        <w:spacing w:after="0" w:line="312"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2024 году </w:t>
      </w:r>
      <w:r w:rsidR="00DF4E16" w:rsidRPr="003442DE">
        <w:rPr>
          <w:rFonts w:ascii="Times New Roman" w:eastAsia="Times New Roman" w:hAnsi="Times New Roman" w:cs="Times New Roman"/>
          <w:bCs/>
          <w:sz w:val="28"/>
          <w:szCs w:val="28"/>
          <w:lang w:eastAsia="ru-RU"/>
        </w:rPr>
        <w:t>Советом руководителей уполномоченных органов в области транспорта государств</w:t>
      </w:r>
      <w:r w:rsidR="00DF4E16">
        <w:rPr>
          <w:rFonts w:ascii="Times New Roman" w:eastAsia="Times New Roman" w:hAnsi="Times New Roman" w:cs="Times New Roman"/>
          <w:bCs/>
          <w:sz w:val="28"/>
          <w:szCs w:val="28"/>
          <w:lang w:eastAsia="ru-RU"/>
        </w:rPr>
        <w:t>-</w:t>
      </w:r>
      <w:r w:rsidR="00DF4E16" w:rsidRPr="003442DE">
        <w:rPr>
          <w:rFonts w:ascii="Times New Roman" w:eastAsia="Times New Roman" w:hAnsi="Times New Roman" w:cs="Times New Roman"/>
          <w:bCs/>
          <w:sz w:val="28"/>
          <w:szCs w:val="28"/>
          <w:lang w:eastAsia="ru-RU"/>
        </w:rPr>
        <w:t xml:space="preserve">членов поддержана инициатива </w:t>
      </w:r>
      <w:r w:rsidR="00DF4E16" w:rsidRPr="003442DE">
        <w:rPr>
          <w:rFonts w:ascii="Times New Roman" w:hAnsi="Times New Roman" w:cs="Times New Roman"/>
          <w:sz w:val="28"/>
          <w:szCs w:val="28"/>
        </w:rPr>
        <w:t xml:space="preserve">члена Коллегии (Министра) по энергетике и инфраструктуре </w:t>
      </w:r>
      <w:r w:rsidR="00DF4E16" w:rsidRPr="003442DE">
        <w:rPr>
          <w:rFonts w:ascii="Times New Roman" w:eastAsia="Times New Roman" w:hAnsi="Times New Roman" w:cs="Times New Roman"/>
          <w:bCs/>
          <w:sz w:val="28"/>
          <w:szCs w:val="28"/>
          <w:lang w:eastAsia="ru-RU"/>
        </w:rPr>
        <w:t>по участию Комисси</w:t>
      </w:r>
      <w:r w:rsidR="00DF4E16">
        <w:rPr>
          <w:rFonts w:ascii="Times New Roman" w:eastAsia="Times New Roman" w:hAnsi="Times New Roman" w:cs="Times New Roman"/>
          <w:bCs/>
          <w:sz w:val="28"/>
          <w:szCs w:val="28"/>
          <w:lang w:eastAsia="ru-RU"/>
        </w:rPr>
        <w:t xml:space="preserve">и </w:t>
      </w:r>
      <w:r w:rsidR="00DF4E16" w:rsidRPr="003442DE">
        <w:rPr>
          <w:rFonts w:ascii="Times New Roman" w:eastAsia="Times New Roman" w:hAnsi="Times New Roman" w:cs="Times New Roman"/>
          <w:bCs/>
          <w:sz w:val="28"/>
          <w:szCs w:val="28"/>
          <w:lang w:eastAsia="ru-RU"/>
        </w:rPr>
        <w:t xml:space="preserve">в работе координационных органов, действующих в соответствии с Соглашением о международном транспортном коридоре «Север – Юг» (Санкт-Петербург, </w:t>
      </w:r>
      <w:r>
        <w:rPr>
          <w:rFonts w:ascii="Times New Roman" w:eastAsia="Times New Roman" w:hAnsi="Times New Roman" w:cs="Times New Roman"/>
          <w:bCs/>
          <w:sz w:val="28"/>
          <w:szCs w:val="28"/>
          <w:lang w:eastAsia="ru-RU"/>
        </w:rPr>
        <w:br/>
      </w:r>
      <w:r w:rsidR="00DF4E16" w:rsidRPr="003442DE">
        <w:rPr>
          <w:rFonts w:ascii="Times New Roman" w:eastAsia="Times New Roman" w:hAnsi="Times New Roman" w:cs="Times New Roman"/>
          <w:bCs/>
          <w:sz w:val="28"/>
          <w:szCs w:val="28"/>
          <w:lang w:eastAsia="ru-RU"/>
        </w:rPr>
        <w:t>12 сентября 2000 года) и Соглашением о согласованном развитии международных транспортных коридоров, проходящих по территории государств – участников СНГ (Ялта, 20 ноября 2009 года)</w:t>
      </w:r>
      <w:r w:rsidR="005D5AC8">
        <w:rPr>
          <w:rFonts w:ascii="Times New Roman" w:eastAsia="Times New Roman" w:hAnsi="Times New Roman" w:cs="Times New Roman"/>
          <w:bCs/>
          <w:sz w:val="28"/>
          <w:szCs w:val="28"/>
          <w:lang w:eastAsia="ru-RU"/>
        </w:rPr>
        <w:t>. В</w:t>
      </w:r>
      <w:r w:rsidR="00DF4E16">
        <w:rPr>
          <w:rFonts w:ascii="Times New Roman" w:eastAsia="Times New Roman" w:hAnsi="Times New Roman" w:cs="Times New Roman"/>
          <w:bCs/>
          <w:sz w:val="28"/>
          <w:szCs w:val="28"/>
          <w:lang w:eastAsia="ru-RU"/>
        </w:rPr>
        <w:t xml:space="preserve"> этой связи п</w:t>
      </w:r>
      <w:r w:rsidR="00DF4E16" w:rsidRPr="003442DE">
        <w:rPr>
          <w:rFonts w:ascii="Times New Roman" w:eastAsia="Times New Roman" w:hAnsi="Times New Roman" w:cs="Times New Roman"/>
          <w:bCs/>
          <w:sz w:val="28"/>
          <w:szCs w:val="28"/>
          <w:lang w:eastAsia="ru-RU"/>
        </w:rPr>
        <w:t>оручено с</w:t>
      </w:r>
      <w:r w:rsidR="00DF4E16" w:rsidRPr="003442DE">
        <w:rPr>
          <w:rFonts w:ascii="Times New Roman" w:hAnsi="Times New Roman" w:cs="Times New Roman"/>
          <w:sz w:val="28"/>
          <w:szCs w:val="28"/>
        </w:rPr>
        <w:t xml:space="preserve"> целью организации взаимодействия К</w:t>
      </w:r>
      <w:r w:rsidR="00DF4E16">
        <w:rPr>
          <w:rFonts w:ascii="Times New Roman" w:hAnsi="Times New Roman" w:cs="Times New Roman"/>
          <w:sz w:val="28"/>
          <w:szCs w:val="28"/>
        </w:rPr>
        <w:t>омиссии</w:t>
      </w:r>
      <w:r w:rsidR="00DF4E16" w:rsidRPr="003442DE">
        <w:rPr>
          <w:rFonts w:ascii="Times New Roman" w:hAnsi="Times New Roman" w:cs="Times New Roman"/>
          <w:sz w:val="28"/>
          <w:szCs w:val="28"/>
        </w:rPr>
        <w:t xml:space="preserve"> и Координационного совета </w:t>
      </w:r>
      <w:r w:rsidR="00DF4E16">
        <w:rPr>
          <w:rFonts w:ascii="Times New Roman" w:hAnsi="Times New Roman" w:cs="Times New Roman"/>
          <w:sz w:val="28"/>
          <w:szCs w:val="28"/>
        </w:rPr>
        <w:t>международного транспортного коридора «</w:t>
      </w:r>
      <w:r w:rsidR="00DF4E16" w:rsidRPr="003442DE">
        <w:rPr>
          <w:rFonts w:ascii="Times New Roman" w:hAnsi="Times New Roman" w:cs="Times New Roman"/>
          <w:sz w:val="28"/>
          <w:szCs w:val="28"/>
        </w:rPr>
        <w:t>Север – Юг</w:t>
      </w:r>
      <w:r w:rsidR="00DF4E16">
        <w:rPr>
          <w:rFonts w:ascii="Times New Roman" w:hAnsi="Times New Roman" w:cs="Times New Roman"/>
          <w:sz w:val="28"/>
          <w:szCs w:val="28"/>
        </w:rPr>
        <w:t>»</w:t>
      </w:r>
      <w:r w:rsidR="00DF4E16" w:rsidRPr="003442DE">
        <w:rPr>
          <w:rFonts w:ascii="Times New Roman" w:hAnsi="Times New Roman" w:cs="Times New Roman"/>
          <w:sz w:val="28"/>
          <w:szCs w:val="28"/>
        </w:rPr>
        <w:t>, Координационного транспортного совещания СНГ направить обращение</w:t>
      </w:r>
      <w:r w:rsidR="00DF4E16">
        <w:rPr>
          <w:rFonts w:ascii="Times New Roman" w:hAnsi="Times New Roman" w:cs="Times New Roman"/>
          <w:sz w:val="28"/>
          <w:szCs w:val="28"/>
        </w:rPr>
        <w:t xml:space="preserve"> </w:t>
      </w:r>
      <w:r w:rsidR="00DF4E16" w:rsidRPr="003442DE">
        <w:rPr>
          <w:rFonts w:ascii="Times New Roman" w:hAnsi="Times New Roman" w:cs="Times New Roman"/>
          <w:sz w:val="28"/>
          <w:szCs w:val="28"/>
        </w:rPr>
        <w:t xml:space="preserve">от </w:t>
      </w:r>
      <w:r w:rsidR="00DF4E16">
        <w:rPr>
          <w:rFonts w:ascii="Times New Roman" w:hAnsi="Times New Roman" w:cs="Times New Roman"/>
          <w:sz w:val="28"/>
          <w:szCs w:val="28"/>
        </w:rPr>
        <w:t>Комиссии</w:t>
      </w:r>
      <w:r w:rsidR="00DF4E16" w:rsidRPr="003442DE">
        <w:rPr>
          <w:rFonts w:ascii="Times New Roman" w:hAnsi="Times New Roman" w:cs="Times New Roman"/>
          <w:sz w:val="28"/>
          <w:szCs w:val="28"/>
        </w:rPr>
        <w:t xml:space="preserve"> о подготовке и подписании меморандумов о взаимодействии</w:t>
      </w:r>
      <w:r w:rsidR="00DF4E16" w:rsidRPr="003442DE">
        <w:rPr>
          <w:rFonts w:ascii="Times New Roman" w:eastAsia="Times New Roman" w:hAnsi="Times New Roman" w:cs="Times New Roman"/>
          <w:bCs/>
          <w:sz w:val="28"/>
          <w:szCs w:val="28"/>
          <w:lang w:eastAsia="ru-RU"/>
        </w:rPr>
        <w:t xml:space="preserve"> (пункты 1 и 2 по вопросу 2 Протокола 7-го заседания Совета руководителей уполномоченных органов в области транспорта государств – членов ЕАЭС от 31.05.2024 № КА-7).</w:t>
      </w:r>
    </w:p>
    <w:p w:rsidR="00DF4E16" w:rsidRDefault="00DF4E16" w:rsidP="00DF4E16">
      <w:pPr>
        <w:spacing w:after="0" w:line="312" w:lineRule="auto"/>
        <w:ind w:firstLine="709"/>
        <w:jc w:val="both"/>
        <w:rPr>
          <w:rFonts w:ascii="Times New Roman" w:eastAsia="Times New Roman" w:hAnsi="Times New Roman" w:cs="Times New Roman"/>
          <w:bCs/>
          <w:sz w:val="28"/>
          <w:szCs w:val="28"/>
          <w:lang w:eastAsia="ru-RU"/>
        </w:rPr>
      </w:pPr>
    </w:p>
    <w:p w:rsidR="00DF4E16" w:rsidRDefault="00DF4E16" w:rsidP="00DF4E16">
      <w:pPr>
        <w:spacing w:after="0" w:line="240" w:lineRule="auto"/>
        <w:jc w:val="center"/>
        <w:rPr>
          <w:rFonts w:ascii="Times New Roman" w:eastAsia="Times New Roman" w:hAnsi="Times New Roman" w:cs="Times New Roman"/>
          <w:color w:val="000000"/>
          <w:sz w:val="28"/>
          <w:szCs w:val="28"/>
          <w:u w:val="single"/>
        </w:rPr>
      </w:pPr>
      <w:r w:rsidRPr="00766280">
        <w:rPr>
          <w:rFonts w:ascii="Times New Roman" w:eastAsia="Times New Roman" w:hAnsi="Times New Roman" w:cs="Times New Roman"/>
          <w:color w:val="000000"/>
          <w:sz w:val="28"/>
          <w:szCs w:val="28"/>
          <w:u w:val="single"/>
        </w:rPr>
        <w:t>О реализации инициативы о</w:t>
      </w:r>
      <w:r>
        <w:rPr>
          <w:rFonts w:ascii="Times New Roman" w:eastAsia="Times New Roman" w:hAnsi="Times New Roman" w:cs="Times New Roman"/>
          <w:color w:val="000000"/>
          <w:sz w:val="28"/>
          <w:szCs w:val="28"/>
          <w:u w:val="single"/>
        </w:rPr>
        <w:t xml:space="preserve">б участии Комиссии в работе </w:t>
      </w:r>
    </w:p>
    <w:p w:rsidR="00801D46" w:rsidRDefault="00DF4E16" w:rsidP="00DF4E16">
      <w:pPr>
        <w:spacing w:after="0" w:line="240" w:lineRule="auto"/>
        <w:jc w:val="center"/>
        <w:rPr>
          <w:rFonts w:ascii="Times New Roman" w:hAnsi="Times New Roman" w:cs="Times New Roman"/>
          <w:sz w:val="28"/>
          <w:szCs w:val="28"/>
          <w:u w:val="single"/>
        </w:rPr>
      </w:pPr>
      <w:r w:rsidRPr="00766280">
        <w:rPr>
          <w:rFonts w:ascii="Times New Roman" w:hAnsi="Times New Roman" w:cs="Times New Roman"/>
          <w:sz w:val="28"/>
          <w:szCs w:val="28"/>
          <w:u w:val="single"/>
        </w:rPr>
        <w:t>Координационн</w:t>
      </w:r>
      <w:r>
        <w:rPr>
          <w:rFonts w:ascii="Times New Roman" w:hAnsi="Times New Roman" w:cs="Times New Roman"/>
          <w:sz w:val="28"/>
          <w:szCs w:val="28"/>
          <w:u w:val="single"/>
        </w:rPr>
        <w:t>ого</w:t>
      </w:r>
      <w:r w:rsidRPr="00766280">
        <w:rPr>
          <w:rFonts w:ascii="Times New Roman" w:hAnsi="Times New Roman" w:cs="Times New Roman"/>
          <w:sz w:val="28"/>
          <w:szCs w:val="28"/>
          <w:u w:val="single"/>
        </w:rPr>
        <w:t xml:space="preserve"> совет</w:t>
      </w:r>
      <w:r>
        <w:rPr>
          <w:rFonts w:ascii="Times New Roman" w:hAnsi="Times New Roman" w:cs="Times New Roman"/>
          <w:sz w:val="28"/>
          <w:szCs w:val="28"/>
          <w:u w:val="single"/>
        </w:rPr>
        <w:t>а</w:t>
      </w:r>
      <w:r w:rsidRPr="00766280">
        <w:rPr>
          <w:rFonts w:ascii="Times New Roman" w:hAnsi="Times New Roman" w:cs="Times New Roman"/>
          <w:sz w:val="28"/>
          <w:szCs w:val="28"/>
          <w:u w:val="single"/>
        </w:rPr>
        <w:t xml:space="preserve"> международного транспортного коридора</w:t>
      </w:r>
      <w:r w:rsidR="00801D46">
        <w:rPr>
          <w:rFonts w:ascii="Times New Roman" w:hAnsi="Times New Roman" w:cs="Times New Roman"/>
          <w:sz w:val="28"/>
          <w:szCs w:val="28"/>
          <w:u w:val="single"/>
        </w:rPr>
        <w:t xml:space="preserve"> </w:t>
      </w:r>
    </w:p>
    <w:p w:rsidR="00DF4E16" w:rsidRPr="00766280" w:rsidRDefault="00DF4E16" w:rsidP="00DF4E16">
      <w:pPr>
        <w:spacing w:after="0" w:line="240" w:lineRule="auto"/>
        <w:jc w:val="center"/>
        <w:rPr>
          <w:rFonts w:ascii="Times New Roman" w:hAnsi="Times New Roman" w:cs="Times New Roman"/>
          <w:sz w:val="28"/>
          <w:szCs w:val="28"/>
          <w:u w:val="single"/>
        </w:rPr>
      </w:pPr>
      <w:r w:rsidRPr="00766280">
        <w:rPr>
          <w:rFonts w:ascii="Times New Roman" w:hAnsi="Times New Roman" w:cs="Times New Roman"/>
          <w:sz w:val="28"/>
          <w:szCs w:val="28"/>
          <w:u w:val="single"/>
        </w:rPr>
        <w:t>«Север – Юг»</w:t>
      </w:r>
    </w:p>
    <w:p w:rsidR="00801D46" w:rsidRDefault="00DF4E16" w:rsidP="00DF4E16">
      <w:pPr>
        <w:spacing w:after="0" w:line="312" w:lineRule="auto"/>
        <w:ind w:firstLine="709"/>
        <w:jc w:val="both"/>
        <w:rPr>
          <w:rFonts w:ascii="Times New Roman" w:hAnsi="Times New Roman" w:cs="Times New Roman"/>
          <w:sz w:val="28"/>
          <w:szCs w:val="28"/>
        </w:rPr>
      </w:pPr>
      <w:r w:rsidRPr="00766280">
        <w:rPr>
          <w:rFonts w:ascii="Times New Roman" w:hAnsi="Times New Roman" w:cs="Times New Roman"/>
          <w:sz w:val="28"/>
          <w:szCs w:val="28"/>
        </w:rPr>
        <w:t>В июле 2024 г. Департаментом транспорта и инфраструктуры Комисси</w:t>
      </w:r>
      <w:r>
        <w:rPr>
          <w:rFonts w:ascii="Times New Roman" w:hAnsi="Times New Roman" w:cs="Times New Roman"/>
          <w:sz w:val="28"/>
          <w:szCs w:val="28"/>
        </w:rPr>
        <w:t>и</w:t>
      </w:r>
      <w:r w:rsidRPr="00766280">
        <w:rPr>
          <w:rFonts w:ascii="Times New Roman" w:hAnsi="Times New Roman" w:cs="Times New Roman"/>
          <w:sz w:val="28"/>
          <w:szCs w:val="28"/>
        </w:rPr>
        <w:t xml:space="preserve"> подготовлен проект Меморандума о взаимодействии между Евразийской экономической комиссией и Координационным советом международного транспортного коридора «Север – Юг», направлен в правительства Сторон для рассмотрения заинтересованными государственными органами (письмо Комиссии от 17.07.2024 № КА-1606/20). Получены позиции Сторон.</w:t>
      </w:r>
      <w:r>
        <w:rPr>
          <w:rFonts w:ascii="Times New Roman" w:hAnsi="Times New Roman" w:cs="Times New Roman"/>
          <w:sz w:val="28"/>
          <w:szCs w:val="28"/>
        </w:rPr>
        <w:t xml:space="preserve"> </w:t>
      </w:r>
    </w:p>
    <w:p w:rsidR="00DF4E16" w:rsidRPr="00784A20" w:rsidRDefault="00DF4E16" w:rsidP="00784A20">
      <w:pPr>
        <w:spacing w:after="0" w:line="312" w:lineRule="auto"/>
        <w:ind w:firstLine="709"/>
        <w:jc w:val="both"/>
        <w:rPr>
          <w:rFonts w:ascii="Times New Roman" w:hAnsi="Times New Roman" w:cs="Times New Roman"/>
          <w:sz w:val="28"/>
          <w:szCs w:val="28"/>
        </w:rPr>
      </w:pPr>
      <w:r w:rsidRPr="00784A20">
        <w:rPr>
          <w:rFonts w:ascii="Times New Roman" w:hAnsi="Times New Roman" w:cs="Times New Roman"/>
          <w:sz w:val="28"/>
          <w:szCs w:val="28"/>
        </w:rPr>
        <w:t xml:space="preserve">5 февраля 2025 г. в рамках совещания по проведению консультаций по реализации инициатив в сфере транспорта и инфраструктуры государств-членов </w:t>
      </w:r>
      <w:r w:rsidR="002C115D" w:rsidRPr="00784A20">
        <w:rPr>
          <w:rFonts w:ascii="Times New Roman" w:hAnsi="Times New Roman" w:cs="Times New Roman"/>
          <w:sz w:val="28"/>
          <w:szCs w:val="28"/>
        </w:rPr>
        <w:t>принято решение о продолжени</w:t>
      </w:r>
      <w:r w:rsidR="005D5AC8">
        <w:rPr>
          <w:rFonts w:ascii="Times New Roman" w:hAnsi="Times New Roman" w:cs="Times New Roman"/>
          <w:sz w:val="28"/>
          <w:szCs w:val="28"/>
        </w:rPr>
        <w:t>и</w:t>
      </w:r>
      <w:r w:rsidR="002C115D" w:rsidRPr="00784A20">
        <w:rPr>
          <w:rFonts w:ascii="Times New Roman" w:hAnsi="Times New Roman" w:cs="Times New Roman"/>
          <w:sz w:val="28"/>
          <w:szCs w:val="28"/>
        </w:rPr>
        <w:t xml:space="preserve"> работы по </w:t>
      </w:r>
      <w:r w:rsidRPr="00784A20">
        <w:rPr>
          <w:rFonts w:ascii="Times New Roman" w:hAnsi="Times New Roman" w:cs="Times New Roman"/>
          <w:sz w:val="28"/>
          <w:szCs w:val="28"/>
        </w:rPr>
        <w:t>вопрос</w:t>
      </w:r>
      <w:r w:rsidR="002C115D" w:rsidRPr="00784A20">
        <w:rPr>
          <w:rFonts w:ascii="Times New Roman" w:hAnsi="Times New Roman" w:cs="Times New Roman"/>
          <w:sz w:val="28"/>
          <w:szCs w:val="28"/>
        </w:rPr>
        <w:t>у</w:t>
      </w:r>
      <w:r w:rsidRPr="00784A20">
        <w:rPr>
          <w:rFonts w:ascii="Times New Roman" w:hAnsi="Times New Roman" w:cs="Times New Roman"/>
          <w:sz w:val="28"/>
          <w:szCs w:val="28"/>
        </w:rPr>
        <w:t xml:space="preserve"> об участии Комиссии в работе координационного органа, действующего в соответствии с Соглашением о международном транспортном коридоре «Север – Юг».</w:t>
      </w:r>
    </w:p>
    <w:p w:rsidR="00784A20" w:rsidRPr="00784A20" w:rsidRDefault="00784A20" w:rsidP="00784A20">
      <w:pPr>
        <w:spacing w:after="0" w:line="312" w:lineRule="auto"/>
        <w:ind w:firstLine="709"/>
        <w:jc w:val="both"/>
        <w:rPr>
          <w:rFonts w:ascii="Times New Roman" w:hAnsi="Times New Roman" w:cs="Times New Roman"/>
          <w:sz w:val="28"/>
          <w:szCs w:val="28"/>
        </w:rPr>
      </w:pPr>
      <w:r w:rsidRPr="00784A20">
        <w:rPr>
          <w:rFonts w:ascii="Times New Roman" w:hAnsi="Times New Roman" w:cs="Times New Roman"/>
          <w:sz w:val="28"/>
          <w:szCs w:val="28"/>
        </w:rPr>
        <w:t xml:space="preserve">В целях реализации инициативы </w:t>
      </w:r>
      <w:r w:rsidRPr="00784A20">
        <w:rPr>
          <w:rFonts w:ascii="Times New Roman" w:hAnsi="Times New Roman" w:cs="Times New Roman"/>
          <w:spacing w:val="-10"/>
          <w:sz w:val="28"/>
          <w:szCs w:val="28"/>
        </w:rPr>
        <w:t xml:space="preserve">Премьер-Министра Республики Казахстан по </w:t>
      </w:r>
      <w:r w:rsidRPr="00784A20">
        <w:rPr>
          <w:rFonts w:ascii="Times New Roman" w:hAnsi="Times New Roman" w:cs="Times New Roman"/>
          <w:sz w:val="28"/>
          <w:szCs w:val="28"/>
        </w:rPr>
        <w:t xml:space="preserve">усилению </w:t>
      </w:r>
      <w:r w:rsidRPr="00784A20">
        <w:rPr>
          <w:rStyle w:val="CharStyle22"/>
          <w:rFonts w:ascii="Times New Roman" w:hAnsi="Times New Roman" w:cs="Times New Roman"/>
          <w:color w:val="000000"/>
          <w:sz w:val="28"/>
          <w:szCs w:val="28"/>
          <w:lang w:val="ru"/>
        </w:rPr>
        <w:t xml:space="preserve">роли транспортного коридора «Север – Юг» и активизации работы в этом направлении, а также в целях исполнения Поручения ЕМПС № 8 Комиссией </w:t>
      </w:r>
      <w:r w:rsidRPr="00784A20">
        <w:rPr>
          <w:rFonts w:ascii="Times New Roman" w:hAnsi="Times New Roman" w:cs="Times New Roman"/>
          <w:sz w:val="28"/>
          <w:szCs w:val="28"/>
        </w:rPr>
        <w:t xml:space="preserve">дополнительно в ходе вышеуказанного совещания предложено создать в рамках Комиссии координационную площадку по развитию транспортной инфраструктуры и перевозок в направлении «Север – Юг» в формате Рабочей (экспертной) группы по развитию транспортной инфраструктуры и перевозок в направлении «Север – Юг» при Совете руководителей уполномоченных органов в области транспорта государств – членов ЕАЭС. </w:t>
      </w:r>
    </w:p>
    <w:p w:rsidR="00784A20" w:rsidRPr="00784A20" w:rsidRDefault="00784A20" w:rsidP="00784A20">
      <w:pPr>
        <w:tabs>
          <w:tab w:val="left" w:pos="1276"/>
        </w:tabs>
        <w:spacing w:line="312" w:lineRule="auto"/>
        <w:ind w:firstLine="851"/>
        <w:jc w:val="both"/>
        <w:rPr>
          <w:rFonts w:ascii="Times New Roman" w:hAnsi="Times New Roman" w:cs="Times New Roman"/>
          <w:sz w:val="28"/>
          <w:szCs w:val="28"/>
        </w:rPr>
      </w:pPr>
      <w:r w:rsidRPr="00784A20">
        <w:rPr>
          <w:rFonts w:ascii="Times New Roman" w:hAnsi="Times New Roman" w:cs="Times New Roman"/>
          <w:sz w:val="28"/>
          <w:szCs w:val="28"/>
        </w:rPr>
        <w:t>Приняты решения продолжить работу и внести данные вопросы для рассмотрения Консультативным комитетом по транспорту и инфраструктуре на очередном заседании.</w:t>
      </w:r>
    </w:p>
    <w:p w:rsidR="00DF4E16" w:rsidRDefault="00DF4E16" w:rsidP="00DF4E16">
      <w:pPr>
        <w:spacing w:after="0" w:line="240" w:lineRule="auto"/>
        <w:jc w:val="center"/>
        <w:rPr>
          <w:rFonts w:ascii="Times New Roman" w:eastAsia="Times New Roman" w:hAnsi="Times New Roman" w:cs="Times New Roman"/>
          <w:color w:val="000000"/>
          <w:sz w:val="28"/>
          <w:szCs w:val="28"/>
          <w:u w:val="single"/>
        </w:rPr>
      </w:pPr>
    </w:p>
    <w:p w:rsidR="00801D46" w:rsidRDefault="00DF4E16" w:rsidP="00DF4E16">
      <w:pPr>
        <w:spacing w:after="0" w:line="240" w:lineRule="auto"/>
        <w:jc w:val="center"/>
        <w:rPr>
          <w:rFonts w:ascii="Times New Roman" w:eastAsia="Times New Roman" w:hAnsi="Times New Roman" w:cs="Times New Roman"/>
          <w:color w:val="000000"/>
          <w:sz w:val="28"/>
          <w:szCs w:val="28"/>
          <w:u w:val="single"/>
        </w:rPr>
      </w:pPr>
      <w:r w:rsidRPr="00766280">
        <w:rPr>
          <w:rFonts w:ascii="Times New Roman" w:eastAsia="Times New Roman" w:hAnsi="Times New Roman" w:cs="Times New Roman"/>
          <w:color w:val="000000"/>
          <w:sz w:val="28"/>
          <w:szCs w:val="28"/>
          <w:u w:val="single"/>
        </w:rPr>
        <w:t>О реализации инициативы о</w:t>
      </w:r>
      <w:r>
        <w:rPr>
          <w:rFonts w:ascii="Times New Roman" w:eastAsia="Times New Roman" w:hAnsi="Times New Roman" w:cs="Times New Roman"/>
          <w:color w:val="000000"/>
          <w:sz w:val="28"/>
          <w:szCs w:val="28"/>
          <w:u w:val="single"/>
        </w:rPr>
        <w:t xml:space="preserve">б участии </w:t>
      </w:r>
      <w:r w:rsidRPr="00766280">
        <w:rPr>
          <w:rFonts w:ascii="Times New Roman" w:eastAsia="Times New Roman" w:hAnsi="Times New Roman" w:cs="Times New Roman"/>
          <w:color w:val="000000"/>
          <w:sz w:val="28"/>
          <w:szCs w:val="28"/>
          <w:u w:val="single"/>
        </w:rPr>
        <w:t xml:space="preserve">Комиссии </w:t>
      </w:r>
      <w:r>
        <w:rPr>
          <w:rFonts w:ascii="Times New Roman" w:eastAsia="Times New Roman" w:hAnsi="Times New Roman" w:cs="Times New Roman"/>
          <w:color w:val="000000"/>
          <w:sz w:val="28"/>
          <w:szCs w:val="28"/>
          <w:u w:val="single"/>
        </w:rPr>
        <w:t xml:space="preserve">в работе </w:t>
      </w:r>
    </w:p>
    <w:p w:rsidR="00DF4E16" w:rsidRDefault="00DF4E16" w:rsidP="00DF4E16">
      <w:pPr>
        <w:spacing w:after="0" w:line="240" w:lineRule="auto"/>
        <w:jc w:val="center"/>
        <w:rPr>
          <w:rFonts w:ascii="Times New Roman" w:hAnsi="Times New Roman" w:cs="Times New Roman"/>
          <w:sz w:val="28"/>
          <w:szCs w:val="28"/>
          <w:u w:val="single"/>
        </w:rPr>
      </w:pPr>
      <w:r w:rsidRPr="00766280">
        <w:rPr>
          <w:rFonts w:ascii="Times New Roman" w:hAnsi="Times New Roman" w:cs="Times New Roman"/>
          <w:sz w:val="28"/>
          <w:szCs w:val="28"/>
          <w:u w:val="single"/>
        </w:rPr>
        <w:t xml:space="preserve">Координационного транспортного совещания государств – участников </w:t>
      </w:r>
    </w:p>
    <w:p w:rsidR="00DF4E16" w:rsidRDefault="00DF4E16" w:rsidP="00DF4E16">
      <w:pPr>
        <w:spacing w:after="0" w:line="240" w:lineRule="auto"/>
        <w:jc w:val="center"/>
        <w:rPr>
          <w:rFonts w:ascii="Times New Roman" w:hAnsi="Times New Roman" w:cs="Times New Roman"/>
          <w:sz w:val="28"/>
          <w:szCs w:val="28"/>
          <w:u w:val="single"/>
        </w:rPr>
      </w:pPr>
      <w:r w:rsidRPr="00766280">
        <w:rPr>
          <w:rFonts w:ascii="Times New Roman" w:hAnsi="Times New Roman" w:cs="Times New Roman"/>
          <w:sz w:val="28"/>
          <w:szCs w:val="28"/>
          <w:u w:val="single"/>
        </w:rPr>
        <w:t>Со</w:t>
      </w:r>
      <w:r>
        <w:rPr>
          <w:rFonts w:ascii="Times New Roman" w:hAnsi="Times New Roman" w:cs="Times New Roman"/>
          <w:sz w:val="28"/>
          <w:szCs w:val="28"/>
          <w:u w:val="single"/>
        </w:rPr>
        <w:t>дружества</w:t>
      </w:r>
      <w:r w:rsidRPr="00766280">
        <w:rPr>
          <w:rFonts w:ascii="Times New Roman" w:hAnsi="Times New Roman" w:cs="Times New Roman"/>
          <w:sz w:val="28"/>
          <w:szCs w:val="28"/>
          <w:u w:val="single"/>
        </w:rPr>
        <w:t xml:space="preserve"> Независимых Государств</w:t>
      </w:r>
    </w:p>
    <w:p w:rsidR="00DF4E16" w:rsidRPr="00CE1821" w:rsidRDefault="00DF4E16" w:rsidP="00DF4E16">
      <w:pPr>
        <w:pStyle w:val="ConsPlusTitle"/>
        <w:spacing w:line="312" w:lineRule="auto"/>
        <w:ind w:firstLine="709"/>
        <w:jc w:val="both"/>
        <w:rPr>
          <w:rFonts w:ascii="Times New Roman" w:hAnsi="Times New Roman" w:cs="Times New Roman"/>
          <w:b w:val="0"/>
          <w:bCs/>
          <w:sz w:val="28"/>
          <w:szCs w:val="28"/>
        </w:rPr>
      </w:pPr>
      <w:r w:rsidRPr="00001783">
        <w:rPr>
          <w:rFonts w:ascii="Times New Roman" w:hAnsi="Times New Roman" w:cs="Times New Roman"/>
          <w:b w:val="0"/>
          <w:sz w:val="28"/>
          <w:szCs w:val="28"/>
        </w:rPr>
        <w:t xml:space="preserve">8 августа 2024 г. Комиссией проведены </w:t>
      </w:r>
      <w:r w:rsidRPr="00001783">
        <w:rPr>
          <w:rFonts w:ascii="Times New Roman" w:hAnsi="Times New Roman" w:cs="Times New Roman"/>
          <w:b w:val="0"/>
          <w:bCs/>
          <w:sz w:val="28"/>
          <w:szCs w:val="28"/>
        </w:rPr>
        <w:t xml:space="preserve">дополнительные консультации </w:t>
      </w:r>
      <w:r w:rsidRPr="00001783">
        <w:rPr>
          <w:rFonts w:ascii="Times New Roman" w:hAnsi="Times New Roman" w:cs="Times New Roman"/>
          <w:b w:val="0"/>
          <w:bCs/>
          <w:sz w:val="28"/>
          <w:szCs w:val="28"/>
        </w:rPr>
        <w:br/>
        <w:t>с Исполкомом Координационного</w:t>
      </w:r>
      <w:r w:rsidRPr="00001783">
        <w:rPr>
          <w:rFonts w:ascii="Times New Roman" w:hAnsi="Times New Roman" w:cs="Times New Roman"/>
          <w:b w:val="0"/>
          <w:sz w:val="28"/>
          <w:szCs w:val="28"/>
        </w:rPr>
        <w:t xml:space="preserve"> транспортного совещания государств – участников СНГ</w:t>
      </w:r>
      <w:r w:rsidRPr="00001783">
        <w:rPr>
          <w:rFonts w:ascii="Times New Roman" w:hAnsi="Times New Roman" w:cs="Times New Roman"/>
          <w:b w:val="0"/>
          <w:bCs/>
          <w:sz w:val="28"/>
          <w:szCs w:val="28"/>
        </w:rPr>
        <w:t>. По итогам встречи члена Коллегии (Министра) по энергетике и инфраструктуре и Председателя Исполнительного комитета Координационного транспортного совещания государств – участников</w:t>
      </w:r>
      <w:r>
        <w:rPr>
          <w:rFonts w:ascii="Times New Roman" w:hAnsi="Times New Roman" w:cs="Times New Roman"/>
          <w:b w:val="0"/>
          <w:bCs/>
          <w:sz w:val="28"/>
          <w:szCs w:val="28"/>
        </w:rPr>
        <w:t xml:space="preserve"> СНГ</w:t>
      </w:r>
      <w:r w:rsidRPr="00001783">
        <w:rPr>
          <w:rFonts w:ascii="Times New Roman" w:hAnsi="Times New Roman" w:cs="Times New Roman"/>
          <w:b w:val="0"/>
          <w:bCs/>
          <w:sz w:val="28"/>
          <w:szCs w:val="28"/>
        </w:rPr>
        <w:t xml:space="preserve"> принято решение, </w:t>
      </w:r>
      <w:r>
        <w:rPr>
          <w:rFonts w:ascii="Times New Roman" w:hAnsi="Times New Roman" w:cs="Times New Roman"/>
          <w:b w:val="0"/>
          <w:bCs/>
          <w:sz w:val="28"/>
          <w:szCs w:val="28"/>
        </w:rPr>
        <w:t xml:space="preserve">что с учетом имеющихся документов о взаимодействии  </w:t>
      </w:r>
      <w:r w:rsidRPr="00CE1821">
        <w:rPr>
          <w:rFonts w:ascii="Times New Roman" w:hAnsi="Times New Roman" w:cs="Times New Roman"/>
          <w:b w:val="0"/>
          <w:bCs/>
          <w:sz w:val="28"/>
          <w:szCs w:val="28"/>
        </w:rPr>
        <w:t xml:space="preserve">(Меморандум о взаимодействии между Евразийской экономической комиссией и Исполнительным комитетом Содружества Независимых Государств </w:t>
      </w:r>
      <w:r w:rsidRPr="00CE1821">
        <w:rPr>
          <w:rFonts w:ascii="Times New Roman" w:hAnsi="Times New Roman" w:cs="Times New Roman"/>
          <w:b w:val="0"/>
          <w:bCs/>
          <w:sz w:val="28"/>
          <w:szCs w:val="28"/>
        </w:rPr>
        <w:br/>
        <w:t xml:space="preserve">от 17 декабря 2012 года, Меморандум об углублении взаимодействия между Евразийской экономической комиссией и Исполнительным комитетом Содружества Независимых Государств от 27 ноября 2018 года, а также Плана мероприятий на 2023 – 2025 годы по реализации Меморандума об углублении взаимодействия между Евразийской экономической комиссией и Исполнительным комитетом Содружества Независимых Государств </w:t>
      </w:r>
      <w:r w:rsidRPr="00CE1821">
        <w:rPr>
          <w:rFonts w:ascii="Times New Roman" w:hAnsi="Times New Roman" w:cs="Times New Roman"/>
          <w:b w:val="0"/>
          <w:bCs/>
          <w:sz w:val="28"/>
          <w:szCs w:val="28"/>
        </w:rPr>
        <w:br/>
        <w:t>от 27 ноября 2018 года)</w:t>
      </w:r>
      <w:r>
        <w:rPr>
          <w:rFonts w:ascii="Times New Roman" w:hAnsi="Times New Roman" w:cs="Times New Roman"/>
          <w:b w:val="0"/>
          <w:bCs/>
          <w:sz w:val="28"/>
          <w:szCs w:val="28"/>
        </w:rPr>
        <w:t>,</w:t>
      </w:r>
      <w:r w:rsidRPr="00CE1821">
        <w:rPr>
          <w:rFonts w:ascii="Times New Roman" w:hAnsi="Times New Roman" w:cs="Times New Roman"/>
          <w:b w:val="0"/>
          <w:bCs/>
          <w:sz w:val="28"/>
          <w:szCs w:val="28"/>
        </w:rPr>
        <w:t xml:space="preserve"> </w:t>
      </w:r>
    </w:p>
    <w:p w:rsidR="00DF4E16" w:rsidRDefault="00DF4E16" w:rsidP="00DF4E16">
      <w:pPr>
        <w:pStyle w:val="ConsPlusTitle"/>
        <w:spacing w:line="312" w:lineRule="auto"/>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 xml:space="preserve">и с </w:t>
      </w:r>
      <w:r w:rsidRPr="00001783">
        <w:rPr>
          <w:rFonts w:ascii="Times New Roman" w:hAnsi="Times New Roman" w:cs="Times New Roman"/>
          <w:b w:val="0"/>
          <w:bCs/>
          <w:sz w:val="28"/>
          <w:szCs w:val="28"/>
        </w:rPr>
        <w:t xml:space="preserve">учетом решения Совета Глав правительств Содружества Независимых Государств от 24 мая 2024 г. «О Плане действий по оптимизации инфраструктуры и развитию международных транспортных коридоров, проходящих по территориям государств – участников СНГ, на период </w:t>
      </w:r>
      <w:r>
        <w:rPr>
          <w:rFonts w:ascii="Times New Roman" w:hAnsi="Times New Roman" w:cs="Times New Roman"/>
          <w:b w:val="0"/>
          <w:bCs/>
          <w:sz w:val="28"/>
          <w:szCs w:val="28"/>
        </w:rPr>
        <w:br/>
      </w:r>
      <w:r w:rsidRPr="00001783">
        <w:rPr>
          <w:rFonts w:ascii="Times New Roman" w:hAnsi="Times New Roman" w:cs="Times New Roman"/>
          <w:b w:val="0"/>
          <w:bCs/>
          <w:sz w:val="28"/>
          <w:szCs w:val="28"/>
        </w:rPr>
        <w:t>до 2030 года»</w:t>
      </w:r>
      <w:r>
        <w:rPr>
          <w:rFonts w:ascii="Times New Roman" w:hAnsi="Times New Roman" w:cs="Times New Roman"/>
          <w:b w:val="0"/>
          <w:bCs/>
          <w:sz w:val="28"/>
          <w:szCs w:val="28"/>
        </w:rPr>
        <w:t>,</w:t>
      </w:r>
      <w:r w:rsidRPr="00001783">
        <w:rPr>
          <w:rFonts w:ascii="Times New Roman" w:hAnsi="Times New Roman" w:cs="Times New Roman"/>
          <w:b w:val="0"/>
          <w:bCs/>
          <w:sz w:val="28"/>
          <w:szCs w:val="28"/>
        </w:rPr>
        <w:t xml:space="preserve"> </w:t>
      </w:r>
    </w:p>
    <w:p w:rsidR="00DF4E16" w:rsidRDefault="00DF4E16" w:rsidP="00DF4E16">
      <w:pPr>
        <w:pStyle w:val="ConsPlusTitle"/>
        <w:spacing w:line="312" w:lineRule="auto"/>
        <w:ind w:firstLine="709"/>
        <w:jc w:val="both"/>
        <w:rPr>
          <w:rFonts w:ascii="Times New Roman" w:hAnsi="Times New Roman" w:cs="Times New Roman"/>
          <w:b w:val="0"/>
          <w:bCs/>
          <w:sz w:val="28"/>
          <w:szCs w:val="28"/>
        </w:rPr>
      </w:pPr>
      <w:r w:rsidRPr="00001783">
        <w:rPr>
          <w:rFonts w:ascii="Times New Roman" w:hAnsi="Times New Roman" w:cs="Times New Roman"/>
          <w:b w:val="0"/>
          <w:bCs/>
          <w:sz w:val="28"/>
          <w:szCs w:val="28"/>
        </w:rPr>
        <w:t xml:space="preserve">в целях расширения сотрудничества по развитию международных транспортных коридоров целесообразно подготовить План сотрудничества между Евразийской экономической комиссией и Исполнительным комитетом Координационного транспортного совещания государств – участников Содружества Независимых Государств в области транспорта, инфраструктуры, логистики и развития международных транспортных коридоров на период до 2030 года. </w:t>
      </w:r>
    </w:p>
    <w:p w:rsidR="00DF4E16" w:rsidRDefault="00DF4E16" w:rsidP="00DF4E16">
      <w:pPr>
        <w:pStyle w:val="ConsPlusTitle"/>
        <w:spacing w:line="312" w:lineRule="auto"/>
        <w:ind w:firstLine="709"/>
        <w:jc w:val="both"/>
        <w:rPr>
          <w:rFonts w:ascii="Times New Roman" w:hAnsi="Times New Roman" w:cs="Times New Roman"/>
          <w:b w:val="0"/>
          <w:bCs/>
          <w:sz w:val="28"/>
          <w:szCs w:val="28"/>
        </w:rPr>
      </w:pPr>
      <w:r w:rsidRPr="00001783">
        <w:rPr>
          <w:rFonts w:ascii="Times New Roman" w:hAnsi="Times New Roman" w:cs="Times New Roman"/>
          <w:b w:val="0"/>
          <w:bCs/>
          <w:sz w:val="28"/>
          <w:szCs w:val="28"/>
        </w:rPr>
        <w:t>Подготовлен</w:t>
      </w:r>
      <w:r>
        <w:rPr>
          <w:rFonts w:ascii="Times New Roman" w:hAnsi="Times New Roman" w:cs="Times New Roman"/>
          <w:b w:val="0"/>
          <w:bCs/>
          <w:sz w:val="28"/>
          <w:szCs w:val="28"/>
        </w:rPr>
        <w:t>ный</w:t>
      </w:r>
      <w:r w:rsidRPr="00001783">
        <w:rPr>
          <w:rFonts w:ascii="Times New Roman" w:hAnsi="Times New Roman" w:cs="Times New Roman"/>
          <w:b w:val="0"/>
          <w:bCs/>
          <w:sz w:val="28"/>
          <w:szCs w:val="28"/>
        </w:rPr>
        <w:t xml:space="preserve"> проект плана содержит мероприятия по совместной работе в части подготовки и реализации документов, составляющих право ЕАЭС и СНГ в области транспорта, инфраструктуры, логистики и развития международных транспортных коридоров. Документ проходит согласование в странах СНГ, по результатам которого планируется его подписание. </w:t>
      </w:r>
    </w:p>
    <w:p w:rsidR="00DF4E16" w:rsidRPr="00001783" w:rsidRDefault="00DF4E16" w:rsidP="00DF4E16">
      <w:pPr>
        <w:pStyle w:val="ConsPlusTitle"/>
        <w:spacing w:line="312" w:lineRule="auto"/>
        <w:ind w:firstLine="709"/>
        <w:jc w:val="both"/>
        <w:rPr>
          <w:rFonts w:ascii="Times New Roman" w:hAnsi="Times New Roman" w:cs="Times New Roman"/>
          <w:b w:val="0"/>
          <w:bCs/>
          <w:sz w:val="28"/>
          <w:szCs w:val="28"/>
        </w:rPr>
      </w:pPr>
      <w:r w:rsidRPr="00001783">
        <w:rPr>
          <w:rFonts w:ascii="Times New Roman" w:hAnsi="Times New Roman" w:cs="Times New Roman"/>
          <w:b w:val="0"/>
          <w:bCs/>
          <w:sz w:val="28"/>
          <w:szCs w:val="28"/>
        </w:rPr>
        <w:t>Ожидается, что два крупнейших интеграционных объединения на евразийском пространстве получат возможность совместно продвигать и синхронизировать работу в вопросах развития транспорта в целом.</w:t>
      </w:r>
    </w:p>
    <w:p w:rsidR="00DF4E16" w:rsidRDefault="00DF4E16" w:rsidP="00DF4E16">
      <w:pPr>
        <w:spacing w:after="0" w:line="240" w:lineRule="auto"/>
        <w:jc w:val="center"/>
        <w:rPr>
          <w:rFonts w:ascii="Times New Roman" w:eastAsia="Times New Roman" w:hAnsi="Times New Roman" w:cs="Times New Roman"/>
          <w:b/>
          <w:color w:val="000000"/>
          <w:sz w:val="28"/>
          <w:szCs w:val="28"/>
        </w:rPr>
      </w:pPr>
    </w:p>
    <w:p w:rsidR="002C115D" w:rsidRDefault="00DF4E16" w:rsidP="00DF4E16">
      <w:pPr>
        <w:spacing w:after="0" w:line="240" w:lineRule="auto"/>
        <w:jc w:val="center"/>
        <w:rPr>
          <w:rFonts w:ascii="Times New Roman" w:eastAsia="Times New Roman" w:hAnsi="Times New Roman" w:cs="Times New Roman"/>
          <w:color w:val="000000"/>
          <w:sz w:val="28"/>
          <w:szCs w:val="28"/>
          <w:u w:val="single"/>
        </w:rPr>
      </w:pPr>
      <w:r w:rsidRPr="007A1190">
        <w:rPr>
          <w:rFonts w:ascii="Times New Roman" w:eastAsia="Times New Roman" w:hAnsi="Times New Roman" w:cs="Times New Roman"/>
          <w:color w:val="000000"/>
          <w:sz w:val="28"/>
          <w:szCs w:val="28"/>
          <w:u w:val="single"/>
        </w:rPr>
        <w:t xml:space="preserve">О реализации мероприятия о налаживании сотрудничества </w:t>
      </w:r>
    </w:p>
    <w:p w:rsidR="00DF4E16" w:rsidRPr="007A1190" w:rsidRDefault="00DF4E16" w:rsidP="00DF4E16">
      <w:pPr>
        <w:spacing w:after="0" w:line="240" w:lineRule="auto"/>
        <w:jc w:val="center"/>
        <w:rPr>
          <w:rFonts w:ascii="Times New Roman" w:eastAsia="Times New Roman" w:hAnsi="Times New Roman" w:cs="Times New Roman"/>
          <w:color w:val="000000"/>
          <w:sz w:val="28"/>
          <w:szCs w:val="28"/>
          <w:u w:val="single"/>
        </w:rPr>
      </w:pPr>
      <w:r w:rsidRPr="007A1190">
        <w:rPr>
          <w:rFonts w:ascii="Times New Roman" w:eastAsia="Times New Roman" w:hAnsi="Times New Roman" w:cs="Times New Roman"/>
          <w:color w:val="000000"/>
          <w:sz w:val="28"/>
          <w:szCs w:val="28"/>
          <w:u w:val="single"/>
        </w:rPr>
        <w:t>между институтами развития ЕАЭС и Китайской Народной Республикой (КНР)</w:t>
      </w:r>
    </w:p>
    <w:p w:rsidR="00DF4E16" w:rsidRPr="00B7680B" w:rsidRDefault="00801D46" w:rsidP="00DF4E16">
      <w:pPr>
        <w:spacing w:after="0" w:line="312" w:lineRule="auto"/>
        <w:ind w:firstLine="709"/>
        <w:jc w:val="both"/>
        <w:rPr>
          <w:rFonts w:ascii="Times New Roman" w:hAnsi="Times New Roman" w:cs="Times New Roman"/>
          <w:sz w:val="28"/>
          <w:szCs w:val="28"/>
        </w:rPr>
      </w:pPr>
      <w:r>
        <w:rPr>
          <w:rFonts w:ascii="Times New Roman" w:hAnsi="Times New Roman" w:cs="Times New Roman"/>
          <w:bCs/>
          <w:sz w:val="28"/>
          <w:szCs w:val="28"/>
        </w:rPr>
        <w:t>В</w:t>
      </w:r>
      <w:r w:rsidR="00DF4E16" w:rsidRPr="00B7680B">
        <w:rPr>
          <w:rFonts w:ascii="Times New Roman" w:hAnsi="Times New Roman" w:cs="Times New Roman"/>
          <w:bCs/>
          <w:sz w:val="28"/>
          <w:szCs w:val="28"/>
        </w:rPr>
        <w:t xml:space="preserve">о исполнение Поручения </w:t>
      </w:r>
      <w:r w:rsidR="007A1190">
        <w:rPr>
          <w:rFonts w:ascii="Times New Roman" w:hAnsi="Times New Roman" w:cs="Times New Roman"/>
          <w:bCs/>
          <w:sz w:val="28"/>
          <w:szCs w:val="28"/>
        </w:rPr>
        <w:t xml:space="preserve">ЕМПС </w:t>
      </w:r>
      <w:r w:rsidR="00DF4E16" w:rsidRPr="00B7680B">
        <w:rPr>
          <w:rFonts w:ascii="Times New Roman" w:hAnsi="Times New Roman" w:cs="Times New Roman"/>
          <w:bCs/>
          <w:sz w:val="28"/>
          <w:szCs w:val="28"/>
        </w:rPr>
        <w:t>№ 8 по предложению Комиссии</w:t>
      </w:r>
      <w:r>
        <w:rPr>
          <w:rFonts w:ascii="Times New Roman" w:hAnsi="Times New Roman" w:cs="Times New Roman"/>
          <w:bCs/>
          <w:sz w:val="28"/>
          <w:szCs w:val="28"/>
        </w:rPr>
        <w:br/>
      </w:r>
      <w:r w:rsidR="00DF4E16" w:rsidRPr="00B7680B">
        <w:rPr>
          <w:rFonts w:ascii="Times New Roman" w:hAnsi="Times New Roman" w:cs="Times New Roman"/>
          <w:sz w:val="28"/>
          <w:szCs w:val="28"/>
        </w:rPr>
        <w:t>19 апреля</w:t>
      </w:r>
      <w:r w:rsidR="007A1190">
        <w:rPr>
          <w:rFonts w:ascii="Times New Roman" w:hAnsi="Times New Roman" w:cs="Times New Roman"/>
          <w:sz w:val="28"/>
          <w:szCs w:val="28"/>
        </w:rPr>
        <w:t xml:space="preserve"> </w:t>
      </w:r>
      <w:r w:rsidR="00DF4E16" w:rsidRPr="00B7680B">
        <w:rPr>
          <w:rFonts w:ascii="Times New Roman" w:hAnsi="Times New Roman" w:cs="Times New Roman"/>
          <w:sz w:val="28"/>
          <w:szCs w:val="28"/>
        </w:rPr>
        <w:t>2024 г. на четвертом заседании Совместной комиссии, учрежденной в соответствии со статьей 12.1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от 17 мая 2018 года</w:t>
      </w:r>
      <w:r w:rsidR="00DF4E16" w:rsidRPr="00E431AA">
        <w:rPr>
          <w:rFonts w:ascii="Times New Roman" w:hAnsi="Times New Roman" w:cs="Times New Roman"/>
          <w:sz w:val="28"/>
          <w:szCs w:val="28"/>
        </w:rPr>
        <w:t xml:space="preserve"> </w:t>
      </w:r>
      <w:r w:rsidR="00DF4E16" w:rsidRPr="00B7680B">
        <w:rPr>
          <w:rFonts w:ascii="Times New Roman" w:hAnsi="Times New Roman" w:cs="Times New Roman"/>
          <w:bCs/>
          <w:sz w:val="28"/>
          <w:szCs w:val="28"/>
        </w:rPr>
        <w:t>(далее – Совместная комиссия)</w:t>
      </w:r>
      <w:r w:rsidR="00DF4E16" w:rsidRPr="00B7680B">
        <w:rPr>
          <w:rFonts w:ascii="Times New Roman" w:hAnsi="Times New Roman" w:cs="Times New Roman"/>
          <w:sz w:val="28"/>
          <w:szCs w:val="28"/>
        </w:rPr>
        <w:t>, рассмотрен вопрос о налаживании диалога с Китайской Стороной в области транспорта в контексте сопряжения с китайской транспортной инициативой «Один пояс – один путь».</w:t>
      </w:r>
    </w:p>
    <w:p w:rsidR="00DF4E16" w:rsidRPr="00B7680B" w:rsidRDefault="00DF4E16" w:rsidP="00DF4E16">
      <w:pPr>
        <w:pStyle w:val="af8"/>
        <w:spacing w:line="312" w:lineRule="auto"/>
        <w:ind w:firstLine="709"/>
        <w:rPr>
          <w:szCs w:val="28"/>
        </w:rPr>
      </w:pPr>
      <w:r w:rsidRPr="00B7680B">
        <w:rPr>
          <w:szCs w:val="28"/>
        </w:rPr>
        <w:t xml:space="preserve">В протоколе четвертого заседания Совместной комиссии отмечено, </w:t>
      </w:r>
      <w:r>
        <w:rPr>
          <w:szCs w:val="28"/>
        </w:rPr>
        <w:br/>
      </w:r>
      <w:r w:rsidRPr="00B7680B">
        <w:rPr>
          <w:szCs w:val="28"/>
        </w:rPr>
        <w:t>что Сторона ЕАЭС предложила установить диалог в сфере транспорта с целью обсуждения таких вопросов, как обмен информацией о стратегических документах и практиках развития транспортной инфраструктуры, о реализации приоритетных инфраструктурных проектов ЕАЭС и Китая в области транспорта и развития евразийских транспортных коридоров.</w:t>
      </w:r>
    </w:p>
    <w:p w:rsidR="00DF4E16" w:rsidRDefault="00DF4E16" w:rsidP="00DF4E16">
      <w:pPr>
        <w:pStyle w:val="af8"/>
        <w:spacing w:line="312" w:lineRule="auto"/>
        <w:ind w:firstLine="709"/>
        <w:rPr>
          <w:szCs w:val="28"/>
        </w:rPr>
      </w:pPr>
      <w:r w:rsidRPr="00B7680B">
        <w:rPr>
          <w:szCs w:val="28"/>
        </w:rPr>
        <w:t>При этом, Комиссией достигнута договоренность</w:t>
      </w:r>
      <w:r>
        <w:rPr>
          <w:szCs w:val="28"/>
        </w:rPr>
        <w:t xml:space="preserve"> </w:t>
      </w:r>
      <w:r w:rsidRPr="00B7680B">
        <w:rPr>
          <w:szCs w:val="28"/>
        </w:rPr>
        <w:t>с государствами – членами ЕАЭС и Евразийским банком развития</w:t>
      </w:r>
      <w:r>
        <w:rPr>
          <w:szCs w:val="28"/>
        </w:rPr>
        <w:t xml:space="preserve"> о проведении такого </w:t>
      </w:r>
      <w:r w:rsidRPr="00B7680B">
        <w:rPr>
          <w:szCs w:val="28"/>
        </w:rPr>
        <w:t>диалог</w:t>
      </w:r>
      <w:r>
        <w:rPr>
          <w:szCs w:val="28"/>
        </w:rPr>
        <w:t>а совместно.</w:t>
      </w:r>
    </w:p>
    <w:p w:rsidR="00DF4E16" w:rsidRDefault="00DF4E16" w:rsidP="00DF4E16">
      <w:pPr>
        <w:pStyle w:val="af8"/>
        <w:spacing w:line="312" w:lineRule="auto"/>
        <w:ind w:firstLine="709"/>
        <w:rPr>
          <w:szCs w:val="28"/>
        </w:rPr>
      </w:pPr>
      <w:r>
        <w:rPr>
          <w:szCs w:val="28"/>
        </w:rPr>
        <w:t xml:space="preserve">В соответствии с установленным порядком по взаимодействию с Китайской Стороной </w:t>
      </w:r>
      <w:r w:rsidRPr="00B7680B">
        <w:rPr>
          <w:szCs w:val="28"/>
        </w:rPr>
        <w:t>Торговым блоком Комиссии</w:t>
      </w:r>
      <w:r>
        <w:rPr>
          <w:szCs w:val="28"/>
        </w:rPr>
        <w:t xml:space="preserve"> в августе 2024 г.</w:t>
      </w:r>
      <w:r w:rsidRPr="00B7680B">
        <w:rPr>
          <w:szCs w:val="28"/>
        </w:rPr>
        <w:t xml:space="preserve"> было направлено сообщение в уполномоченные органы </w:t>
      </w:r>
      <w:r w:rsidRPr="00B7680B">
        <w:rPr>
          <w:rFonts w:cs="Times New Roman"/>
          <w:szCs w:val="28"/>
        </w:rPr>
        <w:t>К</w:t>
      </w:r>
      <w:r>
        <w:rPr>
          <w:rFonts w:cs="Times New Roman"/>
          <w:szCs w:val="28"/>
        </w:rPr>
        <w:t xml:space="preserve">НР </w:t>
      </w:r>
      <w:r w:rsidRPr="00B7680B">
        <w:rPr>
          <w:szCs w:val="28"/>
        </w:rPr>
        <w:t xml:space="preserve">в области транспорта о возможности начала диалога по указанным вопросам. </w:t>
      </w:r>
    </w:p>
    <w:p w:rsidR="00DF4E16" w:rsidRDefault="00DF4E16" w:rsidP="00DF4E16">
      <w:pPr>
        <w:pStyle w:val="a7"/>
        <w:spacing w:after="0" w:line="312" w:lineRule="auto"/>
        <w:ind w:left="0" w:firstLine="851"/>
        <w:jc w:val="both"/>
        <w:rPr>
          <w:rFonts w:ascii="Times New Roman" w:hAnsi="Times New Roman"/>
          <w:sz w:val="28"/>
          <w:szCs w:val="28"/>
        </w:rPr>
      </w:pPr>
      <w:r>
        <w:rPr>
          <w:rFonts w:ascii="Times New Roman" w:hAnsi="Times New Roman"/>
          <w:sz w:val="28"/>
          <w:szCs w:val="28"/>
        </w:rPr>
        <w:t>По итогам проведения соответствующих консультаций Китайской Стороной не поддержаны инициативы Департамента транспорта и инфраструктуры Комиссии и заявлена заинтересованность в э</w:t>
      </w:r>
      <w:r w:rsidRPr="00753E6C">
        <w:rPr>
          <w:rFonts w:ascii="Times New Roman" w:hAnsi="Times New Roman"/>
          <w:sz w:val="28"/>
          <w:szCs w:val="28"/>
        </w:rPr>
        <w:t>ффективно</w:t>
      </w:r>
      <w:r>
        <w:rPr>
          <w:rFonts w:ascii="Times New Roman" w:hAnsi="Times New Roman"/>
          <w:sz w:val="28"/>
          <w:szCs w:val="28"/>
        </w:rPr>
        <w:t>м</w:t>
      </w:r>
      <w:r w:rsidRPr="00753E6C">
        <w:rPr>
          <w:rFonts w:ascii="Times New Roman" w:hAnsi="Times New Roman"/>
          <w:sz w:val="28"/>
          <w:szCs w:val="28"/>
        </w:rPr>
        <w:t xml:space="preserve"> использова</w:t>
      </w:r>
      <w:r>
        <w:rPr>
          <w:rFonts w:ascii="Times New Roman" w:hAnsi="Times New Roman"/>
          <w:sz w:val="28"/>
          <w:szCs w:val="28"/>
        </w:rPr>
        <w:t xml:space="preserve">нии </w:t>
      </w:r>
      <w:r w:rsidRPr="00753E6C">
        <w:rPr>
          <w:rFonts w:ascii="Times New Roman" w:hAnsi="Times New Roman"/>
          <w:sz w:val="28"/>
          <w:szCs w:val="28"/>
        </w:rPr>
        <w:t>существующи</w:t>
      </w:r>
      <w:r>
        <w:rPr>
          <w:rFonts w:ascii="Times New Roman" w:hAnsi="Times New Roman"/>
          <w:sz w:val="28"/>
          <w:szCs w:val="28"/>
        </w:rPr>
        <w:t>х двухсторонних</w:t>
      </w:r>
      <w:r w:rsidRPr="00753E6C">
        <w:rPr>
          <w:rFonts w:ascii="Times New Roman" w:hAnsi="Times New Roman"/>
          <w:sz w:val="28"/>
          <w:szCs w:val="28"/>
        </w:rPr>
        <w:t xml:space="preserve"> механизм</w:t>
      </w:r>
      <w:r>
        <w:rPr>
          <w:rFonts w:ascii="Times New Roman" w:hAnsi="Times New Roman"/>
          <w:sz w:val="28"/>
          <w:szCs w:val="28"/>
        </w:rPr>
        <w:t>ов</w:t>
      </w:r>
      <w:r w:rsidRPr="00753E6C">
        <w:rPr>
          <w:rFonts w:ascii="Times New Roman" w:hAnsi="Times New Roman"/>
          <w:sz w:val="28"/>
          <w:szCs w:val="28"/>
        </w:rPr>
        <w:t xml:space="preserve"> диалога </w:t>
      </w:r>
      <w:r>
        <w:rPr>
          <w:rFonts w:ascii="Times New Roman" w:hAnsi="Times New Roman"/>
          <w:sz w:val="28"/>
          <w:szCs w:val="28"/>
        </w:rPr>
        <w:t>с каждым</w:t>
      </w:r>
      <w:r>
        <w:rPr>
          <w:rFonts w:ascii="Times New Roman" w:hAnsi="Times New Roman"/>
          <w:sz w:val="28"/>
          <w:szCs w:val="28"/>
        </w:rPr>
        <w:br/>
        <w:t xml:space="preserve">из государств – </w:t>
      </w:r>
      <w:r w:rsidRPr="00753E6C">
        <w:rPr>
          <w:rFonts w:ascii="Times New Roman" w:hAnsi="Times New Roman"/>
          <w:sz w:val="28"/>
          <w:szCs w:val="28"/>
        </w:rPr>
        <w:t>члено</w:t>
      </w:r>
      <w:r>
        <w:rPr>
          <w:rFonts w:ascii="Times New Roman" w:hAnsi="Times New Roman"/>
          <w:sz w:val="28"/>
          <w:szCs w:val="28"/>
        </w:rPr>
        <w:t>в</w:t>
      </w:r>
      <w:r w:rsidRPr="00753E6C">
        <w:rPr>
          <w:rFonts w:ascii="Times New Roman" w:hAnsi="Times New Roman"/>
          <w:sz w:val="28"/>
          <w:szCs w:val="28"/>
        </w:rPr>
        <w:t xml:space="preserve"> ЕАЭС</w:t>
      </w:r>
      <w:r>
        <w:rPr>
          <w:rFonts w:ascii="Times New Roman" w:hAnsi="Times New Roman"/>
          <w:sz w:val="28"/>
          <w:szCs w:val="28"/>
        </w:rPr>
        <w:t>, о чем Комиссия была проинформирована</w:t>
      </w:r>
      <w:r>
        <w:rPr>
          <w:rFonts w:ascii="Times New Roman" w:hAnsi="Times New Roman"/>
          <w:sz w:val="28"/>
          <w:szCs w:val="28"/>
        </w:rPr>
        <w:br/>
        <w:t>в ноябре 2024 г.</w:t>
      </w:r>
    </w:p>
    <w:p w:rsidR="00DF4E16" w:rsidRDefault="00DF4E16" w:rsidP="00DF4E16">
      <w:pPr>
        <w:spacing w:after="0" w:line="312" w:lineRule="auto"/>
        <w:ind w:firstLine="709"/>
        <w:jc w:val="both"/>
        <w:rPr>
          <w:rFonts w:ascii="Times New Roman" w:eastAsia="Times New Roman" w:hAnsi="Times New Roman" w:cs="Times New Roman"/>
          <w:b/>
          <w:color w:val="000000"/>
          <w:sz w:val="28"/>
          <w:szCs w:val="28"/>
        </w:rPr>
      </w:pPr>
    </w:p>
    <w:p w:rsidR="00DF4E16" w:rsidRPr="00FB4F13" w:rsidRDefault="00DF4E16" w:rsidP="00DF4E16">
      <w:pPr>
        <w:spacing w:after="0" w:line="240" w:lineRule="auto"/>
        <w:jc w:val="center"/>
        <w:rPr>
          <w:rFonts w:ascii="Times New Roman" w:eastAsia="Times New Roman" w:hAnsi="Times New Roman" w:cs="Times New Roman"/>
          <w:color w:val="000000"/>
          <w:sz w:val="28"/>
          <w:szCs w:val="28"/>
          <w:u w:val="single"/>
        </w:rPr>
      </w:pPr>
      <w:r w:rsidRPr="00FB4F13">
        <w:rPr>
          <w:rFonts w:ascii="Times New Roman" w:eastAsia="Times New Roman" w:hAnsi="Times New Roman" w:cs="Times New Roman"/>
          <w:color w:val="000000"/>
          <w:sz w:val="28"/>
          <w:szCs w:val="28"/>
          <w:u w:val="single"/>
        </w:rPr>
        <w:t xml:space="preserve">О наращивании сотрудничества </w:t>
      </w:r>
    </w:p>
    <w:p w:rsidR="00DF4E16" w:rsidRPr="00FB4F13" w:rsidRDefault="00DF4E16" w:rsidP="00DF4E16">
      <w:pPr>
        <w:spacing w:after="0" w:line="240" w:lineRule="auto"/>
        <w:jc w:val="center"/>
        <w:rPr>
          <w:rFonts w:ascii="Times New Roman" w:eastAsia="Times New Roman" w:hAnsi="Times New Roman" w:cs="Times New Roman"/>
          <w:color w:val="000000"/>
          <w:sz w:val="28"/>
          <w:szCs w:val="28"/>
          <w:u w:val="single"/>
        </w:rPr>
      </w:pPr>
      <w:r w:rsidRPr="00FB4F13">
        <w:rPr>
          <w:rFonts w:ascii="Times New Roman" w:eastAsia="Times New Roman" w:hAnsi="Times New Roman" w:cs="Times New Roman"/>
          <w:color w:val="000000"/>
          <w:sz w:val="28"/>
          <w:szCs w:val="28"/>
          <w:u w:val="single"/>
        </w:rPr>
        <w:t xml:space="preserve">с Объединенными Арабскими Эмиратами (ОАЭ) </w:t>
      </w:r>
    </w:p>
    <w:p w:rsidR="00DF4E16" w:rsidRPr="00FB4F13" w:rsidRDefault="00DF4E16" w:rsidP="00DF4E16">
      <w:pPr>
        <w:spacing w:after="0" w:line="240" w:lineRule="auto"/>
        <w:jc w:val="center"/>
        <w:rPr>
          <w:rFonts w:ascii="Times New Roman" w:eastAsia="Times New Roman" w:hAnsi="Times New Roman" w:cs="Times New Roman"/>
          <w:color w:val="000000"/>
          <w:sz w:val="28"/>
          <w:szCs w:val="28"/>
          <w:u w:val="single"/>
        </w:rPr>
      </w:pPr>
      <w:r w:rsidRPr="00FB4F13">
        <w:rPr>
          <w:rFonts w:ascii="Times New Roman" w:eastAsia="Times New Roman" w:hAnsi="Times New Roman" w:cs="Times New Roman"/>
          <w:color w:val="000000"/>
          <w:sz w:val="28"/>
          <w:szCs w:val="28"/>
          <w:u w:val="single"/>
        </w:rPr>
        <w:t xml:space="preserve">в контексте развития международного транспортного коридора </w:t>
      </w:r>
    </w:p>
    <w:p w:rsidR="00DF4E16" w:rsidRPr="00FB4F13" w:rsidRDefault="00DF4E16" w:rsidP="00DF4E16">
      <w:pPr>
        <w:spacing w:after="0" w:line="240" w:lineRule="auto"/>
        <w:jc w:val="center"/>
        <w:rPr>
          <w:rFonts w:ascii="Times New Roman" w:eastAsia="Times New Roman" w:hAnsi="Times New Roman" w:cs="Times New Roman"/>
          <w:color w:val="000000"/>
          <w:sz w:val="28"/>
          <w:szCs w:val="28"/>
          <w:u w:val="single"/>
        </w:rPr>
      </w:pPr>
      <w:r w:rsidRPr="00FB4F13">
        <w:rPr>
          <w:rFonts w:ascii="Times New Roman" w:eastAsia="Times New Roman" w:hAnsi="Times New Roman" w:cs="Times New Roman"/>
          <w:color w:val="000000"/>
          <w:sz w:val="28"/>
          <w:szCs w:val="28"/>
          <w:u w:val="single"/>
        </w:rPr>
        <w:t>«Север – Юг»</w:t>
      </w:r>
    </w:p>
    <w:p w:rsidR="00DF4E16" w:rsidRDefault="00DF4E16" w:rsidP="00DF4E16">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В</w:t>
      </w:r>
      <w:r w:rsidRPr="006A0F3F">
        <w:rPr>
          <w:rFonts w:ascii="Times New Roman" w:hAnsi="Times New Roman" w:cs="Times New Roman"/>
          <w:sz w:val="28"/>
          <w:szCs w:val="28"/>
          <w:lang w:eastAsia="ru-RU"/>
        </w:rPr>
        <w:t>о втором полугодии 2024 г</w:t>
      </w:r>
      <w:r>
        <w:rPr>
          <w:rFonts w:ascii="Times New Roman" w:hAnsi="Times New Roman" w:cs="Times New Roman"/>
          <w:sz w:val="28"/>
          <w:szCs w:val="28"/>
          <w:lang w:eastAsia="ru-RU"/>
        </w:rPr>
        <w:t>ода</w:t>
      </w:r>
      <w:r w:rsidRPr="006A0F3F">
        <w:rPr>
          <w:rFonts w:ascii="Times New Roman" w:hAnsi="Times New Roman" w:cs="Times New Roman"/>
          <w:sz w:val="28"/>
          <w:szCs w:val="28"/>
          <w:lang w:eastAsia="ru-RU"/>
        </w:rPr>
        <w:t xml:space="preserve"> Комиссией </w:t>
      </w:r>
      <w:r>
        <w:rPr>
          <w:rFonts w:ascii="Times New Roman" w:hAnsi="Times New Roman" w:cs="Times New Roman"/>
          <w:sz w:val="28"/>
          <w:szCs w:val="28"/>
          <w:lang w:eastAsia="ru-RU"/>
        </w:rPr>
        <w:t xml:space="preserve">в рамках реализации </w:t>
      </w:r>
      <w:r w:rsidRPr="006A0F3F">
        <w:rPr>
          <w:rFonts w:ascii="Times New Roman" w:hAnsi="Times New Roman" w:cs="Times New Roman"/>
          <w:sz w:val="28"/>
          <w:szCs w:val="28"/>
        </w:rPr>
        <w:t>Меморандум</w:t>
      </w:r>
      <w:r>
        <w:rPr>
          <w:rFonts w:ascii="Times New Roman" w:hAnsi="Times New Roman" w:cs="Times New Roman"/>
          <w:sz w:val="28"/>
          <w:szCs w:val="28"/>
        </w:rPr>
        <w:t xml:space="preserve">а </w:t>
      </w:r>
      <w:r w:rsidRPr="006A0F3F">
        <w:rPr>
          <w:rFonts w:ascii="Times New Roman" w:hAnsi="Times New Roman" w:cs="Times New Roman"/>
          <w:sz w:val="28"/>
          <w:szCs w:val="28"/>
        </w:rPr>
        <w:t xml:space="preserve">о взаимодействии между Евразийской экономической комиссией и Правительством Объединенных Арабских Эмиратов (16 июня 2022 года, </w:t>
      </w:r>
      <w:r>
        <w:rPr>
          <w:rFonts w:ascii="Times New Roman" w:hAnsi="Times New Roman" w:cs="Times New Roman"/>
          <w:sz w:val="28"/>
          <w:szCs w:val="28"/>
        </w:rPr>
        <w:br/>
      </w:r>
      <w:r w:rsidRPr="006A0F3F">
        <w:rPr>
          <w:rFonts w:ascii="Times New Roman" w:hAnsi="Times New Roman" w:cs="Times New Roman"/>
          <w:sz w:val="28"/>
          <w:szCs w:val="28"/>
        </w:rPr>
        <w:t>г. Санкт-Петербург)</w:t>
      </w:r>
      <w:r>
        <w:rPr>
          <w:rFonts w:ascii="Times New Roman" w:hAnsi="Times New Roman" w:cs="Times New Roman"/>
          <w:sz w:val="28"/>
          <w:szCs w:val="28"/>
        </w:rPr>
        <w:t xml:space="preserve"> </w:t>
      </w:r>
      <w:r w:rsidRPr="006A0F3F">
        <w:rPr>
          <w:rFonts w:ascii="Times New Roman" w:hAnsi="Times New Roman" w:cs="Times New Roman"/>
          <w:sz w:val="28"/>
          <w:szCs w:val="28"/>
        </w:rPr>
        <w:t xml:space="preserve">проведены мероприятия, направленные на наращивание взаимодействия с ОАЭ </w:t>
      </w:r>
      <w:r>
        <w:rPr>
          <w:rFonts w:ascii="Times New Roman" w:hAnsi="Times New Roman" w:cs="Times New Roman"/>
          <w:sz w:val="28"/>
          <w:szCs w:val="28"/>
        </w:rPr>
        <w:t xml:space="preserve">в сфере транспорта и инфраструктуры </w:t>
      </w:r>
      <w:r w:rsidRPr="006A0F3F">
        <w:rPr>
          <w:rFonts w:ascii="Times New Roman" w:hAnsi="Times New Roman" w:cs="Times New Roman"/>
          <w:sz w:val="28"/>
          <w:szCs w:val="28"/>
        </w:rPr>
        <w:t xml:space="preserve">в контексте развития </w:t>
      </w:r>
      <w:r>
        <w:rPr>
          <w:rFonts w:ascii="Times New Roman" w:hAnsi="Times New Roman" w:cs="Times New Roman"/>
          <w:sz w:val="28"/>
          <w:szCs w:val="28"/>
        </w:rPr>
        <w:t xml:space="preserve">МТК </w:t>
      </w:r>
      <w:r w:rsidRPr="006A0F3F">
        <w:rPr>
          <w:rFonts w:ascii="Times New Roman" w:hAnsi="Times New Roman" w:cs="Times New Roman"/>
          <w:sz w:val="28"/>
          <w:szCs w:val="28"/>
        </w:rPr>
        <w:t xml:space="preserve">«Север – Юг». </w:t>
      </w:r>
    </w:p>
    <w:p w:rsidR="00DF4E16" w:rsidRPr="00BD19F7" w:rsidRDefault="00DF4E16" w:rsidP="00DF4E16">
      <w:pPr>
        <w:spacing w:after="0" w:line="312" w:lineRule="auto"/>
        <w:ind w:firstLine="567"/>
        <w:jc w:val="both"/>
        <w:rPr>
          <w:rFonts w:ascii="Times New Roman" w:eastAsia="Times New Roman" w:hAnsi="Times New Roman" w:cs="Times New Roman"/>
          <w:sz w:val="28"/>
          <w:szCs w:val="28"/>
          <w:shd w:val="clear" w:color="auto" w:fill="FFFFFF"/>
          <w:lang w:eastAsia="ru-RU"/>
        </w:rPr>
      </w:pPr>
      <w:r w:rsidRPr="006A0F3F">
        <w:rPr>
          <w:rFonts w:ascii="Times New Roman" w:eastAsia="Times New Roman" w:hAnsi="Times New Roman" w:cs="Times New Roman"/>
          <w:sz w:val="28"/>
          <w:szCs w:val="28"/>
          <w:shd w:val="clear" w:color="auto" w:fill="FFFFFF"/>
          <w:lang w:eastAsia="ru-RU"/>
        </w:rPr>
        <w:t xml:space="preserve">7 ноября 2024 г. представители транспортного блока Комиссии </w:t>
      </w:r>
      <w:r w:rsidR="005D5AC8" w:rsidRPr="006A0F3F">
        <w:rPr>
          <w:rFonts w:ascii="Times New Roman" w:eastAsia="Times New Roman" w:hAnsi="Times New Roman" w:cs="Times New Roman"/>
          <w:sz w:val="28"/>
          <w:szCs w:val="28"/>
          <w:shd w:val="clear" w:color="auto" w:fill="FFFFFF"/>
          <w:lang w:eastAsia="ru-RU"/>
        </w:rPr>
        <w:t xml:space="preserve">обсудили </w:t>
      </w:r>
      <w:r w:rsidRPr="006A0F3F">
        <w:rPr>
          <w:rFonts w:ascii="Times New Roman" w:eastAsia="Times New Roman" w:hAnsi="Times New Roman" w:cs="Times New Roman"/>
          <w:sz w:val="28"/>
          <w:szCs w:val="28"/>
          <w:shd w:val="clear" w:color="auto" w:fill="FFFFFF"/>
          <w:lang w:eastAsia="ru-RU"/>
        </w:rPr>
        <w:t xml:space="preserve">с представителями </w:t>
      </w:r>
      <w:r w:rsidRPr="006A0F3F">
        <w:rPr>
          <w:rFonts w:ascii="Times New Roman" w:hAnsi="Times New Roman" w:cs="Times New Roman"/>
          <w:sz w:val="28"/>
          <w:szCs w:val="28"/>
        </w:rPr>
        <w:t xml:space="preserve">Группы компаний </w:t>
      </w:r>
      <w:r w:rsidRPr="006A0F3F">
        <w:rPr>
          <w:rFonts w:ascii="Times New Roman" w:hAnsi="Times New Roman" w:cs="Times New Roman"/>
          <w:sz w:val="28"/>
          <w:szCs w:val="28"/>
          <w:lang w:val="en-US"/>
        </w:rPr>
        <w:t>Abu</w:t>
      </w:r>
      <w:r w:rsidRPr="006A0F3F">
        <w:rPr>
          <w:rFonts w:ascii="Times New Roman" w:hAnsi="Times New Roman" w:cs="Times New Roman"/>
          <w:sz w:val="28"/>
          <w:szCs w:val="28"/>
        </w:rPr>
        <w:t>-</w:t>
      </w:r>
      <w:r w:rsidRPr="006A0F3F">
        <w:rPr>
          <w:rFonts w:ascii="Times New Roman" w:hAnsi="Times New Roman" w:cs="Times New Roman"/>
          <w:sz w:val="28"/>
          <w:szCs w:val="28"/>
          <w:lang w:val="en-US"/>
        </w:rPr>
        <w:t>Dhabi</w:t>
      </w:r>
      <w:r w:rsidRPr="006A0F3F">
        <w:rPr>
          <w:rFonts w:ascii="Times New Roman" w:hAnsi="Times New Roman" w:cs="Times New Roman"/>
          <w:sz w:val="28"/>
          <w:szCs w:val="28"/>
        </w:rPr>
        <w:t xml:space="preserve"> </w:t>
      </w:r>
      <w:r w:rsidRPr="006A0F3F">
        <w:rPr>
          <w:rFonts w:ascii="Times New Roman" w:hAnsi="Times New Roman" w:cs="Times New Roman"/>
          <w:sz w:val="28"/>
          <w:szCs w:val="28"/>
          <w:lang w:val="en-US"/>
        </w:rPr>
        <w:t>Ports</w:t>
      </w:r>
      <w:r w:rsidRPr="006A0F3F">
        <w:rPr>
          <w:rFonts w:ascii="Times New Roman" w:hAnsi="Times New Roman" w:cs="Times New Roman"/>
          <w:sz w:val="28"/>
          <w:szCs w:val="28"/>
        </w:rPr>
        <w:t xml:space="preserve"> </w:t>
      </w:r>
      <w:r w:rsidRPr="006A0F3F">
        <w:rPr>
          <w:rFonts w:ascii="Times New Roman" w:hAnsi="Times New Roman" w:cs="Times New Roman"/>
          <w:sz w:val="28"/>
          <w:szCs w:val="28"/>
          <w:lang w:val="en-US"/>
        </w:rPr>
        <w:t>Group</w:t>
      </w:r>
      <w:r w:rsidRPr="006A0F3F">
        <w:rPr>
          <w:rFonts w:ascii="Times New Roman" w:hAnsi="Times New Roman" w:cs="Times New Roman"/>
          <w:sz w:val="28"/>
          <w:szCs w:val="28"/>
        </w:rPr>
        <w:t xml:space="preserve"> (ОАЭ)</w:t>
      </w:r>
      <w:r>
        <w:rPr>
          <w:rFonts w:ascii="Times New Roman" w:hAnsi="Times New Roman" w:cs="Times New Roman"/>
          <w:sz w:val="28"/>
          <w:szCs w:val="28"/>
        </w:rPr>
        <w:t xml:space="preserve"> </w:t>
      </w:r>
      <w:r w:rsidRPr="006A0F3F">
        <w:rPr>
          <w:rFonts w:ascii="Times New Roman" w:eastAsia="Times New Roman" w:hAnsi="Times New Roman" w:cs="Times New Roman"/>
          <w:sz w:val="28"/>
          <w:szCs w:val="28"/>
          <w:shd w:val="clear" w:color="auto" w:fill="FFFFFF"/>
          <w:lang w:eastAsia="ru-RU"/>
        </w:rPr>
        <w:t>возможност</w:t>
      </w:r>
      <w:r w:rsidR="005D5AC8">
        <w:rPr>
          <w:rFonts w:ascii="Times New Roman" w:eastAsia="Times New Roman" w:hAnsi="Times New Roman" w:cs="Times New Roman"/>
          <w:sz w:val="28"/>
          <w:szCs w:val="28"/>
          <w:shd w:val="clear" w:color="auto" w:fill="FFFFFF"/>
          <w:lang w:eastAsia="ru-RU"/>
        </w:rPr>
        <w:t>ь</w:t>
      </w:r>
      <w:r w:rsidRPr="006A0F3F">
        <w:rPr>
          <w:rFonts w:ascii="Times New Roman" w:eastAsia="Times New Roman" w:hAnsi="Times New Roman" w:cs="Times New Roman"/>
          <w:sz w:val="28"/>
          <w:szCs w:val="28"/>
          <w:shd w:val="clear" w:color="auto" w:fill="FFFFFF"/>
          <w:lang w:eastAsia="ru-RU"/>
        </w:rPr>
        <w:t xml:space="preserve"> подписания плана совместных мероприятий</w:t>
      </w:r>
      <w:r w:rsidR="005D5AC8">
        <w:rPr>
          <w:rFonts w:ascii="Times New Roman" w:eastAsia="Times New Roman" w:hAnsi="Times New Roman" w:cs="Times New Roman"/>
          <w:sz w:val="28"/>
          <w:szCs w:val="28"/>
          <w:shd w:val="clear" w:color="auto" w:fill="FFFFFF"/>
          <w:lang w:eastAsia="ru-RU"/>
        </w:rPr>
        <w:t xml:space="preserve"> </w:t>
      </w:r>
      <w:r w:rsidRPr="006A0F3F">
        <w:rPr>
          <w:rFonts w:ascii="Times New Roman" w:eastAsia="Times New Roman" w:hAnsi="Times New Roman" w:cs="Times New Roman"/>
          <w:sz w:val="28"/>
          <w:szCs w:val="28"/>
          <w:shd w:val="clear" w:color="auto" w:fill="FFFFFF"/>
          <w:lang w:eastAsia="ru-RU"/>
        </w:rPr>
        <w:t xml:space="preserve">на </w:t>
      </w:r>
      <w:r w:rsidRPr="00BD19F7">
        <w:rPr>
          <w:rFonts w:ascii="Times New Roman" w:eastAsia="Times New Roman" w:hAnsi="Times New Roman" w:cs="Times New Roman"/>
          <w:sz w:val="28"/>
          <w:szCs w:val="28"/>
          <w:shd w:val="clear" w:color="auto" w:fill="FFFFFF"/>
          <w:lang w:eastAsia="ru-RU"/>
        </w:rPr>
        <w:t xml:space="preserve">2024 – 2026 годы.  Предложения по проекту указанного плана, подготовленные Департаментом транспорта и инфраструктуры Комиссии, находятся на рассмотрении </w:t>
      </w:r>
      <w:r>
        <w:rPr>
          <w:rFonts w:ascii="Times New Roman" w:eastAsia="Times New Roman" w:hAnsi="Times New Roman" w:cs="Times New Roman"/>
          <w:sz w:val="28"/>
          <w:szCs w:val="28"/>
          <w:shd w:val="clear" w:color="auto" w:fill="FFFFFF"/>
          <w:lang w:eastAsia="ru-RU"/>
        </w:rPr>
        <w:t>у Арабской Стороны</w:t>
      </w:r>
      <w:r w:rsidRPr="00BD19F7">
        <w:rPr>
          <w:rFonts w:ascii="Times New Roman" w:eastAsia="Times New Roman" w:hAnsi="Times New Roman" w:cs="Times New Roman"/>
          <w:sz w:val="28"/>
          <w:szCs w:val="28"/>
          <w:shd w:val="clear" w:color="auto" w:fill="FFFFFF"/>
          <w:lang w:eastAsia="ru-RU"/>
        </w:rPr>
        <w:t xml:space="preserve">. </w:t>
      </w:r>
    </w:p>
    <w:p w:rsidR="00B654DF" w:rsidRPr="00FB4F13" w:rsidRDefault="00B654DF" w:rsidP="00BB6C53">
      <w:pPr>
        <w:pStyle w:val="BodyText21"/>
        <w:widowControl/>
        <w:spacing w:before="0" w:line="312" w:lineRule="auto"/>
        <w:rPr>
          <w:bCs/>
          <w:color w:val="7030A0"/>
          <w:szCs w:val="28"/>
          <w:highlight w:val="yellow"/>
          <w:u w:val="single"/>
        </w:rPr>
      </w:pPr>
    </w:p>
    <w:p w:rsidR="008D5FAC" w:rsidRPr="00962CB2" w:rsidRDefault="008D5FAC" w:rsidP="009827AB">
      <w:pPr>
        <w:spacing w:after="0" w:line="240" w:lineRule="auto"/>
        <w:jc w:val="center"/>
        <w:rPr>
          <w:rFonts w:ascii="Times New Roman" w:eastAsia="Calibri" w:hAnsi="Times New Roman" w:cs="Times New Roman"/>
          <w:sz w:val="28"/>
          <w:szCs w:val="28"/>
          <w:u w:val="single"/>
        </w:rPr>
      </w:pPr>
      <w:r w:rsidRPr="00962CB2">
        <w:rPr>
          <w:rFonts w:ascii="Times New Roman" w:eastAsia="Calibri" w:hAnsi="Times New Roman" w:cs="Times New Roman"/>
          <w:sz w:val="28"/>
          <w:szCs w:val="28"/>
          <w:u w:val="single"/>
        </w:rPr>
        <w:t xml:space="preserve">Об инициативах по </w:t>
      </w:r>
      <w:r w:rsidR="007A1190" w:rsidRPr="00962CB2">
        <w:rPr>
          <w:rFonts w:ascii="Times New Roman" w:eastAsia="Calibri" w:hAnsi="Times New Roman" w:cs="Times New Roman"/>
          <w:sz w:val="28"/>
          <w:szCs w:val="28"/>
          <w:u w:val="single"/>
        </w:rPr>
        <w:t>Ашхабадскому соглашению и по третьим странам</w:t>
      </w:r>
    </w:p>
    <w:p w:rsidR="00105EE3" w:rsidRDefault="00105EE3" w:rsidP="00105EE3">
      <w:pPr>
        <w:pStyle w:val="af8"/>
        <w:spacing w:line="312" w:lineRule="auto"/>
        <w:ind w:firstLine="709"/>
        <w:rPr>
          <w:rFonts w:cs="Times New Roman"/>
          <w:bCs/>
          <w:szCs w:val="28"/>
        </w:rPr>
      </w:pPr>
      <w:r>
        <w:rPr>
          <w:rFonts w:cs="Times New Roman"/>
          <w:bCs/>
          <w:szCs w:val="28"/>
        </w:rPr>
        <w:t xml:space="preserve">8 мая 2024 г. в рамках заседания Высшего </w:t>
      </w:r>
      <w:r w:rsidRPr="00AF0E98">
        <w:rPr>
          <w:rFonts w:cs="Times New Roman"/>
          <w:bCs/>
          <w:szCs w:val="28"/>
        </w:rPr>
        <w:t>Евразийского экономического со</w:t>
      </w:r>
      <w:r>
        <w:rPr>
          <w:rFonts w:cs="Times New Roman"/>
          <w:bCs/>
          <w:szCs w:val="28"/>
        </w:rPr>
        <w:t xml:space="preserve">вета </w:t>
      </w:r>
      <w:r w:rsidRPr="00AF0E98">
        <w:rPr>
          <w:rFonts w:cs="Times New Roman"/>
          <w:bCs/>
          <w:szCs w:val="28"/>
        </w:rPr>
        <w:t>Президент</w:t>
      </w:r>
      <w:r>
        <w:rPr>
          <w:rFonts w:cs="Times New Roman"/>
          <w:bCs/>
          <w:szCs w:val="28"/>
        </w:rPr>
        <w:t>ом</w:t>
      </w:r>
      <w:r w:rsidRPr="00AF0E98">
        <w:rPr>
          <w:rFonts w:cs="Times New Roman"/>
          <w:bCs/>
          <w:szCs w:val="28"/>
        </w:rPr>
        <w:t xml:space="preserve"> Республики Казахстан К.К. Токаев</w:t>
      </w:r>
      <w:r>
        <w:rPr>
          <w:rFonts w:cs="Times New Roman"/>
          <w:bCs/>
          <w:szCs w:val="28"/>
        </w:rPr>
        <w:t xml:space="preserve">ым была озвучена инициатива </w:t>
      </w:r>
      <w:r>
        <w:rPr>
          <w:szCs w:val="28"/>
        </w:rPr>
        <w:t>с предложением государствам – членам Евразийского экономического союза присоединиться к Соглашению о создании Международного транспортного и транзитного коридора между Правительствами Исламской Республики Иран, Султаната Оман, Туркменистана и Республики Узбекистан (Ашхабадское соглашение)</w:t>
      </w:r>
      <w:r>
        <w:rPr>
          <w:rFonts w:cs="Times New Roman"/>
          <w:bCs/>
          <w:szCs w:val="28"/>
        </w:rPr>
        <w:t>.</w:t>
      </w:r>
    </w:p>
    <w:p w:rsidR="00105EE3" w:rsidRPr="00E300AE" w:rsidRDefault="00105EE3" w:rsidP="00105EE3">
      <w:pPr>
        <w:pStyle w:val="af8"/>
        <w:ind w:firstLine="709"/>
        <w:rPr>
          <w:rFonts w:cs="Times New Roman"/>
          <w:bCs/>
          <w:i/>
          <w:szCs w:val="28"/>
        </w:rPr>
      </w:pPr>
      <w:r w:rsidRPr="00CF62E3">
        <w:rPr>
          <w:rFonts w:cs="Times New Roman"/>
          <w:bCs/>
          <w:i/>
          <w:szCs w:val="28"/>
          <w:u w:val="single"/>
        </w:rPr>
        <w:t>Справочно</w:t>
      </w:r>
      <w:r w:rsidRPr="00E300AE">
        <w:rPr>
          <w:rFonts w:cs="Times New Roman"/>
          <w:bCs/>
          <w:i/>
          <w:szCs w:val="28"/>
        </w:rPr>
        <w:t>:</w:t>
      </w:r>
    </w:p>
    <w:p w:rsidR="00105EE3" w:rsidRPr="00E300AE" w:rsidRDefault="00105EE3" w:rsidP="00105EE3">
      <w:pPr>
        <w:pStyle w:val="af8"/>
        <w:ind w:firstLine="709"/>
        <w:rPr>
          <w:rFonts w:cs="Times New Roman"/>
          <w:bCs/>
          <w:i/>
          <w:szCs w:val="28"/>
        </w:rPr>
      </w:pPr>
      <w:r w:rsidRPr="00E300AE">
        <w:rPr>
          <w:rFonts w:cs="Times New Roman"/>
          <w:bCs/>
          <w:i/>
          <w:szCs w:val="28"/>
        </w:rPr>
        <w:t>Соглашение о создании Международного транспортного и транзитного коридора между правительствами Исламской Республики Иран, Султаната Оман, Туркменистана и Республики Узбекистан (Ашхабадское соглашение) подписано 25 апреля 2011 г.</w:t>
      </w:r>
      <w:r>
        <w:rPr>
          <w:rFonts w:cs="Times New Roman"/>
          <w:bCs/>
          <w:i/>
          <w:szCs w:val="28"/>
        </w:rPr>
        <w:t xml:space="preserve"> </w:t>
      </w:r>
    </w:p>
    <w:p w:rsidR="00105EE3" w:rsidRPr="00E300AE" w:rsidRDefault="00105EE3" w:rsidP="00105EE3">
      <w:pPr>
        <w:pStyle w:val="af8"/>
        <w:ind w:firstLine="709"/>
        <w:rPr>
          <w:rFonts w:cs="Times New Roman"/>
          <w:bCs/>
          <w:i/>
          <w:szCs w:val="28"/>
        </w:rPr>
      </w:pPr>
      <w:r w:rsidRPr="00E300AE">
        <w:rPr>
          <w:rFonts w:cs="Times New Roman"/>
          <w:bCs/>
          <w:i/>
          <w:szCs w:val="28"/>
        </w:rPr>
        <w:t xml:space="preserve">Целью Соглашения является создание международного транспортного и транзитного коридора, способствующего перевозке грузов между Центральной Азией и Персидским заливом. </w:t>
      </w:r>
    </w:p>
    <w:p w:rsidR="00105EE3" w:rsidRPr="00E300AE" w:rsidRDefault="00105EE3" w:rsidP="00105EE3">
      <w:pPr>
        <w:pStyle w:val="af8"/>
        <w:ind w:firstLine="709"/>
        <w:rPr>
          <w:rFonts w:cs="Times New Roman"/>
          <w:bCs/>
          <w:i/>
          <w:szCs w:val="28"/>
        </w:rPr>
      </w:pPr>
      <w:r w:rsidRPr="00E300AE">
        <w:rPr>
          <w:rFonts w:cs="Times New Roman"/>
          <w:bCs/>
          <w:i/>
          <w:szCs w:val="28"/>
        </w:rPr>
        <w:t>Впоследствии к Соглашению присоединился Пакистан (2016),</w:t>
      </w:r>
      <w:r>
        <w:rPr>
          <w:rFonts w:cs="Times New Roman"/>
          <w:bCs/>
          <w:i/>
          <w:szCs w:val="28"/>
        </w:rPr>
        <w:t xml:space="preserve"> Казахстан (2018), Индия (2018), Кыргызская Республика (2024).</w:t>
      </w:r>
      <w:r w:rsidRPr="00E300AE">
        <w:rPr>
          <w:rFonts w:cs="Times New Roman"/>
          <w:bCs/>
          <w:i/>
          <w:szCs w:val="28"/>
        </w:rPr>
        <w:t xml:space="preserve"> </w:t>
      </w:r>
    </w:p>
    <w:p w:rsidR="00105EE3" w:rsidRPr="00E300AE" w:rsidRDefault="00105EE3" w:rsidP="00105EE3">
      <w:pPr>
        <w:pStyle w:val="af8"/>
        <w:ind w:firstLine="709"/>
        <w:rPr>
          <w:rFonts w:cs="Times New Roman"/>
          <w:bCs/>
          <w:i/>
          <w:szCs w:val="28"/>
        </w:rPr>
      </w:pPr>
      <w:r w:rsidRPr="00E300AE">
        <w:rPr>
          <w:rFonts w:cs="Times New Roman"/>
          <w:bCs/>
          <w:i/>
          <w:szCs w:val="28"/>
        </w:rPr>
        <w:t xml:space="preserve">Соглашение вступило в силу в апреле 2016 г. </w:t>
      </w:r>
    </w:p>
    <w:p w:rsidR="00105EE3" w:rsidRPr="00E300AE" w:rsidRDefault="00105EE3" w:rsidP="00105EE3">
      <w:pPr>
        <w:pStyle w:val="af8"/>
        <w:ind w:firstLine="709"/>
        <w:rPr>
          <w:rFonts w:cs="Times New Roman"/>
          <w:bCs/>
          <w:i/>
          <w:szCs w:val="28"/>
        </w:rPr>
      </w:pPr>
      <w:r w:rsidRPr="00E300AE">
        <w:rPr>
          <w:rFonts w:cs="Times New Roman"/>
          <w:bCs/>
          <w:i/>
          <w:szCs w:val="28"/>
        </w:rPr>
        <w:t>Туркменистан является государством-депозитарием соглашения.</w:t>
      </w:r>
    </w:p>
    <w:p w:rsidR="00105EE3" w:rsidRDefault="00105EE3" w:rsidP="00105EE3">
      <w:pPr>
        <w:pStyle w:val="af8"/>
        <w:ind w:firstLine="709"/>
        <w:rPr>
          <w:rFonts w:cs="Times New Roman"/>
          <w:bCs/>
          <w:i/>
          <w:szCs w:val="28"/>
        </w:rPr>
      </w:pPr>
      <w:r w:rsidRPr="00E300AE">
        <w:rPr>
          <w:rFonts w:cs="Times New Roman"/>
          <w:bCs/>
          <w:i/>
          <w:szCs w:val="28"/>
        </w:rPr>
        <w:t>В целях обеспечения реализации положений указанного Соглашения был подписан Меморандум о взаимопонимании между Правительствами Исламской Республики Иран, Султаната Оман, Государства Катар, Туркменистана и Республики Узбекистан по реализации Ашхабадского соглашения, который вступил в силу в апреле 2016 г.</w:t>
      </w:r>
    </w:p>
    <w:p w:rsidR="00105EE3" w:rsidRPr="00E300AE" w:rsidRDefault="00105EE3" w:rsidP="00105EE3">
      <w:pPr>
        <w:pStyle w:val="af8"/>
        <w:spacing w:line="312" w:lineRule="auto"/>
        <w:ind w:firstLine="567"/>
        <w:rPr>
          <w:rFonts w:eastAsia="Calibri" w:cs="Times New Roman"/>
          <w:b/>
          <w:i/>
          <w:szCs w:val="28"/>
          <w:u w:val="single"/>
        </w:rPr>
      </w:pPr>
    </w:p>
    <w:p w:rsidR="00105EE3" w:rsidRDefault="00105EE3" w:rsidP="00105EE3">
      <w:pPr>
        <w:pStyle w:val="af8"/>
        <w:spacing w:line="312" w:lineRule="auto"/>
        <w:ind w:firstLine="709"/>
        <w:rPr>
          <w:szCs w:val="28"/>
        </w:rPr>
      </w:pPr>
      <w:r>
        <w:rPr>
          <w:szCs w:val="28"/>
        </w:rPr>
        <w:t xml:space="preserve">В целях реализации данной инициативы вопрос рассмотрен 1 ноября </w:t>
      </w:r>
      <w:r w:rsidR="000953AA">
        <w:rPr>
          <w:szCs w:val="28"/>
        </w:rPr>
        <w:br/>
      </w:r>
      <w:r>
        <w:rPr>
          <w:szCs w:val="28"/>
        </w:rPr>
        <w:t xml:space="preserve">2024 г. на 28-ом заседании Консультативного комитета по транспорту и инфраструктуре, по итогам </w:t>
      </w:r>
      <w:r w:rsidR="000953AA">
        <w:rPr>
          <w:szCs w:val="28"/>
        </w:rPr>
        <w:t>которого</w:t>
      </w:r>
      <w:r>
        <w:rPr>
          <w:szCs w:val="28"/>
        </w:rPr>
        <w:t xml:space="preserve"> было принято решение о продолжении проработки инициативы (протокол № </w:t>
      </w:r>
      <w:r w:rsidRPr="00324A0E">
        <w:rPr>
          <w:szCs w:val="28"/>
        </w:rPr>
        <w:t>КА-17, вопрос 6).</w:t>
      </w:r>
    </w:p>
    <w:p w:rsidR="00105EE3" w:rsidRDefault="00105EE3" w:rsidP="00105EE3">
      <w:pPr>
        <w:pStyle w:val="af8"/>
        <w:spacing w:line="312" w:lineRule="auto"/>
        <w:ind w:firstLine="709"/>
        <w:rPr>
          <w:szCs w:val="28"/>
        </w:rPr>
      </w:pPr>
      <w:r>
        <w:rPr>
          <w:szCs w:val="28"/>
        </w:rPr>
        <w:t xml:space="preserve">5 февраля 2025 г. в рамках </w:t>
      </w:r>
      <w:r w:rsidRPr="007813AF">
        <w:rPr>
          <w:szCs w:val="28"/>
        </w:rPr>
        <w:t>совещания по проведению консультаций по реализации инициатив в сфере транспорта и инфраструктуры государств – членов Е</w:t>
      </w:r>
      <w:r w:rsidR="000953AA">
        <w:rPr>
          <w:szCs w:val="28"/>
        </w:rPr>
        <w:t>АЭС,</w:t>
      </w:r>
      <w:r>
        <w:rPr>
          <w:szCs w:val="28"/>
        </w:rPr>
        <w:t xml:space="preserve"> инициатива о присоединении к Ашхабадскому соглашению была дополнительно обсуждена с представителями заинтересованных государственных органов Сторон, включая уполномоченные органы, ответственные за проведение внешней политики. </w:t>
      </w:r>
    </w:p>
    <w:p w:rsidR="00105EE3" w:rsidRDefault="00105EE3" w:rsidP="00105EE3">
      <w:pPr>
        <w:pStyle w:val="af8"/>
        <w:spacing w:line="312" w:lineRule="auto"/>
        <w:ind w:firstLine="709"/>
        <w:rPr>
          <w:szCs w:val="28"/>
        </w:rPr>
      </w:pPr>
      <w:r>
        <w:rPr>
          <w:szCs w:val="28"/>
        </w:rPr>
        <w:t xml:space="preserve">По итогам совещания принято решение о направлении Комиссией в адрес </w:t>
      </w:r>
      <w:r w:rsidRPr="00EF1CE9">
        <w:rPr>
          <w:szCs w:val="28"/>
        </w:rPr>
        <w:t>координирующ</w:t>
      </w:r>
      <w:r>
        <w:rPr>
          <w:szCs w:val="28"/>
        </w:rPr>
        <w:t>его</w:t>
      </w:r>
      <w:r w:rsidRPr="00EF1CE9">
        <w:rPr>
          <w:szCs w:val="28"/>
        </w:rPr>
        <w:t xml:space="preserve"> орган</w:t>
      </w:r>
      <w:r>
        <w:rPr>
          <w:szCs w:val="28"/>
        </w:rPr>
        <w:t>а</w:t>
      </w:r>
      <w:r w:rsidRPr="00EF1CE9">
        <w:rPr>
          <w:szCs w:val="28"/>
        </w:rPr>
        <w:t xml:space="preserve"> </w:t>
      </w:r>
      <w:r>
        <w:rPr>
          <w:szCs w:val="28"/>
        </w:rPr>
        <w:t>Ашхабадского с</w:t>
      </w:r>
      <w:r w:rsidRPr="00EF1CE9">
        <w:rPr>
          <w:szCs w:val="28"/>
        </w:rPr>
        <w:t>оглашения</w:t>
      </w:r>
      <w:r>
        <w:rPr>
          <w:szCs w:val="28"/>
        </w:rPr>
        <w:t xml:space="preserve"> письм</w:t>
      </w:r>
      <w:r w:rsidR="002C115D">
        <w:rPr>
          <w:szCs w:val="28"/>
        </w:rPr>
        <w:t>а</w:t>
      </w:r>
      <w:r>
        <w:rPr>
          <w:szCs w:val="28"/>
        </w:rPr>
        <w:t>-запрос</w:t>
      </w:r>
      <w:r w:rsidR="002C115D">
        <w:rPr>
          <w:szCs w:val="28"/>
        </w:rPr>
        <w:t>а</w:t>
      </w:r>
      <w:r>
        <w:rPr>
          <w:szCs w:val="28"/>
        </w:rPr>
        <w:t xml:space="preserve"> о текущем состоянии развития транспортного коридора, предусмотренного статьей 4 Соглашения</w:t>
      </w:r>
      <w:r w:rsidRPr="00EF1CE9">
        <w:rPr>
          <w:szCs w:val="28"/>
        </w:rPr>
        <w:t xml:space="preserve"> </w:t>
      </w:r>
      <w:r>
        <w:rPr>
          <w:szCs w:val="28"/>
        </w:rPr>
        <w:t xml:space="preserve">и результатах </w:t>
      </w:r>
      <w:r w:rsidRPr="00EF1CE9">
        <w:rPr>
          <w:szCs w:val="28"/>
        </w:rPr>
        <w:t>использования механизмов</w:t>
      </w:r>
      <w:r>
        <w:rPr>
          <w:szCs w:val="28"/>
        </w:rPr>
        <w:t xml:space="preserve">, предусмотренных Соглашением, а также внесение вопроса </w:t>
      </w:r>
      <w:r w:rsidR="002C115D">
        <w:rPr>
          <w:szCs w:val="28"/>
        </w:rPr>
        <w:t>для ра</w:t>
      </w:r>
      <w:r>
        <w:rPr>
          <w:szCs w:val="28"/>
        </w:rPr>
        <w:t>ссмотрени</w:t>
      </w:r>
      <w:r w:rsidR="002C115D">
        <w:rPr>
          <w:szCs w:val="28"/>
        </w:rPr>
        <w:t>я</w:t>
      </w:r>
      <w:r>
        <w:rPr>
          <w:szCs w:val="28"/>
        </w:rPr>
        <w:t xml:space="preserve"> Консультативным комитетом по транспорту и инфраструктуре. </w:t>
      </w:r>
    </w:p>
    <w:p w:rsidR="008A52B7" w:rsidRDefault="008A52B7" w:rsidP="008D5FAC">
      <w:pPr>
        <w:spacing w:after="0"/>
        <w:jc w:val="both"/>
        <w:rPr>
          <w:rFonts w:ascii="Times New Roman" w:eastAsia="Calibri" w:hAnsi="Times New Roman" w:cs="Times New Roman"/>
          <w:sz w:val="28"/>
          <w:szCs w:val="28"/>
        </w:rPr>
      </w:pPr>
    </w:p>
    <w:p w:rsidR="002F7BB9" w:rsidRDefault="008D5FAC" w:rsidP="00962CB2">
      <w:pPr>
        <w:spacing w:after="0" w:line="240" w:lineRule="auto"/>
        <w:jc w:val="center"/>
        <w:rPr>
          <w:rFonts w:ascii="Times New Roman" w:eastAsia="Calibri" w:hAnsi="Times New Roman" w:cs="Times New Roman"/>
          <w:b/>
          <w:sz w:val="28"/>
          <w:szCs w:val="28"/>
          <w:u w:val="single"/>
        </w:rPr>
      </w:pPr>
      <w:r w:rsidRPr="00801D46">
        <w:rPr>
          <w:rFonts w:ascii="Times New Roman" w:eastAsia="Calibri" w:hAnsi="Times New Roman" w:cs="Times New Roman"/>
          <w:b/>
          <w:sz w:val="28"/>
          <w:szCs w:val="28"/>
          <w:u w:val="single"/>
        </w:rPr>
        <w:t xml:space="preserve">О реализации </w:t>
      </w:r>
      <w:r w:rsidR="00962CB2">
        <w:rPr>
          <w:rFonts w:ascii="Times New Roman" w:eastAsia="Calibri" w:hAnsi="Times New Roman" w:cs="Times New Roman"/>
          <w:b/>
          <w:sz w:val="28"/>
          <w:szCs w:val="28"/>
          <w:u w:val="single"/>
        </w:rPr>
        <w:t>К</w:t>
      </w:r>
      <w:r w:rsidRPr="00801D46">
        <w:rPr>
          <w:rFonts w:ascii="Times New Roman" w:eastAsia="Calibri" w:hAnsi="Times New Roman" w:cs="Times New Roman"/>
          <w:b/>
          <w:sz w:val="28"/>
          <w:szCs w:val="28"/>
          <w:u w:val="single"/>
        </w:rPr>
        <w:t>омплексного плана</w:t>
      </w:r>
      <w:r w:rsidR="002F7BB9">
        <w:rPr>
          <w:rFonts w:ascii="Times New Roman" w:eastAsia="Calibri" w:hAnsi="Times New Roman" w:cs="Times New Roman"/>
          <w:b/>
          <w:sz w:val="28"/>
          <w:szCs w:val="28"/>
          <w:u w:val="single"/>
        </w:rPr>
        <w:t xml:space="preserve"> развития </w:t>
      </w:r>
    </w:p>
    <w:p w:rsidR="008D5FAC" w:rsidRPr="00801D46" w:rsidRDefault="002F7BB9" w:rsidP="00962CB2">
      <w:pPr>
        <w:spacing w:after="0" w:line="240" w:lineRule="auto"/>
        <w:jc w:val="center"/>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евразийских транспортных коридоров (маршрутов)</w:t>
      </w:r>
      <w:r w:rsidR="008D5FAC" w:rsidRPr="00801D46">
        <w:rPr>
          <w:rFonts w:ascii="Times New Roman" w:eastAsia="Calibri" w:hAnsi="Times New Roman" w:cs="Times New Roman"/>
          <w:b/>
          <w:sz w:val="28"/>
          <w:szCs w:val="28"/>
          <w:u w:val="single"/>
        </w:rPr>
        <w:t xml:space="preserve"> </w:t>
      </w:r>
    </w:p>
    <w:p w:rsidR="00801D46" w:rsidRDefault="00801D46" w:rsidP="006000C2">
      <w:pPr>
        <w:pStyle w:val="a7"/>
        <w:tabs>
          <w:tab w:val="left" w:pos="1134"/>
        </w:tabs>
        <w:spacing w:after="0" w:line="312" w:lineRule="auto"/>
        <w:ind w:left="0" w:firstLine="709"/>
        <w:jc w:val="both"/>
        <w:rPr>
          <w:rFonts w:ascii="Times New Roman" w:hAnsi="Times New Roman" w:cs="Times New Roman"/>
          <w:sz w:val="28"/>
          <w:szCs w:val="28"/>
        </w:rPr>
      </w:pPr>
    </w:p>
    <w:p w:rsidR="000B56B0" w:rsidRPr="00DD0DD5" w:rsidRDefault="00756D96" w:rsidP="006000C2">
      <w:pPr>
        <w:pStyle w:val="a7"/>
        <w:tabs>
          <w:tab w:val="left" w:pos="1134"/>
        </w:tabs>
        <w:spacing w:after="0" w:line="312" w:lineRule="auto"/>
        <w:ind w:left="0" w:firstLine="709"/>
        <w:jc w:val="both"/>
        <w:rPr>
          <w:rFonts w:ascii="Times New Roman" w:hAnsi="Times New Roman" w:cs="Times New Roman"/>
          <w:sz w:val="28"/>
          <w:szCs w:val="28"/>
        </w:rPr>
      </w:pPr>
      <w:r w:rsidRPr="00DD0DD5">
        <w:rPr>
          <w:rFonts w:ascii="Times New Roman" w:hAnsi="Times New Roman" w:cs="Times New Roman"/>
          <w:sz w:val="28"/>
          <w:szCs w:val="28"/>
        </w:rPr>
        <w:t xml:space="preserve">В </w:t>
      </w:r>
      <w:r w:rsidR="000B56B0" w:rsidRPr="00DD0DD5">
        <w:rPr>
          <w:rFonts w:ascii="Times New Roman" w:hAnsi="Times New Roman" w:cs="Times New Roman"/>
          <w:sz w:val="28"/>
          <w:szCs w:val="28"/>
        </w:rPr>
        <w:t>2024 год</w:t>
      </w:r>
      <w:r w:rsidRPr="00DD0DD5">
        <w:rPr>
          <w:rFonts w:ascii="Times New Roman" w:hAnsi="Times New Roman" w:cs="Times New Roman"/>
          <w:sz w:val="28"/>
          <w:szCs w:val="28"/>
        </w:rPr>
        <w:t xml:space="preserve">у Стороны совместно с Комиссией приступили к </w:t>
      </w:r>
      <w:r w:rsidR="000B56B0" w:rsidRPr="00DD0DD5">
        <w:rPr>
          <w:rFonts w:ascii="Times New Roman" w:hAnsi="Times New Roman" w:cs="Times New Roman"/>
          <w:sz w:val="28"/>
          <w:szCs w:val="28"/>
        </w:rPr>
        <w:t xml:space="preserve">реализации </w:t>
      </w:r>
      <w:r w:rsidRPr="00DD0DD5">
        <w:rPr>
          <w:rFonts w:ascii="Times New Roman" w:hAnsi="Times New Roman" w:cs="Times New Roman"/>
          <w:sz w:val="28"/>
          <w:szCs w:val="28"/>
        </w:rPr>
        <w:t xml:space="preserve">мероприятий </w:t>
      </w:r>
      <w:r w:rsidR="000B56B0" w:rsidRPr="00DD0DD5">
        <w:rPr>
          <w:rFonts w:ascii="Times New Roman" w:hAnsi="Times New Roman" w:cs="Times New Roman"/>
          <w:sz w:val="28"/>
          <w:szCs w:val="28"/>
        </w:rPr>
        <w:t>Комплексного плана.</w:t>
      </w:r>
    </w:p>
    <w:p w:rsidR="006000C2" w:rsidRPr="00DD0DD5" w:rsidRDefault="00756D96" w:rsidP="006000C2">
      <w:pPr>
        <w:spacing w:after="0" w:line="312" w:lineRule="auto"/>
        <w:ind w:firstLine="709"/>
        <w:jc w:val="both"/>
        <w:rPr>
          <w:rFonts w:ascii="Times New Roman" w:eastAsia="Times New Roman" w:hAnsi="Times New Roman" w:cs="Times New Roman"/>
          <w:sz w:val="28"/>
          <w:szCs w:val="28"/>
        </w:rPr>
      </w:pPr>
      <w:r w:rsidRPr="00DD0DD5">
        <w:rPr>
          <w:rFonts w:ascii="Times New Roman" w:eastAsia="Times New Roman" w:hAnsi="Times New Roman" w:cs="Times New Roman"/>
          <w:sz w:val="28"/>
          <w:szCs w:val="28"/>
        </w:rPr>
        <w:t xml:space="preserve">Во исполнение пунктов 5 и 6 Комплексного плана </w:t>
      </w:r>
      <w:r w:rsidR="006000C2" w:rsidRPr="00DD0DD5">
        <w:rPr>
          <w:rFonts w:ascii="Times New Roman" w:eastAsia="Times New Roman" w:hAnsi="Times New Roman" w:cs="Times New Roman"/>
          <w:sz w:val="28"/>
          <w:szCs w:val="28"/>
        </w:rPr>
        <w:t>Сторонами совместно с Комиссией подготовлены доклады:</w:t>
      </w:r>
    </w:p>
    <w:p w:rsidR="00E64DBC" w:rsidRPr="00962CB2" w:rsidRDefault="006000C2" w:rsidP="00E64DBC">
      <w:pPr>
        <w:spacing w:after="0" w:line="360" w:lineRule="auto"/>
        <w:ind w:firstLine="708"/>
        <w:jc w:val="both"/>
        <w:rPr>
          <w:rFonts w:ascii="Times New Roman" w:eastAsiaTheme="majorEastAsia" w:hAnsi="Times New Roman"/>
          <w:sz w:val="28"/>
          <w:szCs w:val="28"/>
          <w:lang w:eastAsia="ru-RU"/>
        </w:rPr>
      </w:pPr>
      <w:r w:rsidRPr="00DD0DD5">
        <w:rPr>
          <w:rFonts w:ascii="Times New Roman" w:eastAsiaTheme="majorEastAsia" w:hAnsi="Times New Roman"/>
          <w:sz w:val="28"/>
          <w:szCs w:val="28"/>
          <w:lang w:eastAsia="ru-RU"/>
        </w:rPr>
        <w:t xml:space="preserve">«Об анализе результатов реализации мероприятий государств – членов Евразийского экономического союза по развитию железнодорожной, автодорожной и портовой инфраструктуры, входящей в евразийские транспортные коридоры (маршруты)» (пункт 5 Комплексного плана). </w:t>
      </w:r>
      <w:r w:rsidR="00E64DBC">
        <w:rPr>
          <w:rFonts w:ascii="Times New Roman" w:eastAsiaTheme="majorEastAsia" w:hAnsi="Times New Roman"/>
          <w:sz w:val="28"/>
          <w:szCs w:val="28"/>
          <w:lang w:eastAsia="ru-RU"/>
        </w:rPr>
        <w:t xml:space="preserve">Указанный </w:t>
      </w:r>
      <w:r w:rsidR="00E64DBC" w:rsidRPr="00962CB2">
        <w:rPr>
          <w:rFonts w:ascii="Times New Roman" w:eastAsiaTheme="majorEastAsia" w:hAnsi="Times New Roman"/>
          <w:sz w:val="28"/>
          <w:szCs w:val="28"/>
          <w:lang w:eastAsia="ru-RU"/>
        </w:rPr>
        <w:t>д</w:t>
      </w:r>
      <w:r w:rsidRPr="00962CB2">
        <w:rPr>
          <w:rFonts w:ascii="Times New Roman" w:eastAsiaTheme="majorEastAsia" w:hAnsi="Times New Roman"/>
          <w:sz w:val="28"/>
          <w:szCs w:val="28"/>
          <w:lang w:eastAsia="ru-RU"/>
        </w:rPr>
        <w:t>оклад рассмотрен</w:t>
      </w:r>
      <w:r w:rsidR="00E64DBC" w:rsidRPr="00962CB2">
        <w:rPr>
          <w:rFonts w:ascii="Times New Roman" w:eastAsiaTheme="majorEastAsia" w:hAnsi="Times New Roman"/>
          <w:sz w:val="28"/>
          <w:szCs w:val="28"/>
          <w:lang w:eastAsia="ru-RU"/>
        </w:rPr>
        <w:t xml:space="preserve"> на заседании Евразийского межправительственного совета 30-31 января 2025 года. В Докладе отмечено, что в соответствии с принятыми стратегическими документами стран «пятерки» проводится активная работа по развитию евразийских транспортных коридоров и маршрутов. При этом страны ЕАЭС принимают меры по синхронизации совместных усилий для «расшивки» участков с ограниченной </w:t>
      </w:r>
      <w:r w:rsidR="00ED3BD3">
        <w:rPr>
          <w:rFonts w:ascii="Times New Roman" w:eastAsiaTheme="majorEastAsia" w:hAnsi="Times New Roman"/>
          <w:sz w:val="28"/>
          <w:szCs w:val="28"/>
          <w:lang w:eastAsia="ru-RU"/>
        </w:rPr>
        <w:t xml:space="preserve">пропускной способностью. </w:t>
      </w:r>
      <w:r w:rsidR="00E64DBC" w:rsidRPr="00962CB2">
        <w:rPr>
          <w:rFonts w:ascii="Times New Roman" w:eastAsiaTheme="majorEastAsia" w:hAnsi="Times New Roman"/>
          <w:sz w:val="28"/>
          <w:szCs w:val="28"/>
          <w:lang w:eastAsia="ru-RU"/>
        </w:rPr>
        <w:t>Результаты анализа планируется использовать в последующей работе по координации развития транспортной инфраструктуры в ЕАЭ</w:t>
      </w:r>
      <w:r w:rsidR="00ED3BD3">
        <w:rPr>
          <w:rFonts w:ascii="Times New Roman" w:eastAsiaTheme="majorEastAsia" w:hAnsi="Times New Roman"/>
          <w:sz w:val="28"/>
          <w:szCs w:val="28"/>
          <w:lang w:eastAsia="ru-RU"/>
        </w:rPr>
        <w:t>С;</w:t>
      </w:r>
    </w:p>
    <w:p w:rsidR="0010359D" w:rsidRPr="007B7495" w:rsidRDefault="006000C2" w:rsidP="00ED3BD3">
      <w:pPr>
        <w:pStyle w:val="p1"/>
        <w:spacing w:line="312" w:lineRule="auto"/>
        <w:ind w:firstLine="709"/>
        <w:jc w:val="both"/>
        <w:rPr>
          <w:rFonts w:ascii="Times New Roman" w:eastAsia="Calibri" w:hAnsi="Times New Roman"/>
          <w:sz w:val="28"/>
          <w:szCs w:val="28"/>
          <w:lang w:val="ru-RU"/>
        </w:rPr>
      </w:pPr>
      <w:r w:rsidRPr="00DD0DD5">
        <w:rPr>
          <w:rFonts w:ascii="Times New Roman" w:eastAsiaTheme="majorEastAsia" w:hAnsi="Times New Roman"/>
          <w:sz w:val="28"/>
          <w:szCs w:val="28"/>
          <w:lang w:val="ru-RU" w:eastAsia="ru-RU"/>
        </w:rPr>
        <w:t xml:space="preserve">«Об анализе реализации приоритетных интеграционных инфраструктурных проектов в сфере транспорта государств – членов Евразийского экономического союза, предусмотренных распоряжением Евразийского межправительственного совета от 26 августа 2022 г. № 19» </w:t>
      </w:r>
      <w:r w:rsidRPr="00DD0DD5">
        <w:rPr>
          <w:rFonts w:ascii="Times New Roman" w:eastAsiaTheme="majorEastAsia" w:hAnsi="Times New Roman"/>
          <w:sz w:val="28"/>
          <w:szCs w:val="28"/>
          <w:lang w:val="ru-RU" w:eastAsia="ru-RU"/>
        </w:rPr>
        <w:br/>
        <w:t>(пункт 6 Комплексного плана).</w:t>
      </w:r>
      <w:r w:rsidR="00ED3BD3">
        <w:rPr>
          <w:rFonts w:ascii="Times New Roman" w:eastAsiaTheme="majorEastAsia" w:hAnsi="Times New Roman"/>
          <w:sz w:val="28"/>
          <w:szCs w:val="28"/>
          <w:lang w:val="ru-RU" w:eastAsia="ru-RU"/>
        </w:rPr>
        <w:t xml:space="preserve"> Доклад рассмотрен на заседании Коллегии Комиссии 26 ноября 2024 г. </w:t>
      </w:r>
      <w:r w:rsidR="0010359D" w:rsidRPr="00ED3BD3">
        <w:rPr>
          <w:rFonts w:ascii="Times New Roman" w:hAnsi="Times New Roman"/>
          <w:sz w:val="28"/>
          <w:szCs w:val="28"/>
          <w:lang w:val="ru-RU"/>
        </w:rPr>
        <w:t xml:space="preserve">Реализация приоритетных проектов является важнейшей задачей для государств </w:t>
      </w:r>
      <w:r w:rsidR="0010359D" w:rsidRPr="00ED3BD3">
        <w:rPr>
          <w:rFonts w:ascii="Times New Roman" w:eastAsia="MS Mincho" w:hAnsi="Times New Roman"/>
          <w:sz w:val="28"/>
          <w:szCs w:val="28"/>
          <w:lang w:val="ru-RU" w:eastAsia="ru-RU"/>
        </w:rPr>
        <w:t>–</w:t>
      </w:r>
      <w:r w:rsidR="0010359D" w:rsidRPr="00ED3BD3">
        <w:rPr>
          <w:rFonts w:ascii="Times New Roman" w:hAnsi="Times New Roman"/>
          <w:sz w:val="28"/>
          <w:szCs w:val="28"/>
          <w:lang w:val="ru-RU"/>
        </w:rPr>
        <w:t xml:space="preserve"> членов ЕАЭС и для Союза в целом и способствует повышению синергетических эффектов от сопряжения транспортных коридоров для всех участников транспортного рынка.</w:t>
      </w:r>
      <w:r w:rsidR="00ED3BD3" w:rsidRPr="00ED3BD3">
        <w:rPr>
          <w:rFonts w:ascii="Times New Roman" w:hAnsi="Times New Roman"/>
          <w:sz w:val="28"/>
          <w:szCs w:val="28"/>
          <w:lang w:val="ru-RU"/>
        </w:rPr>
        <w:t xml:space="preserve"> </w:t>
      </w:r>
      <w:r w:rsidR="0010359D" w:rsidRPr="007B7495">
        <w:rPr>
          <w:rFonts w:ascii="Times New Roman" w:hAnsi="Times New Roman"/>
          <w:sz w:val="28"/>
          <w:szCs w:val="28"/>
          <w:lang w:val="ru-RU"/>
        </w:rPr>
        <w:t xml:space="preserve">Существующая тенденция развития транспортной инфраструктуры государств – членов ЕАЭС позволяет сделать вывод, что в фокусе особого внимания – традиционные международные транспортные коридоры и маршруты: «Север – Юг», </w:t>
      </w:r>
      <w:r w:rsidR="0010359D" w:rsidRPr="007B7495">
        <w:rPr>
          <w:rFonts w:ascii="Times New Roman" w:eastAsia="MS Mincho" w:hAnsi="Times New Roman"/>
          <w:sz w:val="28"/>
          <w:szCs w:val="28"/>
          <w:lang w:val="ru-RU" w:eastAsia="ru-RU"/>
        </w:rPr>
        <w:t>китайская инициатива «Один пояс – один путь»,</w:t>
      </w:r>
      <w:r w:rsidR="0010359D" w:rsidRPr="007B7495">
        <w:rPr>
          <w:rFonts w:ascii="Times New Roman" w:hAnsi="Times New Roman"/>
          <w:sz w:val="28"/>
          <w:szCs w:val="28"/>
          <w:lang w:val="ru-RU"/>
        </w:rPr>
        <w:t xml:space="preserve"> включая Центральный евразийский коридор, МТК ТРАСЕКА, включая Транскаспийский международный транспортный маршрут (ТМТМ). </w:t>
      </w:r>
      <w:r w:rsidR="0010359D" w:rsidRPr="007B7495">
        <w:rPr>
          <w:rFonts w:ascii="Times New Roman" w:eastAsia="Calibri" w:hAnsi="Times New Roman"/>
          <w:sz w:val="28"/>
          <w:szCs w:val="28"/>
          <w:lang w:val="ru-RU"/>
        </w:rPr>
        <w:t>В целях продолжения работы в рамках ЕАЭС по вопросу реализации приоритетных инфраструктурных проектов логическим продолжением видится проработка</w:t>
      </w:r>
      <w:r w:rsidR="0010359D" w:rsidRPr="007B7495">
        <w:rPr>
          <w:rFonts w:ascii="Times New Roman" w:hAnsi="Times New Roman"/>
          <w:sz w:val="28"/>
          <w:szCs w:val="28"/>
          <w:lang w:val="ru-RU"/>
        </w:rPr>
        <w:t xml:space="preserve"> </w:t>
      </w:r>
      <w:r w:rsidR="0010359D" w:rsidRPr="007B7495">
        <w:rPr>
          <w:rFonts w:ascii="Times New Roman" w:eastAsia="Calibri" w:hAnsi="Times New Roman"/>
          <w:sz w:val="28"/>
          <w:szCs w:val="28"/>
          <w:lang w:val="ru-RU"/>
        </w:rPr>
        <w:t>механизма финансирования проектов.</w:t>
      </w:r>
    </w:p>
    <w:p w:rsidR="00ED3BD3" w:rsidRDefault="00ED3BD3" w:rsidP="00ED3BD3">
      <w:pPr>
        <w:pStyle w:val="p1"/>
        <w:spacing w:line="312" w:lineRule="auto"/>
        <w:ind w:firstLine="709"/>
        <w:jc w:val="both"/>
        <w:rPr>
          <w:rStyle w:val="a3"/>
          <w:rFonts w:ascii="Times New Roman" w:eastAsiaTheme="majorEastAsia" w:hAnsi="Times New Roman"/>
          <w:color w:val="auto"/>
          <w:sz w:val="28"/>
          <w:szCs w:val="28"/>
          <w:lang w:val="ru-RU"/>
        </w:rPr>
      </w:pPr>
      <w:r>
        <w:rPr>
          <w:rFonts w:ascii="Times New Roman" w:eastAsiaTheme="majorEastAsia" w:hAnsi="Times New Roman"/>
          <w:sz w:val="28"/>
          <w:szCs w:val="28"/>
          <w:lang w:val="ru-RU" w:eastAsia="ru-RU"/>
        </w:rPr>
        <w:t>Вышеуказанные д</w:t>
      </w:r>
      <w:r w:rsidRPr="00DD0DD5">
        <w:rPr>
          <w:rFonts w:ascii="Times New Roman" w:eastAsiaTheme="majorEastAsia" w:hAnsi="Times New Roman"/>
          <w:sz w:val="28"/>
          <w:szCs w:val="28"/>
          <w:lang w:val="ru-RU" w:eastAsia="ru-RU"/>
        </w:rPr>
        <w:t>оклады размещены на сайте Комиссии и доступны по адресу:</w:t>
      </w:r>
      <w:r>
        <w:rPr>
          <w:rFonts w:ascii="Times New Roman" w:eastAsiaTheme="majorEastAsia" w:hAnsi="Times New Roman"/>
          <w:sz w:val="28"/>
          <w:szCs w:val="28"/>
          <w:lang w:val="ru-RU" w:eastAsia="ru-RU"/>
        </w:rPr>
        <w:t xml:space="preserve"> </w:t>
      </w:r>
      <w:r w:rsidR="00040BB0">
        <w:fldChar w:fldCharType="begin"/>
      </w:r>
      <w:r w:rsidR="00040BB0" w:rsidRPr="00B26CFD">
        <w:rPr>
          <w:lang w:val="ru-RU"/>
          <w:rPrChange w:id="3" w:author="Пименов Глеб Васильевич" w:date="2025-04-10T11:16:00Z">
            <w:rPr/>
          </w:rPrChange>
        </w:rPr>
        <w:instrText xml:space="preserve"> </w:instrText>
      </w:r>
      <w:r w:rsidR="00040BB0">
        <w:instrText>HYPERLINK</w:instrText>
      </w:r>
      <w:r w:rsidR="00040BB0" w:rsidRPr="00B26CFD">
        <w:rPr>
          <w:lang w:val="ru-RU"/>
          <w:rPrChange w:id="4" w:author="Пименов Глеб Васильевич" w:date="2025-04-10T11:16:00Z">
            <w:rPr/>
          </w:rPrChange>
        </w:rPr>
        <w:instrText xml:space="preserve"> "</w:instrText>
      </w:r>
      <w:r w:rsidR="00040BB0">
        <w:instrText>https</w:instrText>
      </w:r>
      <w:r w:rsidR="00040BB0" w:rsidRPr="00B26CFD">
        <w:rPr>
          <w:lang w:val="ru-RU"/>
          <w:rPrChange w:id="5" w:author="Пименов Глеб Васильевич" w:date="2025-04-10T11:16:00Z">
            <w:rPr/>
          </w:rPrChange>
        </w:rPr>
        <w:instrText>://</w:instrText>
      </w:r>
      <w:r w:rsidR="00040BB0">
        <w:instrText>eec</w:instrText>
      </w:r>
      <w:r w:rsidR="00040BB0" w:rsidRPr="00B26CFD">
        <w:rPr>
          <w:lang w:val="ru-RU"/>
          <w:rPrChange w:id="6" w:author="Пименов Глеб Васильевич" w:date="2025-04-10T11:16:00Z">
            <w:rPr/>
          </w:rPrChange>
        </w:rPr>
        <w:instrText>.</w:instrText>
      </w:r>
      <w:r w:rsidR="00040BB0">
        <w:instrText>eaeunion</w:instrText>
      </w:r>
      <w:r w:rsidR="00040BB0" w:rsidRPr="00B26CFD">
        <w:rPr>
          <w:lang w:val="ru-RU"/>
          <w:rPrChange w:id="7" w:author="Пименов Глеб Васильевич" w:date="2025-04-10T11:16:00Z">
            <w:rPr/>
          </w:rPrChange>
        </w:rPr>
        <w:instrText>.</w:instrText>
      </w:r>
      <w:r w:rsidR="00040BB0">
        <w:instrText>org</w:instrText>
      </w:r>
      <w:r w:rsidR="00040BB0" w:rsidRPr="00B26CFD">
        <w:rPr>
          <w:lang w:val="ru-RU"/>
          <w:rPrChange w:id="8" w:author="Пименов Глеб Васильевич" w:date="2025-04-10T11:16:00Z">
            <w:rPr/>
          </w:rPrChange>
        </w:rPr>
        <w:instrText>/</w:instrText>
      </w:r>
      <w:r w:rsidR="00040BB0">
        <w:instrText>comission</w:instrText>
      </w:r>
      <w:r w:rsidR="00040BB0" w:rsidRPr="00B26CFD">
        <w:rPr>
          <w:lang w:val="ru-RU"/>
          <w:rPrChange w:id="9" w:author="Пименов Глеб Васильевич" w:date="2025-04-10T11:16:00Z">
            <w:rPr/>
          </w:rPrChange>
        </w:rPr>
        <w:instrText>/</w:instrText>
      </w:r>
      <w:r w:rsidR="00040BB0">
        <w:instrText>department</w:instrText>
      </w:r>
      <w:r w:rsidR="00040BB0" w:rsidRPr="00B26CFD">
        <w:rPr>
          <w:lang w:val="ru-RU"/>
          <w:rPrChange w:id="10" w:author="Пименов Глеб Васильевич" w:date="2025-04-10T11:16:00Z">
            <w:rPr/>
          </w:rPrChange>
        </w:rPr>
        <w:instrText>/</w:instrText>
      </w:r>
      <w:r w:rsidR="00040BB0">
        <w:instrText>transport</w:instrText>
      </w:r>
      <w:r w:rsidR="00040BB0" w:rsidRPr="00B26CFD">
        <w:rPr>
          <w:lang w:val="ru-RU"/>
          <w:rPrChange w:id="11" w:author="Пименов Глеб Васильевич" w:date="2025-04-10T11:16:00Z">
            <w:rPr/>
          </w:rPrChange>
        </w:rPr>
        <w:instrText>/</w:instrText>
      </w:r>
      <w:r w:rsidR="00040BB0">
        <w:instrText>info</w:instrText>
      </w:r>
      <w:r w:rsidR="00040BB0" w:rsidRPr="00B26CFD">
        <w:rPr>
          <w:lang w:val="ru-RU"/>
          <w:rPrChange w:id="12" w:author="Пименов Глеб Васильевич" w:date="2025-04-10T11:16:00Z">
            <w:rPr/>
          </w:rPrChange>
        </w:rPr>
        <w:instrText>.</w:instrText>
      </w:r>
      <w:r w:rsidR="00040BB0">
        <w:instrText>php</w:instrText>
      </w:r>
      <w:r w:rsidR="00040BB0" w:rsidRPr="00B26CFD">
        <w:rPr>
          <w:lang w:val="ru-RU"/>
          <w:rPrChange w:id="13" w:author="Пименов Глеб Васильевич" w:date="2025-04-10T11:16:00Z">
            <w:rPr/>
          </w:rPrChange>
        </w:rPr>
        <w:instrText xml:space="preserve">" </w:instrText>
      </w:r>
      <w:r w:rsidR="00040BB0">
        <w:fldChar w:fldCharType="separate"/>
      </w:r>
      <w:r w:rsidRPr="00DD0DD5">
        <w:rPr>
          <w:rStyle w:val="a3"/>
          <w:rFonts w:ascii="Times New Roman" w:eastAsiaTheme="majorEastAsia" w:hAnsi="Times New Roman"/>
          <w:color w:val="auto"/>
          <w:sz w:val="28"/>
          <w:szCs w:val="28"/>
          <w:lang w:val="ru-RU"/>
        </w:rPr>
        <w:t>https://eec.eaeunion.org/comission/department/transport/info.php</w:t>
      </w:r>
      <w:r w:rsidR="00040BB0">
        <w:rPr>
          <w:rStyle w:val="a3"/>
          <w:rFonts w:ascii="Times New Roman" w:eastAsiaTheme="majorEastAsia" w:hAnsi="Times New Roman"/>
          <w:color w:val="auto"/>
          <w:sz w:val="28"/>
          <w:szCs w:val="28"/>
          <w:lang w:val="ru-RU"/>
        </w:rPr>
        <w:fldChar w:fldCharType="end"/>
      </w:r>
    </w:p>
    <w:p w:rsidR="001E2697" w:rsidRDefault="006000C2" w:rsidP="006000C2">
      <w:pPr>
        <w:pStyle w:val="af8"/>
        <w:spacing w:line="312" w:lineRule="auto"/>
        <w:ind w:firstLine="709"/>
        <w:rPr>
          <w:rFonts w:eastAsia="Calibri" w:cs="Times New Roman"/>
          <w:szCs w:val="28"/>
        </w:rPr>
      </w:pPr>
      <w:r w:rsidRPr="00DD0DD5">
        <w:rPr>
          <w:rFonts w:eastAsia="Calibri" w:cs="Times New Roman"/>
          <w:szCs w:val="28"/>
        </w:rPr>
        <w:t xml:space="preserve">Во исполнение пункта 4 Комплексного плана </w:t>
      </w:r>
      <w:r w:rsidR="00ED3BD3">
        <w:rPr>
          <w:rFonts w:eastAsia="Calibri" w:cs="Times New Roman"/>
          <w:szCs w:val="28"/>
        </w:rPr>
        <w:t xml:space="preserve">Стороны готовят </w:t>
      </w:r>
      <w:r w:rsidRPr="00DD0DD5">
        <w:rPr>
          <w:rFonts w:eastAsia="Calibri" w:cs="Times New Roman"/>
          <w:szCs w:val="28"/>
        </w:rPr>
        <w:t>информаци</w:t>
      </w:r>
      <w:r w:rsidR="00ED3BD3">
        <w:rPr>
          <w:rFonts w:eastAsia="Calibri" w:cs="Times New Roman"/>
          <w:szCs w:val="28"/>
        </w:rPr>
        <w:t>ю</w:t>
      </w:r>
      <w:r w:rsidRPr="00DD0DD5">
        <w:rPr>
          <w:rFonts w:eastAsia="Calibri" w:cs="Times New Roman"/>
          <w:szCs w:val="28"/>
        </w:rPr>
        <w:t xml:space="preserve"> о мероприятиях по развитию отдельных участков евразийских транспортных коридоров (маршрутов), выявлению и устранению «узких мест»</w:t>
      </w:r>
      <w:r w:rsidR="00ED3BD3">
        <w:rPr>
          <w:rFonts w:eastAsia="Calibri" w:cs="Times New Roman"/>
          <w:szCs w:val="28"/>
        </w:rPr>
        <w:t>.</w:t>
      </w:r>
      <w:r w:rsidR="001E2697">
        <w:rPr>
          <w:rFonts w:eastAsia="Calibri" w:cs="Times New Roman"/>
          <w:szCs w:val="28"/>
        </w:rPr>
        <w:t xml:space="preserve"> </w:t>
      </w:r>
      <w:r w:rsidR="001E2697" w:rsidRPr="001E2697">
        <w:rPr>
          <w:rFonts w:eastAsia="Calibri" w:cs="Times New Roman"/>
          <w:szCs w:val="28"/>
        </w:rPr>
        <w:t xml:space="preserve">Информация будет рассмотрена </w:t>
      </w:r>
      <w:r w:rsidR="001E2697" w:rsidRPr="001E2697">
        <w:rPr>
          <w:rFonts w:cs="Times New Roman"/>
          <w:szCs w:val="28"/>
        </w:rPr>
        <w:t>Советом</w:t>
      </w:r>
      <w:r w:rsidR="001E2697" w:rsidRPr="008A3DAA">
        <w:rPr>
          <w:rFonts w:cs="Times New Roman"/>
          <w:szCs w:val="28"/>
        </w:rPr>
        <w:t xml:space="preserve"> руководителей уполномоченных органов в области транспорта</w:t>
      </w:r>
      <w:r w:rsidR="001E2697">
        <w:rPr>
          <w:rFonts w:cs="Times New Roman"/>
          <w:szCs w:val="28"/>
        </w:rPr>
        <w:t xml:space="preserve"> </w:t>
      </w:r>
      <w:r w:rsidR="001E2697" w:rsidRPr="008A3DAA">
        <w:rPr>
          <w:rFonts w:cs="Times New Roman"/>
          <w:szCs w:val="28"/>
        </w:rPr>
        <w:t>государств-членов</w:t>
      </w:r>
      <w:r w:rsidR="001E2697">
        <w:rPr>
          <w:rFonts w:cs="Times New Roman"/>
          <w:szCs w:val="28"/>
        </w:rPr>
        <w:t>.</w:t>
      </w:r>
    </w:p>
    <w:p w:rsidR="000B56B0" w:rsidRPr="00DD0DD5" w:rsidRDefault="00ED3BD3" w:rsidP="006000C2">
      <w:pPr>
        <w:pStyle w:val="af8"/>
        <w:spacing w:line="312" w:lineRule="auto"/>
        <w:ind w:firstLine="709"/>
        <w:rPr>
          <w:rFonts w:eastAsia="Calibri" w:cs="Times New Roman"/>
          <w:szCs w:val="28"/>
        </w:rPr>
      </w:pPr>
      <w:r>
        <w:rPr>
          <w:rFonts w:eastAsia="Calibri" w:cs="Times New Roman"/>
          <w:szCs w:val="28"/>
        </w:rPr>
        <w:t xml:space="preserve"> </w:t>
      </w:r>
      <w:r w:rsidR="000B56B0" w:rsidRPr="00DD0DD5">
        <w:rPr>
          <w:rFonts w:eastAsia="Calibri" w:cs="Times New Roman"/>
          <w:szCs w:val="28"/>
        </w:rPr>
        <w:t>Во исполнение пунктов 1-3 Комплексного плана в 2024 году начата работа по:</w:t>
      </w:r>
    </w:p>
    <w:p w:rsidR="000B56B0" w:rsidRPr="00DD0DD5" w:rsidRDefault="000B56B0" w:rsidP="006000C2">
      <w:pPr>
        <w:pStyle w:val="af8"/>
        <w:spacing w:line="312" w:lineRule="auto"/>
        <w:ind w:firstLine="709"/>
        <w:rPr>
          <w:rFonts w:eastAsia="Calibri" w:cs="Times New Roman"/>
          <w:szCs w:val="28"/>
        </w:rPr>
      </w:pPr>
      <w:r w:rsidRPr="00DD0DD5">
        <w:rPr>
          <w:rFonts w:eastAsia="Calibri" w:cs="Times New Roman"/>
          <w:szCs w:val="28"/>
        </w:rPr>
        <w:t>выработке целевых индикаторов (показателей) развития евразийских транспортных коридоров (маршрутов);</w:t>
      </w:r>
    </w:p>
    <w:p w:rsidR="000B56B0" w:rsidRPr="00DD0DD5" w:rsidRDefault="000B56B0" w:rsidP="006000C2">
      <w:pPr>
        <w:pStyle w:val="af8"/>
        <w:spacing w:line="312" w:lineRule="auto"/>
        <w:ind w:firstLine="709"/>
        <w:rPr>
          <w:rFonts w:eastAsia="Calibri" w:cs="Times New Roman"/>
          <w:szCs w:val="28"/>
        </w:rPr>
      </w:pPr>
      <w:r w:rsidRPr="00DD0DD5">
        <w:rPr>
          <w:rFonts w:eastAsia="Calibri" w:cs="Times New Roman"/>
          <w:szCs w:val="28"/>
        </w:rPr>
        <w:t>подготовке паспортов евразийских транспортных коридоров (маршрутов);</w:t>
      </w:r>
    </w:p>
    <w:p w:rsidR="000B56B0" w:rsidRPr="00DD0DD5" w:rsidRDefault="000B56B0" w:rsidP="006000C2">
      <w:pPr>
        <w:pStyle w:val="af8"/>
        <w:spacing w:line="312" w:lineRule="auto"/>
        <w:ind w:firstLine="709"/>
        <w:rPr>
          <w:rFonts w:eastAsia="Calibri" w:cs="Times New Roman"/>
          <w:szCs w:val="28"/>
        </w:rPr>
      </w:pPr>
      <w:r w:rsidRPr="00DD0DD5">
        <w:rPr>
          <w:rFonts w:eastAsia="Calibri" w:cs="Times New Roman"/>
          <w:szCs w:val="28"/>
        </w:rPr>
        <w:t>разработке требований к евразийским транспортным коридорам (маршрутам).</w:t>
      </w:r>
    </w:p>
    <w:p w:rsidR="006000C2" w:rsidRPr="00DD0DD5" w:rsidRDefault="003000C0" w:rsidP="006000C2">
      <w:pPr>
        <w:pStyle w:val="af8"/>
        <w:spacing w:line="312" w:lineRule="auto"/>
        <w:ind w:firstLine="709"/>
        <w:rPr>
          <w:rFonts w:eastAsia="Calibri" w:cs="Times New Roman"/>
          <w:szCs w:val="28"/>
        </w:rPr>
      </w:pPr>
      <w:r w:rsidRPr="00DD0DD5">
        <w:rPr>
          <w:rFonts w:eastAsia="Calibri" w:cs="Times New Roman"/>
          <w:szCs w:val="28"/>
        </w:rPr>
        <w:t>Данную работу планируется завершить до конца 2025 года в соответствии с установленными Комплексным планом сроками.</w:t>
      </w:r>
      <w:r w:rsidR="000B56B0" w:rsidRPr="00DD0DD5">
        <w:rPr>
          <w:rFonts w:eastAsia="Calibri" w:cs="Times New Roman"/>
          <w:szCs w:val="28"/>
        </w:rPr>
        <w:t xml:space="preserve">   </w:t>
      </w:r>
    </w:p>
    <w:p w:rsidR="008D5FAC" w:rsidRDefault="008D5FAC" w:rsidP="008D5FAC">
      <w:pPr>
        <w:spacing w:after="0" w:line="240" w:lineRule="auto"/>
        <w:jc w:val="both"/>
        <w:rPr>
          <w:rFonts w:ascii="Times New Roman" w:eastAsia="Calibri" w:hAnsi="Times New Roman" w:cs="Times New Roman"/>
          <w:sz w:val="28"/>
          <w:szCs w:val="28"/>
        </w:rPr>
      </w:pPr>
    </w:p>
    <w:p w:rsidR="001E2697" w:rsidRDefault="001E2697" w:rsidP="008D5FAC">
      <w:pPr>
        <w:spacing w:after="0"/>
        <w:jc w:val="center"/>
        <w:rPr>
          <w:rFonts w:ascii="Times New Roman" w:eastAsia="Calibri" w:hAnsi="Times New Roman" w:cs="Times New Roman"/>
          <w:b/>
          <w:sz w:val="28"/>
          <w:szCs w:val="28"/>
          <w:u w:val="single"/>
        </w:rPr>
      </w:pPr>
    </w:p>
    <w:p w:rsidR="00803271" w:rsidRDefault="00803271" w:rsidP="008D5FAC">
      <w:pPr>
        <w:spacing w:after="0"/>
        <w:jc w:val="center"/>
        <w:rPr>
          <w:rFonts w:ascii="Times New Roman" w:eastAsia="Calibri" w:hAnsi="Times New Roman" w:cs="Times New Roman"/>
          <w:b/>
          <w:sz w:val="28"/>
          <w:szCs w:val="28"/>
          <w:u w:val="single"/>
        </w:rPr>
      </w:pPr>
    </w:p>
    <w:p w:rsidR="001E2697" w:rsidRDefault="001E2697" w:rsidP="008D5FAC">
      <w:pPr>
        <w:spacing w:after="0"/>
        <w:jc w:val="center"/>
        <w:rPr>
          <w:rFonts w:ascii="Times New Roman" w:eastAsia="Calibri" w:hAnsi="Times New Roman" w:cs="Times New Roman"/>
          <w:b/>
          <w:sz w:val="28"/>
          <w:szCs w:val="28"/>
          <w:u w:val="single"/>
        </w:rPr>
      </w:pPr>
    </w:p>
    <w:p w:rsidR="005D5AC8" w:rsidRDefault="005D5AC8" w:rsidP="008D5FAC">
      <w:pPr>
        <w:spacing w:after="0"/>
        <w:jc w:val="center"/>
        <w:rPr>
          <w:rFonts w:ascii="Times New Roman" w:eastAsia="Calibri" w:hAnsi="Times New Roman" w:cs="Times New Roman"/>
          <w:b/>
          <w:sz w:val="28"/>
          <w:szCs w:val="28"/>
          <w:u w:val="single"/>
        </w:rPr>
      </w:pPr>
    </w:p>
    <w:p w:rsidR="001E2697" w:rsidRDefault="001E2697" w:rsidP="008D5FAC">
      <w:pPr>
        <w:spacing w:after="0"/>
        <w:jc w:val="center"/>
        <w:rPr>
          <w:rFonts w:ascii="Times New Roman" w:eastAsia="Calibri" w:hAnsi="Times New Roman" w:cs="Times New Roman"/>
          <w:b/>
          <w:sz w:val="28"/>
          <w:szCs w:val="28"/>
          <w:u w:val="single"/>
        </w:rPr>
      </w:pPr>
    </w:p>
    <w:p w:rsidR="008D5FAC" w:rsidRDefault="008D5FAC" w:rsidP="008D5FAC">
      <w:pPr>
        <w:spacing w:after="0"/>
        <w:jc w:val="center"/>
        <w:rPr>
          <w:rFonts w:ascii="Times New Roman" w:eastAsia="Calibri" w:hAnsi="Times New Roman" w:cs="Times New Roman"/>
          <w:b/>
          <w:sz w:val="28"/>
          <w:szCs w:val="28"/>
          <w:u w:val="single"/>
        </w:rPr>
      </w:pPr>
      <w:r w:rsidRPr="00756885">
        <w:rPr>
          <w:rFonts w:ascii="Times New Roman" w:eastAsia="Calibri" w:hAnsi="Times New Roman" w:cs="Times New Roman"/>
          <w:b/>
          <w:sz w:val="28"/>
          <w:szCs w:val="28"/>
          <w:u w:val="single"/>
        </w:rPr>
        <w:t>О цифровизации транспорта</w:t>
      </w:r>
    </w:p>
    <w:p w:rsidR="00BA56E8" w:rsidRPr="00756885" w:rsidRDefault="00BA56E8" w:rsidP="008D5FAC">
      <w:pPr>
        <w:spacing w:after="0"/>
        <w:jc w:val="center"/>
        <w:rPr>
          <w:rFonts w:ascii="Times New Roman" w:eastAsia="Calibri" w:hAnsi="Times New Roman" w:cs="Times New Roman"/>
          <w:b/>
          <w:sz w:val="28"/>
          <w:szCs w:val="28"/>
          <w:u w:val="single"/>
        </w:rPr>
      </w:pPr>
    </w:p>
    <w:p w:rsidR="007B3BE0" w:rsidRDefault="007B3BE0" w:rsidP="003140DD">
      <w:pPr>
        <w:spacing w:after="120" w:line="240" w:lineRule="auto"/>
        <w:jc w:val="center"/>
        <w:rPr>
          <w:rFonts w:ascii="Times New Roman" w:eastAsia="MS Mincho" w:hAnsi="Times New Roman" w:cs="Times New Roman"/>
          <w:sz w:val="28"/>
          <w:szCs w:val="28"/>
          <w:u w:val="single"/>
          <w:lang w:eastAsia="ru-RU"/>
        </w:rPr>
      </w:pPr>
      <w:r w:rsidRPr="00902502">
        <w:rPr>
          <w:rFonts w:ascii="Times New Roman" w:eastAsia="MS Mincho" w:hAnsi="Times New Roman" w:cs="Times New Roman"/>
          <w:sz w:val="28"/>
          <w:szCs w:val="28"/>
          <w:u w:val="single"/>
          <w:lang w:eastAsia="ru-RU"/>
        </w:rPr>
        <w:t>О проекте цифровизации грузовых железнодорожных перевозок</w:t>
      </w:r>
    </w:p>
    <w:p w:rsidR="007B3BE0" w:rsidRPr="00F17B27" w:rsidRDefault="007B3BE0"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 xml:space="preserve">17 мая 2018 г. в </w:t>
      </w:r>
      <w:r w:rsidR="001E2697">
        <w:rPr>
          <w:rFonts w:ascii="Times New Roman" w:hAnsi="Times New Roman" w:cs="Times New Roman"/>
          <w:bCs/>
          <w:sz w:val="28"/>
          <w:szCs w:val="28"/>
        </w:rPr>
        <w:t xml:space="preserve">г. </w:t>
      </w:r>
      <w:r w:rsidRPr="00F17B27">
        <w:rPr>
          <w:rFonts w:ascii="Times New Roman" w:hAnsi="Times New Roman" w:cs="Times New Roman"/>
          <w:bCs/>
          <w:sz w:val="28"/>
          <w:szCs w:val="28"/>
        </w:rPr>
        <w:t>Астан</w:t>
      </w:r>
      <w:r w:rsidR="001E2697">
        <w:rPr>
          <w:rFonts w:ascii="Times New Roman" w:hAnsi="Times New Roman" w:cs="Times New Roman"/>
          <w:bCs/>
          <w:sz w:val="28"/>
          <w:szCs w:val="28"/>
        </w:rPr>
        <w:t>а</w:t>
      </w:r>
      <w:r w:rsidRPr="00F17B27">
        <w:rPr>
          <w:rFonts w:ascii="Times New Roman" w:hAnsi="Times New Roman" w:cs="Times New Roman"/>
          <w:bCs/>
          <w:sz w:val="28"/>
          <w:szCs w:val="28"/>
        </w:rPr>
        <w:t xml:space="preserve"> (Республика Казахстан) было подписано Соглашение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(далее – Соглашение). </w:t>
      </w:r>
    </w:p>
    <w:p w:rsidR="007B3BE0" w:rsidRPr="00F17B27" w:rsidRDefault="007B3BE0"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Документ вступил в силу 25 октября 2019 г.</w:t>
      </w:r>
    </w:p>
    <w:p w:rsidR="007B3BE0" w:rsidRPr="00F17B27" w:rsidRDefault="00672443"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 xml:space="preserve">В соответствии с Соглашением стороны признали важность </w:t>
      </w:r>
      <w:r w:rsidR="007B3BE0" w:rsidRPr="00F17B27">
        <w:rPr>
          <w:rFonts w:ascii="Times New Roman" w:hAnsi="Times New Roman" w:cs="Times New Roman"/>
          <w:bCs/>
          <w:sz w:val="28"/>
          <w:szCs w:val="28"/>
        </w:rPr>
        <w:t xml:space="preserve">экономической интеграции в Азиатско-Тихоокеанском регионе и в Евразии, а также важность сопряжения Евразийского экономического союза и инициативы «Один пояс, Один путь» как инструмента создания крепких и стабильных торговых связей в регионе </w:t>
      </w:r>
      <w:r w:rsidRPr="00F17B27">
        <w:rPr>
          <w:rFonts w:ascii="Times New Roman" w:hAnsi="Times New Roman" w:cs="Times New Roman"/>
          <w:bCs/>
          <w:sz w:val="28"/>
          <w:szCs w:val="28"/>
        </w:rPr>
        <w:t xml:space="preserve">для чего </w:t>
      </w:r>
      <w:r w:rsidR="007B3BE0" w:rsidRPr="00F17B27">
        <w:rPr>
          <w:rFonts w:ascii="Times New Roman" w:hAnsi="Times New Roman" w:cs="Times New Roman"/>
          <w:bCs/>
          <w:sz w:val="28"/>
          <w:szCs w:val="28"/>
        </w:rPr>
        <w:t>предусматривает</w:t>
      </w:r>
      <w:r w:rsidRPr="00F17B27">
        <w:rPr>
          <w:rFonts w:ascii="Times New Roman" w:hAnsi="Times New Roman" w:cs="Times New Roman"/>
          <w:bCs/>
          <w:sz w:val="28"/>
          <w:szCs w:val="28"/>
        </w:rPr>
        <w:t>ся</w:t>
      </w:r>
      <w:r w:rsidR="007B3BE0" w:rsidRPr="00F17B27">
        <w:rPr>
          <w:rFonts w:ascii="Times New Roman" w:hAnsi="Times New Roman" w:cs="Times New Roman"/>
          <w:bCs/>
          <w:sz w:val="28"/>
          <w:szCs w:val="28"/>
        </w:rPr>
        <w:t xml:space="preserve"> развитие отраслевого сотрудничества между ЕАЭС и КНР в таких отраслях как: сельское хозяйство, энергетика, транспорт, промышленная кооперация, технологии и инновации, информационная и коммуникационная инфраструктура, финансы и окружающая среда.</w:t>
      </w:r>
    </w:p>
    <w:p w:rsidR="007B3BE0" w:rsidRPr="00F17B27" w:rsidRDefault="007B3BE0"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В увязке с обозначенным Соглашением в рамках заседания Высшего Евразийского экономического совета 21 мая 2021 г. было уделено большое внимание тематике цифровых транспортных коридоров и развитию транспортного потенциала государств-членов ЕАЭС, а также увеличению объемов торговли с третьими странами.</w:t>
      </w:r>
    </w:p>
    <w:p w:rsidR="007B3BE0" w:rsidRPr="00F17B27" w:rsidRDefault="007B3BE0"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Распоряжением Евразийского межправительственного совета от 20 августа 2021 г. № 17 в г. Чолпон-Ата (Кыргызская Республика) утвержден План первоочередных мероприятий по ц</w:t>
      </w:r>
      <w:r w:rsidR="00423127" w:rsidRPr="00F17B27">
        <w:rPr>
          <w:rFonts w:ascii="Times New Roman" w:hAnsi="Times New Roman" w:cs="Times New Roman"/>
          <w:bCs/>
          <w:sz w:val="28"/>
          <w:szCs w:val="28"/>
        </w:rPr>
        <w:t>и</w:t>
      </w:r>
      <w:r w:rsidRPr="00F17B27">
        <w:rPr>
          <w:rFonts w:ascii="Times New Roman" w:hAnsi="Times New Roman" w:cs="Times New Roman"/>
          <w:bCs/>
          <w:sz w:val="28"/>
          <w:szCs w:val="28"/>
        </w:rPr>
        <w:t>фровизации грузовых железнодорожных перевозок в интересах развития торгово</w:t>
      </w:r>
      <w:r w:rsidR="005D5AC8">
        <w:rPr>
          <w:rFonts w:ascii="Times New Roman" w:hAnsi="Times New Roman" w:cs="Times New Roman"/>
          <w:bCs/>
          <w:sz w:val="28"/>
          <w:szCs w:val="28"/>
        </w:rPr>
        <w:t xml:space="preserve"> </w:t>
      </w:r>
      <w:r w:rsidRPr="00F17B27">
        <w:rPr>
          <w:rFonts w:ascii="Times New Roman" w:hAnsi="Times New Roman" w:cs="Times New Roman"/>
          <w:bCs/>
          <w:sz w:val="28"/>
          <w:szCs w:val="28"/>
        </w:rPr>
        <w:t xml:space="preserve">- экономического сотрудничества между ЕАЭС и КНР (далее – План мероприятий), подготовленный при участии </w:t>
      </w:r>
      <w:r w:rsidR="00672443" w:rsidRPr="00F17B27">
        <w:rPr>
          <w:rFonts w:ascii="Times New Roman" w:hAnsi="Times New Roman" w:cs="Times New Roman"/>
          <w:bCs/>
          <w:sz w:val="28"/>
          <w:szCs w:val="28"/>
        </w:rPr>
        <w:t>железнодорожных перевозчиков государств – членов ЕАЭС</w:t>
      </w:r>
      <w:r w:rsidRPr="00F17B27">
        <w:rPr>
          <w:rFonts w:ascii="Times New Roman" w:hAnsi="Times New Roman" w:cs="Times New Roman"/>
          <w:bCs/>
          <w:sz w:val="28"/>
          <w:szCs w:val="28"/>
        </w:rPr>
        <w:t xml:space="preserve"> и предполагающий переход на комплексную электронную технологию перевозки грузов железнодорожным транспортом при двусторонних и транзитных перевозках грузов между государствами – членами ЕАЭС, включая переход на юридически значимый электронный документооборот в части перевозочных и товаросопроводительных документов.</w:t>
      </w:r>
    </w:p>
    <w:p w:rsidR="007B3BE0" w:rsidRPr="00F17B27" w:rsidRDefault="007B3BE0"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 xml:space="preserve">Для реализации Плана мероприятий Евразийской части и в рамках подготовки проекта Плана (Дорожной карты) по развитию торгово-экономического сотрудничества ЕАЭС и КНР, предполагающего цифровизацию железнодорожных перевозок в том числе на уровне КНР, создана Рабочая группа по цифровым транспортным коридорам на уровне руководителей транспортных ведомств, таможенных служб, органов, уполномоченных в сфере ветеринарного и фитосанитарного контроля, а также железнодорожных перевозчиков государств </w:t>
      </w:r>
      <w:r w:rsidR="00BA56E8">
        <w:rPr>
          <w:rFonts w:ascii="Times New Roman" w:hAnsi="Times New Roman" w:cs="Times New Roman"/>
          <w:bCs/>
          <w:sz w:val="28"/>
          <w:szCs w:val="28"/>
        </w:rPr>
        <w:t>–</w:t>
      </w:r>
      <w:r w:rsidRPr="00F17B27">
        <w:rPr>
          <w:rFonts w:ascii="Times New Roman" w:hAnsi="Times New Roman" w:cs="Times New Roman"/>
          <w:bCs/>
          <w:sz w:val="28"/>
          <w:szCs w:val="28"/>
        </w:rPr>
        <w:t xml:space="preserve"> членов ЕАЭС.</w:t>
      </w:r>
    </w:p>
    <w:p w:rsidR="007B3BE0" w:rsidRPr="00F17B27" w:rsidRDefault="007B3BE0"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Для регулярного взаимодействия и оперативного решения возникающих вопросов по обозначенным документам сформирована экспертная подгруппа по вопросам взаимодействия и оперативного решения возникающих вопросов.</w:t>
      </w:r>
    </w:p>
    <w:p w:rsidR="007B3BE0" w:rsidRPr="00F17B27" w:rsidRDefault="007B3BE0"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 xml:space="preserve">16 февраля 2023 г. на третьем заседании Совместной комиссии по реализации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w:t>
      </w:r>
      <w:r w:rsidR="00626B23" w:rsidRPr="00F17B27">
        <w:rPr>
          <w:rFonts w:ascii="Times New Roman" w:hAnsi="Times New Roman" w:cs="Times New Roman"/>
          <w:bCs/>
          <w:sz w:val="28"/>
          <w:szCs w:val="28"/>
        </w:rPr>
        <w:t>от 17 мая 2018 </w:t>
      </w:r>
      <w:r w:rsidRPr="00F17B27">
        <w:rPr>
          <w:rFonts w:ascii="Times New Roman" w:hAnsi="Times New Roman" w:cs="Times New Roman"/>
          <w:bCs/>
          <w:sz w:val="28"/>
          <w:szCs w:val="28"/>
        </w:rPr>
        <w:t>г. (далее – Совместная комиссия) по</w:t>
      </w:r>
      <w:r w:rsidR="00626B23" w:rsidRPr="00F17B27">
        <w:rPr>
          <w:rFonts w:ascii="Times New Roman" w:hAnsi="Times New Roman" w:cs="Times New Roman"/>
          <w:bCs/>
          <w:sz w:val="28"/>
          <w:szCs w:val="28"/>
        </w:rPr>
        <w:t>дписан План (Дорожная карта) по </w:t>
      </w:r>
      <w:r w:rsidRPr="00F17B27">
        <w:rPr>
          <w:rFonts w:ascii="Times New Roman" w:hAnsi="Times New Roman" w:cs="Times New Roman"/>
          <w:bCs/>
          <w:sz w:val="28"/>
          <w:szCs w:val="28"/>
        </w:rPr>
        <w:t>развитию торгово-экономического со</w:t>
      </w:r>
      <w:r w:rsidR="00626B23" w:rsidRPr="00F17B27">
        <w:rPr>
          <w:rFonts w:ascii="Times New Roman" w:hAnsi="Times New Roman" w:cs="Times New Roman"/>
          <w:bCs/>
          <w:sz w:val="28"/>
          <w:szCs w:val="28"/>
        </w:rPr>
        <w:t>трудничества между ЕАЭС и КНР.</w:t>
      </w:r>
    </w:p>
    <w:p w:rsidR="007B3BE0" w:rsidRPr="00F17B27" w:rsidRDefault="007B3BE0"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Итоговый План (Дорожная карта) по развитию торгово- экономического сотрудничества между ЕАЭС и КНР включает работу по цифровизации транспортных коридоров, установление диалога по вопросам внешнеторговой политики ЕАЭС и КНР и совместное исследование эффектов различных сценариев углубления торгово-экономического сотрудничества, включая либерализацию торговли и упрощение ее процедур между ЕАЭС и КНР.</w:t>
      </w:r>
    </w:p>
    <w:p w:rsidR="007B3BE0" w:rsidRPr="00F17B27" w:rsidRDefault="007B3BE0" w:rsidP="003140DD">
      <w:pPr>
        <w:spacing w:after="0" w:line="312" w:lineRule="auto"/>
        <w:ind w:firstLine="709"/>
        <w:jc w:val="both"/>
        <w:rPr>
          <w:rFonts w:ascii="Times New Roman" w:hAnsi="Times New Roman" w:cs="Times New Roman"/>
          <w:bCs/>
          <w:sz w:val="28"/>
          <w:szCs w:val="28"/>
        </w:rPr>
      </w:pPr>
      <w:r w:rsidRPr="00F17B27">
        <w:rPr>
          <w:rFonts w:ascii="Times New Roman" w:hAnsi="Times New Roman" w:cs="Times New Roman"/>
          <w:bCs/>
          <w:sz w:val="28"/>
          <w:szCs w:val="28"/>
        </w:rPr>
        <w:t xml:space="preserve">8 июня 2023 г. в рамках заседания Евразийского межправительственного совета принято Распоряжение № 10, которое предусматривает реализацию до 2026 года Плана мероприятий Евразийской части от 20 августа 2021 года по результатам мониторинга его реализации Рабочей группой по цифровым транспортным коридорам ЕЭК, а также Плана от 16 февраля 2023 г. </w:t>
      </w:r>
    </w:p>
    <w:p w:rsidR="00DB53CF" w:rsidRPr="00F17B27" w:rsidRDefault="00DB53CF" w:rsidP="00DB53CF">
      <w:pPr>
        <w:pStyle w:val="af8"/>
        <w:spacing w:line="312" w:lineRule="auto"/>
        <w:ind w:firstLine="709"/>
        <w:rPr>
          <w:szCs w:val="28"/>
        </w:rPr>
      </w:pPr>
      <w:r w:rsidRPr="00F17B27">
        <w:rPr>
          <w:szCs w:val="28"/>
        </w:rPr>
        <w:t>19 апреля 2024 г. в г. Пекин состоялось четвертое заседание Совместной комиссии. В ходе заседания отмечено, что Сторона ЕАЭС предложила установить диалог в сфере транспорта с целью обсуждения таких вопросов, как обмен информацией о стратегических документах и практиках развития транспортной инфраструктуры, о реализации приоритетных инфраструктурных проектов ЕАЭС и Китая в области транспорта и развития евразийских транспортных коридоров.</w:t>
      </w:r>
    </w:p>
    <w:p w:rsidR="00D72D3B" w:rsidRPr="00ED3BD3" w:rsidRDefault="00D72D3B" w:rsidP="00D72D3B">
      <w:pPr>
        <w:spacing w:after="0" w:line="312" w:lineRule="auto"/>
        <w:ind w:firstLine="709"/>
        <w:jc w:val="both"/>
        <w:rPr>
          <w:rFonts w:ascii="Times New Roman" w:hAnsi="Times New Roman" w:cs="Times New Roman"/>
          <w:bCs/>
          <w:sz w:val="28"/>
          <w:szCs w:val="28"/>
        </w:rPr>
      </w:pPr>
      <w:r w:rsidRPr="00ED3BD3">
        <w:rPr>
          <w:rFonts w:ascii="Times New Roman" w:hAnsi="Times New Roman" w:cs="Times New Roman"/>
          <w:bCs/>
          <w:sz w:val="28"/>
          <w:szCs w:val="28"/>
        </w:rPr>
        <w:t>18 декабря 2024 г</w:t>
      </w:r>
      <w:r w:rsidR="00DA1B9A">
        <w:rPr>
          <w:rFonts w:ascii="Times New Roman" w:hAnsi="Times New Roman" w:cs="Times New Roman"/>
          <w:bCs/>
          <w:sz w:val="28"/>
          <w:szCs w:val="28"/>
        </w:rPr>
        <w:t>.</w:t>
      </w:r>
      <w:r w:rsidRPr="00ED3BD3">
        <w:rPr>
          <w:rFonts w:ascii="Times New Roman" w:hAnsi="Times New Roman" w:cs="Times New Roman"/>
          <w:bCs/>
          <w:sz w:val="28"/>
          <w:szCs w:val="28"/>
        </w:rPr>
        <w:t xml:space="preserve"> между удостоверяющими центрами ОАО «РЖД» и </w:t>
      </w:r>
      <w:r w:rsidR="001E2697">
        <w:rPr>
          <w:rFonts w:ascii="Times New Roman" w:hAnsi="Times New Roman" w:cs="Times New Roman"/>
          <w:bCs/>
          <w:sz w:val="28"/>
          <w:szCs w:val="28"/>
        </w:rPr>
        <w:br/>
      </w:r>
      <w:r w:rsidRPr="00ED3BD3">
        <w:rPr>
          <w:rFonts w:ascii="Times New Roman" w:hAnsi="Times New Roman" w:cs="Times New Roman"/>
          <w:bCs/>
          <w:sz w:val="28"/>
          <w:szCs w:val="28"/>
        </w:rPr>
        <w:t>ГК «КЖД» было подписано соглашение по выпуску сертификатов для осуществления трансграничного электронного документооборота.</w:t>
      </w:r>
    </w:p>
    <w:p w:rsidR="00185405" w:rsidRDefault="00185405" w:rsidP="00423127">
      <w:pPr>
        <w:spacing w:after="0" w:line="240" w:lineRule="auto"/>
        <w:jc w:val="center"/>
        <w:rPr>
          <w:rFonts w:ascii="Times New Roman" w:hAnsi="Times New Roman" w:cs="Times New Roman"/>
          <w:bCs/>
          <w:sz w:val="28"/>
          <w:szCs w:val="28"/>
          <w:u w:val="single"/>
        </w:rPr>
      </w:pPr>
    </w:p>
    <w:p w:rsidR="00BA56E8" w:rsidRDefault="00BA56E8" w:rsidP="00BA56E8">
      <w:pPr>
        <w:spacing w:after="0" w:line="240" w:lineRule="auto"/>
        <w:jc w:val="center"/>
        <w:rPr>
          <w:rFonts w:ascii="Times New Roman" w:hAnsi="Times New Roman" w:cs="Times New Roman"/>
          <w:bCs/>
          <w:sz w:val="28"/>
          <w:szCs w:val="28"/>
          <w:u w:val="single"/>
        </w:rPr>
      </w:pPr>
      <w:r w:rsidRPr="00902502">
        <w:rPr>
          <w:rFonts w:ascii="Times New Roman" w:hAnsi="Times New Roman" w:cs="Times New Roman"/>
          <w:bCs/>
          <w:sz w:val="28"/>
          <w:szCs w:val="28"/>
          <w:u w:val="single"/>
        </w:rPr>
        <w:t>О проекте формирования</w:t>
      </w:r>
    </w:p>
    <w:p w:rsidR="00BA56E8" w:rsidRDefault="00BA56E8" w:rsidP="00BA56E8">
      <w:pPr>
        <w:spacing w:after="120" w:line="240" w:lineRule="auto"/>
        <w:jc w:val="center"/>
        <w:rPr>
          <w:rFonts w:ascii="Times New Roman" w:hAnsi="Times New Roman" w:cs="Times New Roman"/>
          <w:bCs/>
          <w:sz w:val="28"/>
          <w:szCs w:val="28"/>
          <w:u w:val="single"/>
        </w:rPr>
      </w:pPr>
      <w:r w:rsidRPr="00902502">
        <w:rPr>
          <w:rFonts w:ascii="Times New Roman" w:hAnsi="Times New Roman" w:cs="Times New Roman"/>
          <w:bCs/>
          <w:sz w:val="28"/>
          <w:szCs w:val="28"/>
          <w:u w:val="single"/>
        </w:rPr>
        <w:t>Экосистемы цифровых транспортных коридоров (ЭЦТК)</w:t>
      </w:r>
    </w:p>
    <w:p w:rsidR="00BA56E8" w:rsidRPr="002E7AC6" w:rsidRDefault="00BA56E8" w:rsidP="00BA56E8">
      <w:pPr>
        <w:spacing w:after="0" w:line="312" w:lineRule="auto"/>
        <w:ind w:firstLine="709"/>
        <w:contextualSpacing/>
        <w:jc w:val="both"/>
        <w:rPr>
          <w:rFonts w:ascii="Times New Roman" w:eastAsia="Times New Roman" w:hAnsi="Times New Roman" w:cs="Times New Roman"/>
          <w:snapToGrid w:val="0"/>
          <w:sz w:val="28"/>
          <w:szCs w:val="28"/>
        </w:rPr>
      </w:pPr>
      <w:r w:rsidRPr="002E7AC6">
        <w:rPr>
          <w:rFonts w:ascii="Times New Roman" w:hAnsi="Times New Roman" w:cs="Times New Roman"/>
          <w:bCs/>
          <w:sz w:val="28"/>
          <w:szCs w:val="28"/>
        </w:rPr>
        <w:t xml:space="preserve">Решением </w:t>
      </w:r>
      <w:r w:rsidRPr="002E7AC6">
        <w:rPr>
          <w:rFonts w:ascii="Times New Roman" w:eastAsia="Times New Roman" w:hAnsi="Times New Roman" w:cs="Times New Roman"/>
          <w:snapToGrid w:val="0"/>
          <w:sz w:val="28"/>
          <w:szCs w:val="28"/>
        </w:rPr>
        <w:t>Совета Евразийской экономической комиссии</w:t>
      </w:r>
      <w:r w:rsidRPr="002E7AC6">
        <w:rPr>
          <w:rFonts w:ascii="Times New Roman" w:hAnsi="Times New Roman" w:cs="Times New Roman"/>
          <w:bCs/>
          <w:sz w:val="28"/>
          <w:szCs w:val="28"/>
        </w:rPr>
        <w:t xml:space="preserve"> </w:t>
      </w:r>
      <w:r w:rsidRPr="002E7AC6">
        <w:rPr>
          <w:rFonts w:ascii="Times New Roman" w:hAnsi="Times New Roman" w:cs="Times New Roman"/>
          <w:bCs/>
          <w:sz w:val="28"/>
          <w:szCs w:val="28"/>
        </w:rPr>
        <w:br/>
        <w:t xml:space="preserve">от 14 сентября 2021 г. </w:t>
      </w:r>
      <w:r w:rsidRPr="002E7AC6">
        <w:rPr>
          <w:rFonts w:ascii="Times New Roman" w:eastAsia="Times New Roman" w:hAnsi="Times New Roman" w:cs="Times New Roman"/>
          <w:snapToGrid w:val="0"/>
          <w:sz w:val="28"/>
          <w:szCs w:val="28"/>
        </w:rPr>
        <w:t xml:space="preserve">№ 87 принят к реализации проект «Создание информационно-коммуникационной «витрины» национальных сервисов </w:t>
      </w:r>
      <w:r w:rsidRPr="002E7AC6">
        <w:rPr>
          <w:rFonts w:ascii="Times New Roman" w:eastAsia="Times New Roman" w:hAnsi="Times New Roman" w:cs="Times New Roman"/>
          <w:snapToGrid w:val="0"/>
          <w:spacing w:val="-2"/>
          <w:sz w:val="28"/>
          <w:szCs w:val="28"/>
        </w:rPr>
        <w:t xml:space="preserve">экосистемы цифровых </w:t>
      </w:r>
      <w:r w:rsidRPr="002E7AC6">
        <w:rPr>
          <w:rFonts w:ascii="Times New Roman" w:eastAsia="Times New Roman" w:hAnsi="Times New Roman" w:cs="Times New Roman"/>
          <w:snapToGrid w:val="0"/>
          <w:sz w:val="28"/>
          <w:szCs w:val="28"/>
        </w:rPr>
        <w:t>транспортных коридоров ЕАЭС» (далее – проект «Витрина»).</w:t>
      </w:r>
    </w:p>
    <w:p w:rsidR="00BA56E8" w:rsidRPr="002E7AC6" w:rsidRDefault="00BA56E8" w:rsidP="00BA56E8">
      <w:pPr>
        <w:spacing w:after="0" w:line="312" w:lineRule="auto"/>
        <w:ind w:firstLine="709"/>
        <w:contextualSpacing/>
        <w:jc w:val="both"/>
        <w:rPr>
          <w:rFonts w:ascii="Times New Roman" w:hAnsi="Times New Roman" w:cs="Times New Roman"/>
          <w:sz w:val="28"/>
          <w:szCs w:val="28"/>
        </w:rPr>
      </w:pPr>
      <w:r w:rsidRPr="002E7AC6">
        <w:rPr>
          <w:rFonts w:ascii="Times New Roman" w:hAnsi="Times New Roman" w:cs="Times New Roman"/>
          <w:sz w:val="28"/>
          <w:szCs w:val="28"/>
        </w:rPr>
        <w:t>Реализация Проекта «Витрина» должна была обозначить начало формирования всей экосистемы цифровых транспортных коридоров ЕАЭС.</w:t>
      </w:r>
    </w:p>
    <w:p w:rsidR="00BA56E8" w:rsidRDefault="00BA56E8" w:rsidP="00BA56E8">
      <w:pPr>
        <w:spacing w:after="0" w:line="312" w:lineRule="auto"/>
        <w:ind w:firstLine="709"/>
        <w:contextualSpacing/>
        <w:jc w:val="both"/>
        <w:rPr>
          <w:rFonts w:ascii="Times New Roman" w:hAnsi="Times New Roman" w:cs="Times New Roman"/>
          <w:sz w:val="28"/>
          <w:szCs w:val="28"/>
        </w:rPr>
      </w:pPr>
      <w:r w:rsidRPr="002E7AC6">
        <w:rPr>
          <w:rFonts w:ascii="Times New Roman" w:hAnsi="Times New Roman" w:cs="Times New Roman"/>
          <w:sz w:val="28"/>
          <w:szCs w:val="28"/>
        </w:rPr>
        <w:t>Вместе с тем, определенным по итогам конкурса подрядчиком выполнить запланированные в рамках Прое</w:t>
      </w:r>
      <w:r>
        <w:rPr>
          <w:rFonts w:ascii="Times New Roman" w:hAnsi="Times New Roman" w:cs="Times New Roman"/>
          <w:sz w:val="28"/>
          <w:szCs w:val="28"/>
        </w:rPr>
        <w:t>кта «Витрина» работы не удалось</w:t>
      </w:r>
      <w:r w:rsidRPr="002E7AC6">
        <w:rPr>
          <w:rFonts w:ascii="Times New Roman" w:hAnsi="Times New Roman" w:cs="Times New Roman"/>
          <w:sz w:val="28"/>
          <w:szCs w:val="28"/>
        </w:rPr>
        <w:t xml:space="preserve">, в связи с </w:t>
      </w:r>
      <w:r>
        <w:rPr>
          <w:rFonts w:ascii="Times New Roman" w:hAnsi="Times New Roman" w:cs="Times New Roman"/>
          <w:sz w:val="28"/>
          <w:szCs w:val="28"/>
        </w:rPr>
        <w:t>чем в</w:t>
      </w:r>
      <w:r w:rsidRPr="002E7AC6">
        <w:rPr>
          <w:rFonts w:ascii="Times New Roman" w:hAnsi="Times New Roman" w:cs="Times New Roman"/>
          <w:sz w:val="28"/>
          <w:szCs w:val="28"/>
        </w:rPr>
        <w:t xml:space="preserve"> апрел</w:t>
      </w:r>
      <w:r>
        <w:rPr>
          <w:rFonts w:ascii="Times New Roman" w:hAnsi="Times New Roman" w:cs="Times New Roman"/>
          <w:sz w:val="28"/>
          <w:szCs w:val="28"/>
        </w:rPr>
        <w:t>е</w:t>
      </w:r>
      <w:r w:rsidRPr="002E7AC6">
        <w:rPr>
          <w:rFonts w:ascii="Times New Roman" w:hAnsi="Times New Roman" w:cs="Times New Roman"/>
          <w:sz w:val="28"/>
          <w:szCs w:val="28"/>
        </w:rPr>
        <w:t xml:space="preserve"> 2023 г. </w:t>
      </w:r>
      <w:r>
        <w:rPr>
          <w:rFonts w:ascii="Times New Roman" w:hAnsi="Times New Roman" w:cs="Times New Roman"/>
          <w:sz w:val="28"/>
          <w:szCs w:val="28"/>
        </w:rPr>
        <w:t>договор с подрядчиком расторгнут.</w:t>
      </w:r>
    </w:p>
    <w:p w:rsidR="00BA56E8" w:rsidRPr="002E7AC6" w:rsidRDefault="00BA56E8" w:rsidP="00BA56E8">
      <w:pPr>
        <w:spacing w:after="0" w:line="312"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napToGrid w:val="0"/>
          <w:sz w:val="28"/>
          <w:szCs w:val="28"/>
        </w:rPr>
        <w:t>С</w:t>
      </w:r>
      <w:r w:rsidRPr="002E7AC6">
        <w:rPr>
          <w:rFonts w:ascii="Times New Roman" w:eastAsia="Times New Roman" w:hAnsi="Times New Roman" w:cs="Times New Roman"/>
          <w:snapToGrid w:val="0"/>
          <w:sz w:val="28"/>
          <w:szCs w:val="28"/>
        </w:rPr>
        <w:t xml:space="preserve"> учетом современных вызовов и целей </w:t>
      </w:r>
      <w:r>
        <w:rPr>
          <w:rFonts w:ascii="Times New Roman" w:eastAsia="Times New Roman" w:hAnsi="Times New Roman" w:cs="Times New Roman"/>
          <w:snapToGrid w:val="0"/>
          <w:sz w:val="28"/>
          <w:szCs w:val="28"/>
        </w:rPr>
        <w:t>К</w:t>
      </w:r>
      <w:r w:rsidRPr="002E7AC6">
        <w:rPr>
          <w:rFonts w:ascii="Times New Roman" w:eastAsia="Times New Roman" w:hAnsi="Times New Roman" w:cs="Times New Roman"/>
          <w:snapToGrid w:val="0"/>
          <w:sz w:val="28"/>
          <w:szCs w:val="28"/>
        </w:rPr>
        <w:t>омиссией инициированы работы по актуализации Проекта «Витрина».</w:t>
      </w:r>
      <w:r w:rsidRPr="002E7AC6">
        <w:rPr>
          <w:rFonts w:ascii="Times New Roman" w:hAnsi="Times New Roman" w:cs="Times New Roman"/>
          <w:sz w:val="28"/>
          <w:szCs w:val="28"/>
        </w:rPr>
        <w:t xml:space="preserve"> </w:t>
      </w:r>
    </w:p>
    <w:p w:rsidR="00BA56E8" w:rsidRPr="002E7AC6" w:rsidRDefault="00BA56E8" w:rsidP="00BA56E8">
      <w:pPr>
        <w:spacing w:after="0" w:line="312" w:lineRule="auto"/>
        <w:ind w:firstLine="709"/>
        <w:contextualSpacing/>
        <w:jc w:val="both"/>
        <w:rPr>
          <w:rFonts w:ascii="Times New Roman" w:hAnsi="Times New Roman" w:cs="Times New Roman"/>
          <w:sz w:val="28"/>
          <w:szCs w:val="28"/>
        </w:rPr>
      </w:pPr>
      <w:r w:rsidRPr="002E7AC6">
        <w:rPr>
          <w:rFonts w:ascii="Times New Roman" w:hAnsi="Times New Roman" w:cs="Times New Roman"/>
          <w:sz w:val="28"/>
          <w:szCs w:val="28"/>
        </w:rPr>
        <w:t xml:space="preserve">В 2024 году </w:t>
      </w:r>
      <w:r>
        <w:rPr>
          <w:rFonts w:ascii="Times New Roman" w:hAnsi="Times New Roman" w:cs="Times New Roman"/>
          <w:sz w:val="28"/>
          <w:szCs w:val="28"/>
        </w:rPr>
        <w:t xml:space="preserve">Сторонами и Комиссией </w:t>
      </w:r>
      <w:r w:rsidRPr="002E7AC6">
        <w:rPr>
          <w:rFonts w:ascii="Times New Roman" w:hAnsi="Times New Roman" w:cs="Times New Roman"/>
          <w:sz w:val="28"/>
          <w:szCs w:val="28"/>
        </w:rPr>
        <w:t>обсуждались вопросы по внесению изменений в акты права Союза по вопросам проекта «Витрина», в том числе вопросы по актуализации перечня сервисов и цифровой инфраструктуры, реализуемых в целях формирования экосистемы цифровых транспортных коридоров Евразийского экономического союза.</w:t>
      </w:r>
    </w:p>
    <w:p w:rsidR="00BA56E8" w:rsidRDefault="00BA56E8" w:rsidP="00BA56E8">
      <w:pPr>
        <w:spacing w:after="0" w:line="312"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 учетом принятия распоряжения Коллегии Комиссии от 25 июня 2024 г. № 94 «О проекте распоряжения Совета Евразийской экономической комиссии «О внесении изменения в перечень сервисов и цифровой инфраструктуры, реализуемых в целях формирования экосистемы цифровых транспортных коридоров Евразийского экономического союза» планировалось, что перечень сервисов будет актуализирован решением Совета Комиссии.</w:t>
      </w:r>
    </w:p>
    <w:p w:rsidR="00BA56E8" w:rsidRPr="002E7AC6" w:rsidRDefault="00BA56E8" w:rsidP="00BA56E8">
      <w:pPr>
        <w:spacing w:after="0" w:line="312" w:lineRule="auto"/>
        <w:ind w:firstLine="709"/>
        <w:jc w:val="both"/>
        <w:rPr>
          <w:rFonts w:ascii="Times New Roman" w:hAnsi="Times New Roman" w:cs="Times New Roman"/>
          <w:sz w:val="28"/>
          <w:szCs w:val="28"/>
        </w:rPr>
      </w:pPr>
      <w:r w:rsidRPr="002E7AC6">
        <w:rPr>
          <w:rFonts w:ascii="Times New Roman" w:hAnsi="Times New Roman" w:cs="Times New Roman"/>
          <w:sz w:val="28"/>
          <w:szCs w:val="28"/>
        </w:rPr>
        <w:t>В настоящее время вопрос о проекте «Витрина» планируется повторно внести для рассмотрения Коллегией Комиссии.</w:t>
      </w:r>
    </w:p>
    <w:p w:rsidR="00C54AFF" w:rsidRDefault="00C54AFF" w:rsidP="003140DD">
      <w:pPr>
        <w:spacing w:after="0" w:line="240" w:lineRule="auto"/>
        <w:jc w:val="center"/>
        <w:rPr>
          <w:rFonts w:ascii="Times New Roman" w:hAnsi="Times New Roman" w:cs="Times New Roman"/>
          <w:sz w:val="28"/>
          <w:szCs w:val="28"/>
          <w:u w:val="single"/>
        </w:rPr>
      </w:pPr>
    </w:p>
    <w:p w:rsidR="009964D5" w:rsidRDefault="00416CBB" w:rsidP="003140DD">
      <w:pPr>
        <w:spacing w:after="0" w:line="240" w:lineRule="auto"/>
        <w:jc w:val="center"/>
        <w:rPr>
          <w:rFonts w:ascii="Times New Roman" w:hAnsi="Times New Roman" w:cs="Times New Roman"/>
          <w:sz w:val="28"/>
          <w:szCs w:val="28"/>
          <w:u w:val="single"/>
        </w:rPr>
      </w:pPr>
      <w:r w:rsidRPr="00416CBB">
        <w:rPr>
          <w:rFonts w:ascii="Times New Roman" w:hAnsi="Times New Roman" w:cs="Times New Roman"/>
          <w:sz w:val="28"/>
          <w:szCs w:val="28"/>
          <w:u w:val="single"/>
        </w:rPr>
        <w:t xml:space="preserve">О пилотном проекте по обмену электронной международной транспортной накладной </w:t>
      </w:r>
      <w:r w:rsidRPr="00416CBB">
        <w:rPr>
          <w:rFonts w:ascii="Times New Roman" w:hAnsi="Times New Roman" w:cs="Times New Roman"/>
          <w:sz w:val="28"/>
          <w:szCs w:val="28"/>
          <w:u w:val="single"/>
          <w:lang w:val="en-US"/>
        </w:rPr>
        <w:t>e</w:t>
      </w:r>
      <w:r w:rsidRPr="00416CBB">
        <w:rPr>
          <w:rFonts w:ascii="Times New Roman" w:hAnsi="Times New Roman" w:cs="Times New Roman"/>
          <w:sz w:val="28"/>
          <w:szCs w:val="28"/>
          <w:u w:val="single"/>
        </w:rPr>
        <w:t>-</w:t>
      </w:r>
      <w:r w:rsidRPr="00416CBB">
        <w:rPr>
          <w:rFonts w:ascii="Times New Roman" w:hAnsi="Times New Roman" w:cs="Times New Roman"/>
          <w:sz w:val="28"/>
          <w:szCs w:val="28"/>
          <w:u w:val="single"/>
          <w:lang w:val="en-US"/>
        </w:rPr>
        <w:t>CMR</w:t>
      </w:r>
      <w:r w:rsidRPr="00416CBB">
        <w:rPr>
          <w:rFonts w:ascii="Times New Roman" w:hAnsi="Times New Roman" w:cs="Times New Roman"/>
          <w:sz w:val="28"/>
          <w:szCs w:val="28"/>
          <w:u w:val="single"/>
        </w:rPr>
        <w:t xml:space="preserve"> (для автомобильного транспорта) между хозяйствующими субъектами Российской Федерации и Республики Беларусь </w:t>
      </w:r>
    </w:p>
    <w:p w:rsidR="00416CBB" w:rsidRPr="00416CBB" w:rsidRDefault="00697AC0" w:rsidP="003140DD">
      <w:pPr>
        <w:spacing w:after="120" w:line="240" w:lineRule="auto"/>
        <w:jc w:val="center"/>
        <w:rPr>
          <w:rFonts w:ascii="Times New Roman" w:hAnsi="Times New Roman" w:cs="Times New Roman"/>
          <w:sz w:val="28"/>
          <w:szCs w:val="28"/>
          <w:u w:val="single"/>
        </w:rPr>
      </w:pPr>
      <w:r>
        <w:rPr>
          <w:rFonts w:ascii="Times New Roman" w:hAnsi="Times New Roman" w:cs="Times New Roman"/>
          <w:sz w:val="28"/>
          <w:szCs w:val="28"/>
          <w:u w:val="single"/>
        </w:rPr>
        <w:t>с </w:t>
      </w:r>
      <w:r w:rsidR="00416CBB" w:rsidRPr="00416CBB">
        <w:rPr>
          <w:rFonts w:ascii="Times New Roman" w:hAnsi="Times New Roman" w:cs="Times New Roman"/>
          <w:sz w:val="28"/>
          <w:szCs w:val="28"/>
          <w:u w:val="single"/>
        </w:rPr>
        <w:t>применением механизма доверенной третьей стороны</w:t>
      </w:r>
    </w:p>
    <w:p w:rsidR="00CE32B2" w:rsidRPr="001E4C0C" w:rsidRDefault="00CE32B2" w:rsidP="00CE32B2">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cs="Times New Roman"/>
          <w:sz w:val="28"/>
          <w:szCs w:val="28"/>
        </w:rPr>
        <w:t>Центральным элементом процесса цифровизации транспортной деятельности выступает электронный документооборот.</w:t>
      </w:r>
    </w:p>
    <w:p w:rsidR="00CE32B2" w:rsidRPr="001E4C0C" w:rsidRDefault="00CE32B2" w:rsidP="00CE32B2">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cs="Times New Roman"/>
          <w:sz w:val="28"/>
          <w:szCs w:val="28"/>
        </w:rPr>
        <w:t>Так</w:t>
      </w:r>
      <w:r w:rsidR="005B11AB">
        <w:rPr>
          <w:rFonts w:ascii="Times New Roman" w:hAnsi="Times New Roman" w:cs="Times New Roman"/>
          <w:sz w:val="28"/>
          <w:szCs w:val="28"/>
        </w:rPr>
        <w:t>,</w:t>
      </w:r>
      <w:r w:rsidRPr="001E4C0C">
        <w:rPr>
          <w:rFonts w:ascii="Times New Roman" w:hAnsi="Times New Roman" w:cs="Times New Roman"/>
          <w:sz w:val="28"/>
          <w:szCs w:val="28"/>
        </w:rPr>
        <w:t xml:space="preserve"> в 2021</w:t>
      </w:r>
      <w:r w:rsidR="002F7BB9">
        <w:rPr>
          <w:rFonts w:ascii="Times New Roman" w:hAnsi="Times New Roman" w:cs="Times New Roman"/>
          <w:sz w:val="28"/>
          <w:szCs w:val="28"/>
        </w:rPr>
        <w:t xml:space="preserve"> </w:t>
      </w:r>
      <w:r w:rsidR="002C115D">
        <w:rPr>
          <w:rFonts w:ascii="Times New Roman" w:hAnsi="Times New Roman" w:cs="Times New Roman"/>
          <w:sz w:val="28"/>
          <w:szCs w:val="28"/>
        </w:rPr>
        <w:t>–</w:t>
      </w:r>
      <w:r w:rsidR="002F7BB9">
        <w:rPr>
          <w:rFonts w:ascii="Times New Roman" w:hAnsi="Times New Roman" w:cs="Times New Roman"/>
          <w:sz w:val="28"/>
          <w:szCs w:val="28"/>
        </w:rPr>
        <w:t xml:space="preserve"> </w:t>
      </w:r>
      <w:r w:rsidRPr="001E4C0C">
        <w:rPr>
          <w:rFonts w:ascii="Times New Roman" w:hAnsi="Times New Roman" w:cs="Times New Roman"/>
          <w:sz w:val="28"/>
          <w:szCs w:val="28"/>
        </w:rPr>
        <w:t>2023 годах Республика Беларусь и Российская Федерация успешно реализовали пилот</w:t>
      </w:r>
      <w:r w:rsidR="005B11AB">
        <w:rPr>
          <w:rFonts w:ascii="Times New Roman" w:hAnsi="Times New Roman" w:cs="Times New Roman"/>
          <w:sz w:val="28"/>
          <w:szCs w:val="28"/>
        </w:rPr>
        <w:t>ный проект</w:t>
      </w:r>
      <w:r w:rsidRPr="001E4C0C">
        <w:rPr>
          <w:rFonts w:ascii="Times New Roman" w:hAnsi="Times New Roman" w:cs="Times New Roman"/>
          <w:sz w:val="28"/>
          <w:szCs w:val="28"/>
        </w:rPr>
        <w:t xml:space="preserve"> по трансграничному электронному обмену накладной e-CMR для автомобильного транспорта при осуществлении международных автомобильных перевозок. Проект реализо</w:t>
      </w:r>
      <w:r w:rsidR="005B11AB">
        <w:rPr>
          <w:rFonts w:ascii="Times New Roman" w:hAnsi="Times New Roman" w:cs="Times New Roman"/>
          <w:sz w:val="28"/>
          <w:szCs w:val="28"/>
        </w:rPr>
        <w:t>вы</w:t>
      </w:r>
      <w:r w:rsidRPr="001E4C0C">
        <w:rPr>
          <w:rFonts w:ascii="Times New Roman" w:hAnsi="Times New Roman" w:cs="Times New Roman"/>
          <w:sz w:val="28"/>
          <w:szCs w:val="28"/>
        </w:rPr>
        <w:t>вался в рамках мероприятий Плана Союзной программы по унификации регулирования транспортного рынка государств – участников Договора о создании Союзного государства.</w:t>
      </w:r>
    </w:p>
    <w:p w:rsidR="00CE32B2" w:rsidRPr="001E4C0C" w:rsidRDefault="00CE32B2" w:rsidP="00CE32B2">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cs="Times New Roman"/>
          <w:sz w:val="28"/>
          <w:szCs w:val="28"/>
        </w:rPr>
        <w:t xml:space="preserve">Результаты проведения пилотного проекта подтвердили техническую и практическую возможность осуществления международных грузовых автомобильных перевозок с применением электронной международной транспортной накладной </w:t>
      </w:r>
      <w:r w:rsidRPr="001E4C0C">
        <w:rPr>
          <w:rFonts w:ascii="Times New Roman" w:hAnsi="Times New Roman" w:cs="Times New Roman"/>
          <w:sz w:val="28"/>
          <w:szCs w:val="28"/>
          <w:lang w:val="en-US"/>
        </w:rPr>
        <w:t>e</w:t>
      </w:r>
      <w:r w:rsidRPr="001E4C0C">
        <w:rPr>
          <w:rFonts w:ascii="Times New Roman" w:hAnsi="Times New Roman" w:cs="Times New Roman"/>
          <w:sz w:val="28"/>
          <w:szCs w:val="28"/>
        </w:rPr>
        <w:t>-</w:t>
      </w:r>
      <w:r w:rsidRPr="001E4C0C">
        <w:rPr>
          <w:rFonts w:ascii="Times New Roman" w:hAnsi="Times New Roman" w:cs="Times New Roman"/>
          <w:sz w:val="28"/>
          <w:szCs w:val="28"/>
          <w:lang w:val="en-US"/>
        </w:rPr>
        <w:t>CMR</w:t>
      </w:r>
      <w:r w:rsidRPr="001E4C0C">
        <w:rPr>
          <w:rFonts w:ascii="Times New Roman" w:hAnsi="Times New Roman" w:cs="Times New Roman"/>
          <w:sz w:val="28"/>
          <w:szCs w:val="28"/>
        </w:rPr>
        <w:t xml:space="preserve"> (для автомобильного транспорта) на основе стандарта СЕФАКТ ООН.</w:t>
      </w:r>
    </w:p>
    <w:p w:rsidR="00CE32B2" w:rsidRPr="001E4C0C" w:rsidRDefault="00CE32B2" w:rsidP="00CE32B2">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cs="Times New Roman"/>
          <w:sz w:val="28"/>
          <w:szCs w:val="28"/>
        </w:rPr>
        <w:t>В качестве количественных показателей эффективности пилотного проекта можно выделить следующие:</w:t>
      </w:r>
    </w:p>
    <w:p w:rsidR="00CE32B2" w:rsidRPr="001E4C0C" w:rsidRDefault="00CE32B2" w:rsidP="00CE32B2">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cs="Times New Roman"/>
          <w:sz w:val="28"/>
          <w:szCs w:val="28"/>
        </w:rPr>
        <w:t>подписание документа занимает до 10 секунд;</w:t>
      </w:r>
    </w:p>
    <w:p w:rsidR="001B25C9" w:rsidRDefault="00CE32B2" w:rsidP="001B25C9">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cs="Times New Roman"/>
          <w:sz w:val="28"/>
          <w:szCs w:val="28"/>
        </w:rPr>
        <w:t xml:space="preserve">на проверку иностранной подписи уходит до 30 секунд. </w:t>
      </w:r>
    </w:p>
    <w:p w:rsidR="00ED3BD3" w:rsidRPr="001B25C9" w:rsidRDefault="00CE32B2" w:rsidP="001B25C9">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sz w:val="28"/>
          <w:szCs w:val="26"/>
        </w:rPr>
        <w:t>Отчет о пилотном проекте размещен на сайте Евразийской</w:t>
      </w:r>
      <w:r w:rsidRPr="001E4C0C">
        <w:rPr>
          <w:rFonts w:ascii="Times New Roman" w:hAnsi="Times New Roman"/>
          <w:sz w:val="28"/>
          <w:szCs w:val="26"/>
        </w:rPr>
        <w:br/>
        <w:t>экономической комиссии по ссылке:</w:t>
      </w:r>
      <w:r w:rsidR="00ED3BD3">
        <w:rPr>
          <w:rFonts w:ascii="Times New Roman" w:hAnsi="Times New Roman"/>
          <w:sz w:val="28"/>
          <w:szCs w:val="26"/>
        </w:rPr>
        <w:t xml:space="preserve"> </w:t>
      </w:r>
    </w:p>
    <w:p w:rsidR="00CE32B2" w:rsidRPr="001E4C0C" w:rsidRDefault="00CE32B2" w:rsidP="00CE32B2">
      <w:pPr>
        <w:tabs>
          <w:tab w:val="left" w:pos="142"/>
        </w:tabs>
        <w:spacing w:after="0" w:line="312" w:lineRule="auto"/>
        <w:jc w:val="both"/>
        <w:rPr>
          <w:rFonts w:ascii="Times New Roman" w:hAnsi="Times New Roman" w:cs="Times New Roman"/>
          <w:sz w:val="28"/>
          <w:szCs w:val="26"/>
        </w:rPr>
      </w:pPr>
      <w:r w:rsidRPr="001E4C0C">
        <w:rPr>
          <w:rFonts w:ascii="Times New Roman" w:hAnsi="Times New Roman"/>
          <w:sz w:val="28"/>
          <w:szCs w:val="26"/>
        </w:rPr>
        <w:t>https://eec.eaeunion.org/upload/medialibrary/476/2shmw0ouneo4xge42jqt3tqqpj2x4i2b/4.1-Otchet-transgranichnyy-pilot-e_CMR.pdf</w:t>
      </w:r>
      <w:r w:rsidRPr="001E4C0C">
        <w:rPr>
          <w:rFonts w:ascii="Times New Roman" w:hAnsi="Times New Roman" w:cs="Times New Roman"/>
          <w:sz w:val="28"/>
          <w:szCs w:val="26"/>
        </w:rPr>
        <w:t>.</w:t>
      </w:r>
    </w:p>
    <w:p w:rsidR="00CE32B2" w:rsidRPr="001E4C0C" w:rsidRDefault="00CE32B2" w:rsidP="00CE32B2">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cs="Times New Roman"/>
          <w:sz w:val="28"/>
          <w:szCs w:val="28"/>
        </w:rPr>
        <w:t>С учетом успешно проведенного пилотного проекта, от Российской Федерации поступила инициатива об организации подобного пилотного проекта</w:t>
      </w:r>
      <w:r w:rsidRPr="001E4C0C">
        <w:rPr>
          <w:rFonts w:ascii="Times New Roman" w:hAnsi="Times New Roman" w:cs="Times New Roman"/>
          <w:sz w:val="28"/>
          <w:szCs w:val="28"/>
        </w:rPr>
        <w:br/>
        <w:t>в государствах-членах ЕАЭС. Данный вопрос был поддержан уполномоченными органами государств</w:t>
      </w:r>
      <w:r w:rsidR="00DD0DD5">
        <w:rPr>
          <w:rFonts w:ascii="Times New Roman" w:hAnsi="Times New Roman" w:cs="Times New Roman"/>
          <w:sz w:val="28"/>
          <w:szCs w:val="28"/>
        </w:rPr>
        <w:t xml:space="preserve"> – </w:t>
      </w:r>
      <w:r w:rsidRPr="001E4C0C">
        <w:rPr>
          <w:rFonts w:ascii="Times New Roman" w:hAnsi="Times New Roman" w:cs="Times New Roman"/>
          <w:sz w:val="28"/>
          <w:szCs w:val="28"/>
        </w:rPr>
        <w:t>членов</w:t>
      </w:r>
      <w:r w:rsidR="00DD0DD5">
        <w:rPr>
          <w:rFonts w:ascii="Times New Roman" w:hAnsi="Times New Roman" w:cs="Times New Roman"/>
          <w:sz w:val="28"/>
          <w:szCs w:val="28"/>
        </w:rPr>
        <w:t xml:space="preserve"> ЕАЭС</w:t>
      </w:r>
      <w:r w:rsidRPr="001E4C0C">
        <w:rPr>
          <w:rFonts w:ascii="Times New Roman" w:hAnsi="Times New Roman" w:cs="Times New Roman"/>
          <w:sz w:val="28"/>
          <w:szCs w:val="28"/>
        </w:rPr>
        <w:t xml:space="preserve">, а также Коллегией Евразийской экономической комиссии. </w:t>
      </w:r>
    </w:p>
    <w:p w:rsidR="00CE32B2" w:rsidRPr="001E4C0C" w:rsidRDefault="00CE32B2" w:rsidP="00CE32B2">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cs="Times New Roman"/>
          <w:sz w:val="28"/>
          <w:szCs w:val="28"/>
        </w:rPr>
        <w:t>Заместители глав правительств государств</w:t>
      </w:r>
      <w:r w:rsidR="00ED3BD3">
        <w:rPr>
          <w:rFonts w:ascii="Times New Roman" w:hAnsi="Times New Roman" w:cs="Times New Roman"/>
          <w:sz w:val="28"/>
          <w:szCs w:val="28"/>
        </w:rPr>
        <w:t xml:space="preserve"> – </w:t>
      </w:r>
      <w:r w:rsidRPr="001E4C0C">
        <w:rPr>
          <w:rFonts w:ascii="Times New Roman" w:hAnsi="Times New Roman" w:cs="Times New Roman"/>
          <w:sz w:val="28"/>
          <w:szCs w:val="28"/>
        </w:rPr>
        <w:t>членов ЕАЭС</w:t>
      </w:r>
      <w:r w:rsidR="00ED3BD3">
        <w:rPr>
          <w:rFonts w:ascii="Times New Roman" w:hAnsi="Times New Roman" w:cs="Times New Roman"/>
          <w:sz w:val="28"/>
          <w:szCs w:val="28"/>
        </w:rPr>
        <w:br/>
      </w:r>
      <w:r w:rsidRPr="001E4C0C">
        <w:rPr>
          <w:rFonts w:ascii="Times New Roman" w:hAnsi="Times New Roman" w:cs="Times New Roman"/>
          <w:sz w:val="28"/>
          <w:szCs w:val="28"/>
        </w:rPr>
        <w:t xml:space="preserve"> 29 ноября 2024 года в ходе заседания Совета Евразийской экономической комиссии одобрили старт пилотного проекта по применению электронных международных транспортных накладных e-CMR при осуществлении международных грузовых автомобильных перевозок в странах ЕАЭС.</w:t>
      </w:r>
    </w:p>
    <w:p w:rsidR="00CE32B2" w:rsidRPr="001E4C0C" w:rsidRDefault="00CE32B2" w:rsidP="00CE32B2">
      <w:pPr>
        <w:autoSpaceDE w:val="0"/>
        <w:autoSpaceDN w:val="0"/>
        <w:adjustRightInd w:val="0"/>
        <w:spacing w:after="0" w:line="312" w:lineRule="auto"/>
        <w:ind w:firstLine="708"/>
        <w:jc w:val="both"/>
        <w:rPr>
          <w:rFonts w:ascii="Times New Roman" w:hAnsi="Times New Roman" w:cs="Times New Roman"/>
          <w:sz w:val="28"/>
          <w:szCs w:val="28"/>
        </w:rPr>
      </w:pPr>
      <w:r w:rsidRPr="001E4C0C">
        <w:rPr>
          <w:rFonts w:ascii="Times New Roman" w:hAnsi="Times New Roman" w:cs="Times New Roman"/>
          <w:sz w:val="28"/>
          <w:szCs w:val="28"/>
        </w:rPr>
        <w:t>Реализация пилотного проекта будет способствовать ускорению процессов получения и проверки транспортных документов, а также снижению издержек при осуществлении транспортно-логистических и контрольно-надзорных процедур.</w:t>
      </w:r>
    </w:p>
    <w:p w:rsidR="00756885" w:rsidRDefault="00756885" w:rsidP="002F7BB9">
      <w:pPr>
        <w:spacing w:after="0" w:line="240" w:lineRule="auto"/>
        <w:jc w:val="center"/>
        <w:rPr>
          <w:rFonts w:ascii="Times New Roman" w:hAnsi="Times New Roman" w:cs="Times New Roman"/>
          <w:sz w:val="28"/>
          <w:szCs w:val="28"/>
          <w:u w:val="single"/>
        </w:rPr>
      </w:pPr>
    </w:p>
    <w:p w:rsidR="002F7BB9" w:rsidRDefault="002A392A" w:rsidP="002F7BB9">
      <w:pPr>
        <w:spacing w:after="0" w:line="240" w:lineRule="auto"/>
        <w:jc w:val="center"/>
        <w:rPr>
          <w:rFonts w:ascii="Times New Roman" w:hAnsi="Times New Roman" w:cs="Times New Roman"/>
          <w:sz w:val="28"/>
          <w:szCs w:val="28"/>
          <w:u w:val="single"/>
        </w:rPr>
      </w:pPr>
      <w:r w:rsidRPr="008A663E">
        <w:rPr>
          <w:rFonts w:ascii="Times New Roman" w:hAnsi="Times New Roman" w:cs="Times New Roman"/>
          <w:sz w:val="28"/>
          <w:szCs w:val="28"/>
          <w:u w:val="single"/>
        </w:rPr>
        <w:t xml:space="preserve">О Соглашении о применении </w:t>
      </w:r>
    </w:p>
    <w:p w:rsidR="00F17A46" w:rsidRDefault="002A392A" w:rsidP="002F7BB9">
      <w:pPr>
        <w:spacing w:after="0" w:line="240" w:lineRule="auto"/>
        <w:jc w:val="center"/>
        <w:rPr>
          <w:rFonts w:ascii="Times New Roman" w:hAnsi="Times New Roman" w:cs="Times New Roman"/>
          <w:sz w:val="28"/>
          <w:szCs w:val="28"/>
          <w:u w:val="single"/>
        </w:rPr>
      </w:pPr>
      <w:r w:rsidRPr="008A663E">
        <w:rPr>
          <w:rFonts w:ascii="Times New Roman" w:hAnsi="Times New Roman" w:cs="Times New Roman"/>
          <w:sz w:val="28"/>
          <w:szCs w:val="28"/>
          <w:u w:val="single"/>
        </w:rPr>
        <w:t>в Евразийском экономическом союзе навигационных пломб</w:t>
      </w:r>
    </w:p>
    <w:p w:rsidR="005E475E" w:rsidRPr="00DD0DD5" w:rsidRDefault="005E475E" w:rsidP="005E475E">
      <w:pPr>
        <w:spacing w:after="0" w:line="312" w:lineRule="auto"/>
        <w:ind w:firstLine="709"/>
        <w:jc w:val="both"/>
        <w:rPr>
          <w:rFonts w:ascii="Times New Roman" w:hAnsi="Times New Roman" w:cs="Times New Roman"/>
          <w:sz w:val="28"/>
          <w:szCs w:val="28"/>
        </w:rPr>
      </w:pPr>
      <w:r w:rsidRPr="00DD0DD5">
        <w:rPr>
          <w:rFonts w:ascii="Times New Roman" w:hAnsi="Times New Roman" w:cs="Times New Roman"/>
          <w:sz w:val="28"/>
          <w:szCs w:val="28"/>
        </w:rPr>
        <w:t xml:space="preserve">Соглашение о применении в Евразийском экономическом союзе навигационных пломб для отслеживания перевозок подписано главами государств </w:t>
      </w:r>
      <w:r w:rsidR="005B11AB">
        <w:rPr>
          <w:rFonts w:ascii="Times New Roman" w:hAnsi="Times New Roman" w:cs="Times New Roman"/>
          <w:sz w:val="28"/>
          <w:szCs w:val="28"/>
        </w:rPr>
        <w:t>–</w:t>
      </w:r>
      <w:r w:rsidRPr="00DD0DD5">
        <w:rPr>
          <w:rFonts w:ascii="Times New Roman" w:hAnsi="Times New Roman" w:cs="Times New Roman"/>
          <w:sz w:val="28"/>
          <w:szCs w:val="28"/>
        </w:rPr>
        <w:t xml:space="preserve"> членов Союза 19 апреля 2022 года (далее – Соглашение) и вступило в силу 3 апреля 2023 года. </w:t>
      </w:r>
    </w:p>
    <w:p w:rsidR="005E475E" w:rsidRPr="00DD0DD5" w:rsidRDefault="005E475E" w:rsidP="005E7451">
      <w:pPr>
        <w:spacing w:after="0" w:line="312" w:lineRule="auto"/>
        <w:jc w:val="both"/>
        <w:rPr>
          <w:rFonts w:ascii="Times New Roman" w:hAnsi="Times New Roman" w:cs="Times New Roman"/>
          <w:sz w:val="28"/>
          <w:szCs w:val="28"/>
        </w:rPr>
      </w:pPr>
      <w:r w:rsidRPr="00DD0DD5">
        <w:rPr>
          <w:rFonts w:ascii="Times New Roman" w:hAnsi="Times New Roman" w:cs="Times New Roman"/>
          <w:sz w:val="28"/>
          <w:szCs w:val="28"/>
        </w:rPr>
        <w:t xml:space="preserve">Документ имеет статус международного договора и устанавливает правовую основу для применения в ЕАЭС нового технологического инструмента контроля при перевозках товаров и транспортных средств – навигационных пломб. Использование указанной технологии позволяет на расстоянии в онлайн-режиме наблюдать за транспортным средством и </w:t>
      </w:r>
      <w:r w:rsidR="00911189">
        <w:rPr>
          <w:rFonts w:ascii="Times New Roman" w:hAnsi="Times New Roman" w:cs="Times New Roman"/>
          <w:sz w:val="28"/>
          <w:szCs w:val="28"/>
        </w:rPr>
        <w:t>ф</w:t>
      </w:r>
      <w:r w:rsidR="00911189" w:rsidRPr="00F50ED5">
        <w:rPr>
          <w:rFonts w:ascii="Times New Roman" w:hAnsi="Times New Roman" w:cs="Times New Roman"/>
          <w:sz w:val="28"/>
          <w:szCs w:val="28"/>
        </w:rPr>
        <w:t>иксировать возникновение нештатных ситуаций и (или) осуществление несанкционированных действий</w:t>
      </w:r>
      <w:r w:rsidRPr="00DD0DD5">
        <w:rPr>
          <w:rFonts w:ascii="Times New Roman" w:hAnsi="Times New Roman" w:cs="Times New Roman"/>
          <w:sz w:val="28"/>
          <w:szCs w:val="28"/>
        </w:rPr>
        <w:t xml:space="preserve">, за счет чего обеспечивается «прозрачность» перевозок. </w:t>
      </w:r>
    </w:p>
    <w:p w:rsidR="005E475E" w:rsidRPr="00DD0DD5" w:rsidRDefault="005E475E" w:rsidP="005E475E">
      <w:pPr>
        <w:spacing w:after="0" w:line="312" w:lineRule="auto"/>
        <w:ind w:firstLine="709"/>
        <w:jc w:val="both"/>
        <w:rPr>
          <w:rFonts w:ascii="Times New Roman" w:hAnsi="Times New Roman" w:cs="Times New Roman"/>
          <w:sz w:val="28"/>
          <w:szCs w:val="28"/>
        </w:rPr>
      </w:pPr>
      <w:r w:rsidRPr="00DD0DD5">
        <w:rPr>
          <w:rFonts w:ascii="Times New Roman" w:hAnsi="Times New Roman" w:cs="Times New Roman"/>
          <w:sz w:val="28"/>
          <w:szCs w:val="28"/>
        </w:rPr>
        <w:t>Соглашение направлено на минимизацию мер государственного контроля при перевозках товаров (при транзите, экспорте и в рамках взаимной торговли) и обеспечение их законного оборота на территории Союза.</w:t>
      </w:r>
    </w:p>
    <w:p w:rsidR="005E475E" w:rsidRPr="00DD0DD5" w:rsidRDefault="005E475E" w:rsidP="005E475E">
      <w:pPr>
        <w:spacing w:after="0" w:line="312" w:lineRule="auto"/>
        <w:ind w:firstLine="709"/>
        <w:jc w:val="both"/>
        <w:rPr>
          <w:rFonts w:ascii="Times New Roman" w:hAnsi="Times New Roman" w:cs="Times New Roman"/>
          <w:sz w:val="28"/>
          <w:szCs w:val="28"/>
        </w:rPr>
      </w:pPr>
      <w:r w:rsidRPr="00DD0DD5">
        <w:rPr>
          <w:rFonts w:ascii="Times New Roman" w:hAnsi="Times New Roman" w:cs="Times New Roman"/>
          <w:sz w:val="28"/>
          <w:szCs w:val="28"/>
        </w:rPr>
        <w:t xml:space="preserve"> Сфера действия Соглашения распространяется исключительно на перевозки, осуществляемые по территориям двух и более стран Союза. </w:t>
      </w:r>
    </w:p>
    <w:p w:rsidR="005E475E" w:rsidRPr="00DD0DD5" w:rsidRDefault="005E475E" w:rsidP="005E475E">
      <w:pPr>
        <w:spacing w:after="0" w:line="312" w:lineRule="auto"/>
        <w:ind w:firstLine="709"/>
        <w:jc w:val="both"/>
        <w:rPr>
          <w:rFonts w:ascii="Times New Roman" w:hAnsi="Times New Roman" w:cs="Times New Roman"/>
          <w:sz w:val="28"/>
          <w:szCs w:val="28"/>
        </w:rPr>
      </w:pPr>
      <w:r w:rsidRPr="00DD0DD5">
        <w:rPr>
          <w:rFonts w:ascii="Times New Roman" w:hAnsi="Times New Roman" w:cs="Times New Roman"/>
          <w:sz w:val="28"/>
          <w:szCs w:val="28"/>
        </w:rPr>
        <w:t xml:space="preserve">Соглашением предусмотрено поэтапное введение отслеживания с учетом категорий товаров и видов транспорта, которыми они будут перемещаться. Такой подход обеспечит постепенную адаптацию участников перевозок и государственных органов к новым, отвечающим современным требованиям условиям работы. </w:t>
      </w:r>
    </w:p>
    <w:p w:rsidR="005E475E" w:rsidRPr="00DD0DD5" w:rsidRDefault="005E475E" w:rsidP="005E475E">
      <w:pPr>
        <w:spacing w:after="0" w:line="312" w:lineRule="auto"/>
        <w:ind w:firstLine="709"/>
        <w:jc w:val="both"/>
        <w:rPr>
          <w:rFonts w:ascii="Times New Roman" w:hAnsi="Times New Roman" w:cs="Times New Roman"/>
          <w:sz w:val="28"/>
          <w:szCs w:val="28"/>
        </w:rPr>
      </w:pPr>
      <w:r w:rsidRPr="00DD0DD5">
        <w:rPr>
          <w:rFonts w:ascii="Times New Roman" w:hAnsi="Times New Roman" w:cs="Times New Roman"/>
          <w:sz w:val="28"/>
          <w:szCs w:val="28"/>
        </w:rPr>
        <w:t>Для начала практического применения Соглашения необходима реализация ряда мероприятий, как на уровне Комиссии, так и на национальном уровне. Перечень таких мероприятий закреплен в Плане мероприятий («дорожной карте»), утвержденном Расп</w:t>
      </w:r>
      <w:r w:rsidR="001B25C9">
        <w:rPr>
          <w:rFonts w:ascii="Times New Roman" w:hAnsi="Times New Roman" w:cs="Times New Roman"/>
          <w:sz w:val="28"/>
          <w:szCs w:val="28"/>
        </w:rPr>
        <w:t>оряжением Совета Комиссии от 21 </w:t>
      </w:r>
      <w:r w:rsidRPr="00DD0DD5">
        <w:rPr>
          <w:rFonts w:ascii="Times New Roman" w:hAnsi="Times New Roman" w:cs="Times New Roman"/>
          <w:sz w:val="28"/>
          <w:szCs w:val="28"/>
        </w:rPr>
        <w:t xml:space="preserve">апреля 2023 г. № 12. </w:t>
      </w:r>
    </w:p>
    <w:p w:rsidR="005E475E" w:rsidRPr="00DD0DD5" w:rsidRDefault="005E475E" w:rsidP="005E475E">
      <w:pPr>
        <w:spacing w:after="0" w:line="312" w:lineRule="auto"/>
        <w:ind w:firstLine="709"/>
        <w:jc w:val="both"/>
        <w:rPr>
          <w:rFonts w:ascii="Times New Roman" w:hAnsi="Times New Roman" w:cs="Times New Roman"/>
          <w:sz w:val="28"/>
          <w:szCs w:val="28"/>
        </w:rPr>
      </w:pPr>
      <w:r w:rsidRPr="00DD0DD5">
        <w:rPr>
          <w:rFonts w:ascii="Times New Roman" w:hAnsi="Times New Roman" w:cs="Times New Roman"/>
          <w:sz w:val="28"/>
          <w:szCs w:val="28"/>
        </w:rPr>
        <w:t xml:space="preserve">Планом предусмотрено принятие ряда первоочередных решений Коллегии и Совета Комиссии, необходимых для запуска отслеживания с применением навигационных пломб. План включает также подготовку решений Комиссии, не имеющих обязательного характера, сроки разработки и принятия которых не определены, и которые могут быть подготовлены при наличии инициатив Сторон и (или) Комиссии. </w:t>
      </w:r>
    </w:p>
    <w:p w:rsidR="005E475E" w:rsidRPr="00DD0DD5" w:rsidRDefault="005E475E" w:rsidP="005E475E">
      <w:pPr>
        <w:spacing w:after="0" w:line="312" w:lineRule="auto"/>
        <w:ind w:firstLine="709"/>
        <w:jc w:val="both"/>
        <w:rPr>
          <w:rFonts w:ascii="Times New Roman" w:hAnsi="Times New Roman" w:cs="Times New Roman"/>
          <w:sz w:val="28"/>
          <w:szCs w:val="28"/>
        </w:rPr>
      </w:pPr>
      <w:r w:rsidRPr="00DD0DD5">
        <w:rPr>
          <w:rFonts w:ascii="Times New Roman" w:hAnsi="Times New Roman" w:cs="Times New Roman"/>
          <w:sz w:val="28"/>
          <w:szCs w:val="28"/>
        </w:rPr>
        <w:t xml:space="preserve">План сформирован с учетом положений Соглашения, предусматривающих, в том числе принятие государствами-членами актов национального законодательства, регламентирующих отдельные направления механизма отслеживания с применением навигационных пломб, и создание временных интеграционных технических решений, обеспечивающих обмен необходимой информацией участниками отслеживания. </w:t>
      </w:r>
    </w:p>
    <w:p w:rsidR="005E475E" w:rsidRDefault="005E475E" w:rsidP="005E475E">
      <w:pPr>
        <w:spacing w:after="0" w:line="312" w:lineRule="auto"/>
        <w:ind w:firstLine="709"/>
        <w:jc w:val="both"/>
        <w:rPr>
          <w:rFonts w:ascii="Times New Roman" w:hAnsi="Times New Roman" w:cs="Times New Roman"/>
          <w:sz w:val="28"/>
          <w:szCs w:val="28"/>
        </w:rPr>
      </w:pPr>
      <w:r w:rsidRPr="00DD0DD5">
        <w:rPr>
          <w:rFonts w:ascii="Times New Roman" w:hAnsi="Times New Roman" w:cs="Times New Roman"/>
          <w:sz w:val="28"/>
          <w:szCs w:val="28"/>
        </w:rPr>
        <w:t>На сегодняшний день на уровне Комиссии вся необходимая нормативная правовая база подготовлена (все обязательные первоочередные решения приняты). Со стороны государств-членов также завершаются мероприятия, необходимые для начала практической реализации Соглашения.</w:t>
      </w:r>
    </w:p>
    <w:p w:rsidR="002C115D" w:rsidRPr="00DD0DD5" w:rsidRDefault="002C115D" w:rsidP="005E475E">
      <w:pPr>
        <w:spacing w:after="0" w:line="312" w:lineRule="auto"/>
        <w:ind w:firstLine="709"/>
        <w:jc w:val="both"/>
        <w:rPr>
          <w:rFonts w:ascii="Times New Roman" w:hAnsi="Times New Roman" w:cs="Times New Roman"/>
          <w:sz w:val="28"/>
          <w:szCs w:val="28"/>
        </w:rPr>
      </w:pPr>
    </w:p>
    <w:p w:rsidR="00FA6E9F" w:rsidRPr="000A5D93" w:rsidRDefault="00FA6E9F" w:rsidP="002F7BB9">
      <w:pPr>
        <w:spacing w:after="0" w:line="240" w:lineRule="auto"/>
        <w:jc w:val="center"/>
        <w:rPr>
          <w:rFonts w:ascii="Times New Roman" w:eastAsia="Calibri" w:hAnsi="Times New Roman" w:cs="Times New Roman"/>
          <w:b/>
          <w:sz w:val="28"/>
          <w:szCs w:val="28"/>
          <w:u w:val="single"/>
        </w:rPr>
      </w:pPr>
      <w:r w:rsidRPr="000A5D93">
        <w:rPr>
          <w:rFonts w:ascii="Times New Roman" w:eastAsia="Calibri" w:hAnsi="Times New Roman" w:cs="Times New Roman"/>
          <w:b/>
          <w:sz w:val="28"/>
          <w:szCs w:val="28"/>
          <w:u w:val="single"/>
        </w:rPr>
        <w:t>О реализации национальных планов государств – членов Евразийского экономического союза по развитию транспортной инфраструктуры</w:t>
      </w:r>
    </w:p>
    <w:p w:rsidR="002C115D" w:rsidRDefault="002C115D" w:rsidP="00FA6E9F">
      <w:pPr>
        <w:spacing w:after="0" w:line="312" w:lineRule="auto"/>
        <w:ind w:firstLine="709"/>
        <w:jc w:val="both"/>
        <w:rPr>
          <w:rFonts w:ascii="Times New Roman" w:eastAsia="Times New Roman" w:hAnsi="Times New Roman" w:cs="Times New Roman"/>
          <w:bCs/>
          <w:sz w:val="28"/>
          <w:szCs w:val="28"/>
          <w:lang w:eastAsia="ru-RU"/>
        </w:rPr>
      </w:pPr>
    </w:p>
    <w:p w:rsidR="00FA6E9F" w:rsidRPr="000A5D93" w:rsidRDefault="00FA6E9F" w:rsidP="00FA6E9F">
      <w:pPr>
        <w:spacing w:after="0" w:line="312" w:lineRule="auto"/>
        <w:ind w:firstLine="709"/>
        <w:jc w:val="both"/>
        <w:rPr>
          <w:rFonts w:ascii="Times New Roman" w:eastAsia="Times New Roman" w:hAnsi="Times New Roman" w:cs="Times New Roman"/>
          <w:bCs/>
          <w:sz w:val="28"/>
          <w:szCs w:val="28"/>
          <w:lang w:eastAsia="ru-RU"/>
        </w:rPr>
      </w:pPr>
      <w:r w:rsidRPr="000A5D93">
        <w:rPr>
          <w:rFonts w:ascii="Times New Roman" w:eastAsia="Times New Roman" w:hAnsi="Times New Roman" w:cs="Times New Roman"/>
          <w:bCs/>
          <w:sz w:val="28"/>
          <w:szCs w:val="28"/>
          <w:lang w:eastAsia="ru-RU"/>
        </w:rPr>
        <w:t xml:space="preserve">В 2024 году государствами – членами </w:t>
      </w:r>
      <w:r w:rsidR="001E2697">
        <w:rPr>
          <w:rFonts w:ascii="Times New Roman" w:eastAsia="Times New Roman" w:hAnsi="Times New Roman" w:cs="Times New Roman"/>
          <w:bCs/>
          <w:sz w:val="28"/>
          <w:szCs w:val="28"/>
          <w:lang w:eastAsia="ru-RU"/>
        </w:rPr>
        <w:t>ЕАЭС</w:t>
      </w:r>
      <w:r w:rsidRPr="000A5D93">
        <w:rPr>
          <w:rFonts w:ascii="Times New Roman" w:eastAsia="Times New Roman" w:hAnsi="Times New Roman" w:cs="Times New Roman"/>
          <w:bCs/>
          <w:sz w:val="28"/>
          <w:szCs w:val="28"/>
          <w:lang w:eastAsia="ru-RU"/>
        </w:rPr>
        <w:t xml:space="preserve"> на национальном уровне велась активная работа по развитию транспортной инфраструктуры, реализации мероприятий по строительству и модернизации объектов транспортной инфраструктуры.</w:t>
      </w:r>
    </w:p>
    <w:p w:rsidR="00FA6E9F" w:rsidRPr="000A5D93" w:rsidRDefault="00FA6E9F" w:rsidP="00FA6E9F">
      <w:pPr>
        <w:spacing w:after="0" w:line="312" w:lineRule="auto"/>
        <w:ind w:firstLine="709"/>
        <w:jc w:val="both"/>
        <w:rPr>
          <w:rFonts w:ascii="Times New Roman" w:eastAsia="Times New Roman" w:hAnsi="Times New Roman" w:cs="Times New Roman"/>
          <w:bCs/>
          <w:sz w:val="28"/>
          <w:szCs w:val="28"/>
          <w:lang w:eastAsia="ru-RU"/>
        </w:rPr>
      </w:pPr>
      <w:r w:rsidRPr="000A5D93">
        <w:rPr>
          <w:rFonts w:ascii="Times New Roman" w:eastAsia="Times New Roman" w:hAnsi="Times New Roman" w:cs="Times New Roman"/>
          <w:bCs/>
          <w:sz w:val="28"/>
          <w:szCs w:val="28"/>
          <w:lang w:eastAsia="ru-RU"/>
        </w:rPr>
        <w:t>В Приложении 2 приведена более подробная информация, включающая информацию государств – членов ЕАЭС:</w:t>
      </w:r>
    </w:p>
    <w:p w:rsidR="00FA6E9F" w:rsidRPr="000A5D93" w:rsidRDefault="00FA6E9F" w:rsidP="00FA6E9F">
      <w:pPr>
        <w:spacing w:after="0" w:line="312" w:lineRule="auto"/>
        <w:ind w:firstLine="709"/>
        <w:jc w:val="both"/>
        <w:rPr>
          <w:rFonts w:ascii="Times New Roman" w:eastAsia="Times New Roman" w:hAnsi="Times New Roman" w:cs="Times New Roman"/>
          <w:bCs/>
          <w:sz w:val="28"/>
          <w:szCs w:val="28"/>
          <w:lang w:eastAsia="ru-RU"/>
        </w:rPr>
      </w:pPr>
      <w:r w:rsidRPr="000A5D93">
        <w:rPr>
          <w:rFonts w:ascii="Times New Roman" w:eastAsia="Times New Roman" w:hAnsi="Times New Roman" w:cs="Times New Roman"/>
          <w:bCs/>
          <w:sz w:val="28"/>
          <w:szCs w:val="28"/>
          <w:lang w:eastAsia="ru-RU"/>
        </w:rPr>
        <w:t>о реализации проектов по строительству, реконструкции, модернизации объектов инфраструктуры в соответствии с национальными планами и стратегиями инфраструктурного развития;</w:t>
      </w:r>
    </w:p>
    <w:p w:rsidR="00FA6E9F" w:rsidRPr="000A5D93" w:rsidRDefault="00FA6E9F" w:rsidP="00FA6E9F">
      <w:pPr>
        <w:spacing w:after="0" w:line="312" w:lineRule="auto"/>
        <w:ind w:firstLine="709"/>
        <w:jc w:val="both"/>
        <w:rPr>
          <w:rFonts w:ascii="Times New Roman" w:eastAsia="Times New Roman" w:hAnsi="Times New Roman" w:cs="Times New Roman"/>
          <w:bCs/>
          <w:sz w:val="28"/>
          <w:szCs w:val="28"/>
          <w:lang w:eastAsia="ru-RU"/>
        </w:rPr>
      </w:pPr>
      <w:r w:rsidRPr="000A5D93">
        <w:rPr>
          <w:rFonts w:ascii="Times New Roman" w:eastAsia="Times New Roman" w:hAnsi="Times New Roman" w:cs="Times New Roman"/>
          <w:bCs/>
          <w:sz w:val="28"/>
          <w:szCs w:val="28"/>
          <w:lang w:eastAsia="ru-RU"/>
        </w:rPr>
        <w:t>о разработке предложений по сопряжению проектов, реализуемых в соответствии с национальными планами и китайской инициативой «Один пояс</w:t>
      </w:r>
      <w:r w:rsidR="005B11AB">
        <w:rPr>
          <w:rFonts w:ascii="Times New Roman" w:eastAsia="Times New Roman" w:hAnsi="Times New Roman" w:cs="Times New Roman"/>
          <w:bCs/>
          <w:sz w:val="28"/>
          <w:szCs w:val="28"/>
          <w:lang w:eastAsia="ru-RU"/>
        </w:rPr>
        <w:t xml:space="preserve"> –</w:t>
      </w:r>
      <w:r w:rsidRPr="000A5D93">
        <w:rPr>
          <w:rFonts w:ascii="Times New Roman" w:eastAsia="Times New Roman" w:hAnsi="Times New Roman" w:cs="Times New Roman"/>
          <w:bCs/>
          <w:sz w:val="28"/>
          <w:szCs w:val="28"/>
          <w:lang w:eastAsia="ru-RU"/>
        </w:rPr>
        <w:t xml:space="preserve"> </w:t>
      </w:r>
      <w:r w:rsidR="005B11AB">
        <w:rPr>
          <w:rFonts w:ascii="Times New Roman" w:eastAsia="Times New Roman" w:hAnsi="Times New Roman" w:cs="Times New Roman"/>
          <w:bCs/>
          <w:sz w:val="28"/>
          <w:szCs w:val="28"/>
          <w:lang w:eastAsia="ru-RU"/>
        </w:rPr>
        <w:t>о</w:t>
      </w:r>
      <w:r w:rsidRPr="000A5D93">
        <w:rPr>
          <w:rFonts w:ascii="Times New Roman" w:eastAsia="Times New Roman" w:hAnsi="Times New Roman" w:cs="Times New Roman"/>
          <w:bCs/>
          <w:sz w:val="28"/>
          <w:szCs w:val="28"/>
          <w:lang w:eastAsia="ru-RU"/>
        </w:rPr>
        <w:t xml:space="preserve">дин путь». О подготовке предложений по реализации совместных проектов развития транспортной инфраструктуры на территориях государств – членов Евразийского экономического союза в направлениях «Восток – Запад» и </w:t>
      </w:r>
      <w:r w:rsidR="005B11AB">
        <w:rPr>
          <w:rFonts w:ascii="Times New Roman" w:eastAsia="Times New Roman" w:hAnsi="Times New Roman" w:cs="Times New Roman"/>
          <w:bCs/>
          <w:sz w:val="28"/>
          <w:szCs w:val="28"/>
          <w:lang w:eastAsia="ru-RU"/>
        </w:rPr>
        <w:br/>
      </w:r>
      <w:r w:rsidRPr="000A5D93">
        <w:rPr>
          <w:rFonts w:ascii="Times New Roman" w:eastAsia="Times New Roman" w:hAnsi="Times New Roman" w:cs="Times New Roman"/>
          <w:bCs/>
          <w:sz w:val="28"/>
          <w:szCs w:val="28"/>
          <w:lang w:eastAsia="ru-RU"/>
        </w:rPr>
        <w:t>«Север – Юг», в том числе в рамках сопряжения с китайской инициативой «Один пояс</w:t>
      </w:r>
      <w:r w:rsidR="005B11AB">
        <w:rPr>
          <w:rFonts w:ascii="Times New Roman" w:eastAsia="Times New Roman" w:hAnsi="Times New Roman" w:cs="Times New Roman"/>
          <w:bCs/>
          <w:sz w:val="28"/>
          <w:szCs w:val="28"/>
          <w:lang w:eastAsia="ru-RU"/>
        </w:rPr>
        <w:t xml:space="preserve"> –</w:t>
      </w:r>
      <w:r w:rsidRPr="000A5D93">
        <w:rPr>
          <w:rFonts w:ascii="Times New Roman" w:eastAsia="Times New Roman" w:hAnsi="Times New Roman" w:cs="Times New Roman"/>
          <w:bCs/>
          <w:sz w:val="28"/>
          <w:szCs w:val="28"/>
          <w:lang w:eastAsia="ru-RU"/>
        </w:rPr>
        <w:t xml:space="preserve"> </w:t>
      </w:r>
      <w:r w:rsidR="005B11AB">
        <w:rPr>
          <w:rFonts w:ascii="Times New Roman" w:eastAsia="Times New Roman" w:hAnsi="Times New Roman" w:cs="Times New Roman"/>
          <w:bCs/>
          <w:sz w:val="28"/>
          <w:szCs w:val="28"/>
          <w:lang w:eastAsia="ru-RU"/>
        </w:rPr>
        <w:t>о</w:t>
      </w:r>
      <w:r w:rsidRPr="000A5D93">
        <w:rPr>
          <w:rFonts w:ascii="Times New Roman" w:eastAsia="Times New Roman" w:hAnsi="Times New Roman" w:cs="Times New Roman"/>
          <w:bCs/>
          <w:sz w:val="28"/>
          <w:szCs w:val="28"/>
          <w:lang w:eastAsia="ru-RU"/>
        </w:rPr>
        <w:t>дин путь».</w:t>
      </w:r>
    </w:p>
    <w:p w:rsidR="002C115D" w:rsidRDefault="002C115D" w:rsidP="003140DD">
      <w:pPr>
        <w:tabs>
          <w:tab w:val="left" w:pos="709"/>
        </w:tabs>
        <w:spacing w:after="120" w:line="240" w:lineRule="auto"/>
        <w:jc w:val="center"/>
        <w:rPr>
          <w:rFonts w:ascii="Times New Roman" w:eastAsia="MS Mincho" w:hAnsi="Times New Roman" w:cs="Times New Roman"/>
          <w:b/>
          <w:sz w:val="28"/>
          <w:szCs w:val="28"/>
          <w:u w:val="single"/>
          <w:lang w:eastAsia="ru-RU"/>
        </w:rPr>
      </w:pPr>
    </w:p>
    <w:p w:rsidR="007B3BE0" w:rsidRPr="000A5D93" w:rsidRDefault="00756885" w:rsidP="003140DD">
      <w:pPr>
        <w:tabs>
          <w:tab w:val="left" w:pos="709"/>
        </w:tabs>
        <w:spacing w:after="120" w:line="240" w:lineRule="auto"/>
        <w:jc w:val="center"/>
        <w:rPr>
          <w:rFonts w:ascii="Times New Roman" w:eastAsia="MS Mincho" w:hAnsi="Times New Roman" w:cs="Times New Roman"/>
          <w:b/>
          <w:sz w:val="28"/>
          <w:szCs w:val="28"/>
          <w:u w:val="single"/>
          <w:lang w:eastAsia="ru-RU"/>
        </w:rPr>
      </w:pPr>
      <w:r w:rsidRPr="000A5D93">
        <w:rPr>
          <w:rFonts w:ascii="Times New Roman" w:eastAsia="MS Mincho" w:hAnsi="Times New Roman" w:cs="Times New Roman"/>
          <w:b/>
          <w:sz w:val="28"/>
          <w:szCs w:val="28"/>
          <w:u w:val="single"/>
          <w:lang w:eastAsia="ru-RU"/>
        </w:rPr>
        <w:t>О п</w:t>
      </w:r>
      <w:r w:rsidR="007B3BE0" w:rsidRPr="000A5D93">
        <w:rPr>
          <w:rFonts w:ascii="Times New Roman" w:eastAsia="MS Mincho" w:hAnsi="Times New Roman" w:cs="Times New Roman"/>
          <w:b/>
          <w:sz w:val="28"/>
          <w:szCs w:val="28"/>
          <w:u w:val="single"/>
          <w:lang w:eastAsia="ru-RU"/>
        </w:rPr>
        <w:t>ункт</w:t>
      </w:r>
      <w:r w:rsidRPr="000A5D93">
        <w:rPr>
          <w:rFonts w:ascii="Times New Roman" w:eastAsia="MS Mincho" w:hAnsi="Times New Roman" w:cs="Times New Roman"/>
          <w:b/>
          <w:sz w:val="28"/>
          <w:szCs w:val="28"/>
          <w:u w:val="single"/>
          <w:lang w:eastAsia="ru-RU"/>
        </w:rPr>
        <w:t>ах</w:t>
      </w:r>
      <w:r w:rsidR="007B3BE0" w:rsidRPr="000A5D93">
        <w:rPr>
          <w:rFonts w:ascii="Times New Roman" w:eastAsia="MS Mincho" w:hAnsi="Times New Roman" w:cs="Times New Roman"/>
          <w:b/>
          <w:sz w:val="28"/>
          <w:szCs w:val="28"/>
          <w:u w:val="single"/>
          <w:lang w:eastAsia="ru-RU"/>
        </w:rPr>
        <w:t xml:space="preserve"> пропуска</w:t>
      </w:r>
      <w:r w:rsidR="003F4BAC" w:rsidRPr="000A5D93">
        <w:rPr>
          <w:rFonts w:ascii="Times New Roman" w:eastAsia="MS Mincho" w:hAnsi="Times New Roman" w:cs="Times New Roman"/>
          <w:b/>
          <w:sz w:val="28"/>
          <w:szCs w:val="28"/>
          <w:u w:val="single"/>
          <w:lang w:eastAsia="ru-RU"/>
        </w:rPr>
        <w:t xml:space="preserve"> </w:t>
      </w:r>
      <w:r w:rsidR="007B3BE0" w:rsidRPr="000A5D93">
        <w:rPr>
          <w:rFonts w:ascii="Times New Roman" w:eastAsia="MS Mincho" w:hAnsi="Times New Roman" w:cs="Times New Roman"/>
          <w:b/>
          <w:sz w:val="28"/>
          <w:szCs w:val="28"/>
          <w:u w:val="single"/>
          <w:lang w:eastAsia="ru-RU"/>
        </w:rPr>
        <w:t>государств – членов ЕАЭС</w:t>
      </w:r>
    </w:p>
    <w:p w:rsidR="00784A20" w:rsidRDefault="00784A20" w:rsidP="00161B91">
      <w:pPr>
        <w:spacing w:after="0" w:line="312" w:lineRule="auto"/>
        <w:ind w:firstLine="709"/>
        <w:jc w:val="both"/>
        <w:rPr>
          <w:rFonts w:ascii="Times New Roman" w:hAnsi="Times New Roman" w:cs="Times New Roman"/>
          <w:sz w:val="28"/>
          <w:szCs w:val="28"/>
        </w:rPr>
      </w:pPr>
    </w:p>
    <w:p w:rsidR="00C219F3" w:rsidRPr="00C219F3" w:rsidRDefault="00C219F3" w:rsidP="00161B91">
      <w:pPr>
        <w:spacing w:after="0" w:line="312" w:lineRule="auto"/>
        <w:ind w:firstLine="709"/>
        <w:jc w:val="both"/>
        <w:rPr>
          <w:rFonts w:ascii="Times New Roman" w:hAnsi="Times New Roman" w:cs="Times New Roman"/>
          <w:sz w:val="28"/>
          <w:szCs w:val="28"/>
        </w:rPr>
      </w:pPr>
      <w:r w:rsidRPr="00D81B2F">
        <w:rPr>
          <w:rFonts w:ascii="Times New Roman" w:hAnsi="Times New Roman" w:cs="Times New Roman"/>
          <w:sz w:val="28"/>
          <w:szCs w:val="28"/>
        </w:rPr>
        <w:t xml:space="preserve">Информация о состоянии, динамике и тенденциях развития таможенной инфраструктуры в местах перемещения товаров через таможенную границу стран Евразийского экономического союза </w:t>
      </w:r>
      <w:r w:rsidR="001E2697">
        <w:rPr>
          <w:rFonts w:ascii="Times New Roman" w:hAnsi="Times New Roman" w:cs="Times New Roman"/>
          <w:sz w:val="28"/>
          <w:szCs w:val="28"/>
        </w:rPr>
        <w:t xml:space="preserve">в установленном порядке подготовлена Таможенным блоком Комиссии и </w:t>
      </w:r>
      <w:r w:rsidRPr="00D81B2F">
        <w:rPr>
          <w:rFonts w:ascii="Times New Roman" w:hAnsi="Times New Roman" w:cs="Times New Roman"/>
          <w:sz w:val="28"/>
          <w:szCs w:val="28"/>
        </w:rPr>
        <w:t>размещен</w:t>
      </w:r>
      <w:r w:rsidR="00D81B2F">
        <w:rPr>
          <w:rFonts w:ascii="Times New Roman" w:hAnsi="Times New Roman" w:cs="Times New Roman"/>
          <w:sz w:val="28"/>
          <w:szCs w:val="28"/>
        </w:rPr>
        <w:t>а</w:t>
      </w:r>
      <w:r w:rsidRPr="00D81B2F">
        <w:rPr>
          <w:rFonts w:ascii="Times New Roman" w:hAnsi="Times New Roman" w:cs="Times New Roman"/>
          <w:sz w:val="28"/>
          <w:szCs w:val="28"/>
        </w:rPr>
        <w:t xml:space="preserve"> по ссылке: https://eec.eaeunion.org/upload/files/dep_tamoj_infr/0i191/InfoMat_EAEU_CID_20240101.pdf</w:t>
      </w:r>
    </w:p>
    <w:p w:rsidR="00E3619C" w:rsidRDefault="00E3619C" w:rsidP="00C03504">
      <w:pPr>
        <w:spacing w:after="120" w:line="240" w:lineRule="auto"/>
        <w:jc w:val="center"/>
        <w:rPr>
          <w:rStyle w:val="a3"/>
          <w:rFonts w:ascii="Times New Roman" w:hAnsi="Times New Roman" w:cs="Times New Roman"/>
          <w:noProof/>
          <w:color w:val="auto"/>
          <w:sz w:val="28"/>
          <w:szCs w:val="28"/>
          <w:u w:val="single"/>
        </w:rPr>
      </w:pPr>
    </w:p>
    <w:p w:rsidR="00D873BF" w:rsidRDefault="00370CB6" w:rsidP="00423127">
      <w:pPr>
        <w:spacing w:after="24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w:t>
      </w:r>
      <w:r w:rsidR="00755B47">
        <w:rPr>
          <w:rFonts w:ascii="Times New Roman" w:eastAsia="Times New Roman" w:hAnsi="Times New Roman" w:cs="Times New Roman"/>
          <w:b/>
          <w:bCs/>
          <w:sz w:val="28"/>
          <w:szCs w:val="28"/>
          <w:lang w:eastAsia="ru-RU"/>
        </w:rPr>
        <w:t xml:space="preserve">. </w:t>
      </w:r>
      <w:r w:rsidR="003F4BAC">
        <w:rPr>
          <w:rFonts w:ascii="Times New Roman" w:eastAsia="Times New Roman" w:hAnsi="Times New Roman" w:cs="Times New Roman"/>
          <w:b/>
          <w:bCs/>
          <w:sz w:val="28"/>
          <w:szCs w:val="28"/>
          <w:lang w:eastAsia="ru-RU"/>
        </w:rPr>
        <w:t>О</w:t>
      </w:r>
      <w:r w:rsidR="00755B47" w:rsidRPr="00755B47">
        <w:rPr>
          <w:rFonts w:ascii="Times New Roman" w:eastAsia="Times New Roman" w:hAnsi="Times New Roman" w:cs="Times New Roman"/>
          <w:b/>
          <w:bCs/>
          <w:sz w:val="28"/>
          <w:szCs w:val="28"/>
          <w:lang w:eastAsia="ru-RU"/>
        </w:rPr>
        <w:t xml:space="preserve"> работе</w:t>
      </w:r>
      <w:r w:rsidR="003F4BAC" w:rsidRPr="003F4BAC">
        <w:rPr>
          <w:rFonts w:ascii="Times New Roman" w:eastAsia="Times New Roman" w:hAnsi="Times New Roman" w:cs="Times New Roman"/>
          <w:b/>
          <w:bCs/>
          <w:sz w:val="28"/>
          <w:szCs w:val="28"/>
          <w:lang w:eastAsia="ru-RU"/>
        </w:rPr>
        <w:t xml:space="preserve"> </w:t>
      </w:r>
      <w:r w:rsidR="003F4BAC" w:rsidRPr="00755B47">
        <w:rPr>
          <w:rFonts w:ascii="Times New Roman" w:eastAsia="Times New Roman" w:hAnsi="Times New Roman" w:cs="Times New Roman"/>
          <w:b/>
          <w:bCs/>
          <w:sz w:val="28"/>
          <w:szCs w:val="28"/>
          <w:lang w:eastAsia="ru-RU"/>
        </w:rPr>
        <w:t>государств – членов Е</w:t>
      </w:r>
      <w:r w:rsidR="003F4BAC">
        <w:rPr>
          <w:rFonts w:ascii="Times New Roman" w:eastAsia="Times New Roman" w:hAnsi="Times New Roman" w:cs="Times New Roman"/>
          <w:b/>
          <w:bCs/>
          <w:sz w:val="28"/>
          <w:szCs w:val="28"/>
          <w:lang w:eastAsia="ru-RU"/>
        </w:rPr>
        <w:t xml:space="preserve">вразийского экономического союза, проведенной </w:t>
      </w:r>
      <w:r w:rsidR="00755B47">
        <w:rPr>
          <w:rFonts w:ascii="Times New Roman" w:eastAsia="Times New Roman" w:hAnsi="Times New Roman" w:cs="Times New Roman"/>
          <w:b/>
          <w:bCs/>
          <w:sz w:val="28"/>
          <w:szCs w:val="28"/>
          <w:lang w:eastAsia="ru-RU"/>
        </w:rPr>
        <w:t>в 20</w:t>
      </w:r>
      <w:r w:rsidR="00755B47" w:rsidRPr="00DD0DD5">
        <w:rPr>
          <w:rFonts w:ascii="Times New Roman" w:eastAsia="Times New Roman" w:hAnsi="Times New Roman" w:cs="Times New Roman"/>
          <w:b/>
          <w:bCs/>
          <w:sz w:val="28"/>
          <w:szCs w:val="28"/>
          <w:lang w:eastAsia="ru-RU"/>
        </w:rPr>
        <w:t>2</w:t>
      </w:r>
      <w:r w:rsidR="00254BA4" w:rsidRPr="00DD0DD5">
        <w:rPr>
          <w:rFonts w:ascii="Times New Roman" w:eastAsia="Times New Roman" w:hAnsi="Times New Roman" w:cs="Times New Roman"/>
          <w:b/>
          <w:bCs/>
          <w:sz w:val="28"/>
          <w:szCs w:val="28"/>
          <w:lang w:eastAsia="ru-RU"/>
        </w:rPr>
        <w:t>4</w:t>
      </w:r>
      <w:r w:rsidR="00755B47" w:rsidRPr="00DD0DD5">
        <w:rPr>
          <w:rFonts w:ascii="Times New Roman" w:eastAsia="Times New Roman" w:hAnsi="Times New Roman" w:cs="Times New Roman"/>
          <w:b/>
          <w:bCs/>
          <w:sz w:val="28"/>
          <w:szCs w:val="28"/>
          <w:lang w:eastAsia="ru-RU"/>
        </w:rPr>
        <w:t xml:space="preserve"> </w:t>
      </w:r>
      <w:r w:rsidR="00755B47">
        <w:rPr>
          <w:rFonts w:ascii="Times New Roman" w:eastAsia="Times New Roman" w:hAnsi="Times New Roman" w:cs="Times New Roman"/>
          <w:b/>
          <w:bCs/>
          <w:sz w:val="28"/>
          <w:szCs w:val="28"/>
          <w:lang w:eastAsia="ru-RU"/>
        </w:rPr>
        <w:t>году</w:t>
      </w:r>
      <w:r w:rsidR="00755B47" w:rsidRPr="00755B47">
        <w:rPr>
          <w:rFonts w:ascii="Times New Roman" w:eastAsia="Times New Roman" w:hAnsi="Times New Roman" w:cs="Times New Roman"/>
          <w:b/>
          <w:bCs/>
          <w:sz w:val="28"/>
          <w:szCs w:val="28"/>
          <w:lang w:eastAsia="ru-RU"/>
        </w:rPr>
        <w:t xml:space="preserve"> </w:t>
      </w:r>
      <w:r w:rsidR="00254BA4">
        <w:rPr>
          <w:rFonts w:ascii="Times New Roman" w:eastAsia="Times New Roman" w:hAnsi="Times New Roman" w:cs="Times New Roman"/>
          <w:b/>
          <w:bCs/>
          <w:sz w:val="28"/>
          <w:szCs w:val="28"/>
          <w:lang w:eastAsia="ru-RU"/>
        </w:rPr>
        <w:t xml:space="preserve"> </w:t>
      </w:r>
      <w:r w:rsidR="00755B47" w:rsidRPr="00755B47">
        <w:rPr>
          <w:rFonts w:ascii="Times New Roman" w:eastAsia="Times New Roman" w:hAnsi="Times New Roman" w:cs="Times New Roman"/>
          <w:b/>
          <w:bCs/>
          <w:sz w:val="28"/>
          <w:szCs w:val="28"/>
          <w:lang w:eastAsia="ru-RU"/>
        </w:rPr>
        <w:t xml:space="preserve">по </w:t>
      </w:r>
      <w:r w:rsidR="00D873BF" w:rsidRPr="00755B47">
        <w:rPr>
          <w:rFonts w:ascii="Times New Roman" w:eastAsia="Times New Roman" w:hAnsi="Times New Roman" w:cs="Times New Roman"/>
          <w:b/>
          <w:bCs/>
          <w:sz w:val="28"/>
          <w:szCs w:val="28"/>
          <w:lang w:eastAsia="ru-RU"/>
        </w:rPr>
        <w:t>развитию транспортной инфраструктуры евразийских транспортных коридоров и маршрутов, входящих в том числе в международный транспортный коридор «Север – Юг»</w:t>
      </w:r>
    </w:p>
    <w:p w:rsidR="00755B47" w:rsidRDefault="00755B47" w:rsidP="003140DD">
      <w:pPr>
        <w:spacing w:after="0" w:line="312" w:lineRule="auto"/>
        <w:ind w:firstLine="709"/>
        <w:jc w:val="both"/>
        <w:rPr>
          <w:rFonts w:ascii="Times New Roman" w:eastAsia="Times New Roman" w:hAnsi="Times New Roman" w:cs="Times New Roman"/>
          <w:bCs/>
          <w:sz w:val="28"/>
          <w:szCs w:val="28"/>
          <w:lang w:eastAsia="ru-RU"/>
        </w:rPr>
      </w:pPr>
      <w:r w:rsidRPr="00217F2C">
        <w:rPr>
          <w:rFonts w:ascii="Times New Roman" w:eastAsia="Times New Roman" w:hAnsi="Times New Roman" w:cs="Times New Roman"/>
          <w:bCs/>
          <w:sz w:val="28"/>
          <w:szCs w:val="28"/>
          <w:lang w:eastAsia="ru-RU"/>
        </w:rPr>
        <w:t>Сторонами на национальном уровне</w:t>
      </w:r>
      <w:r w:rsidR="00254BA4" w:rsidRPr="00217F2C">
        <w:rPr>
          <w:rFonts w:ascii="Times New Roman" w:eastAsia="Times New Roman" w:hAnsi="Times New Roman" w:cs="Times New Roman"/>
          <w:bCs/>
          <w:sz w:val="28"/>
          <w:szCs w:val="28"/>
          <w:lang w:eastAsia="ru-RU"/>
        </w:rPr>
        <w:t xml:space="preserve"> </w:t>
      </w:r>
      <w:r w:rsidR="00254BA4" w:rsidRPr="00DD0DD5">
        <w:rPr>
          <w:rFonts w:ascii="Times New Roman" w:eastAsia="Times New Roman" w:hAnsi="Times New Roman" w:cs="Times New Roman"/>
          <w:bCs/>
          <w:sz w:val="28"/>
          <w:szCs w:val="28"/>
          <w:lang w:eastAsia="ru-RU"/>
        </w:rPr>
        <w:t>продолжена</w:t>
      </w:r>
      <w:r w:rsidR="00254BA4" w:rsidRPr="00217F2C">
        <w:rPr>
          <w:rFonts w:ascii="Times New Roman" w:eastAsia="Times New Roman" w:hAnsi="Times New Roman" w:cs="Times New Roman"/>
          <w:bCs/>
          <w:color w:val="00B0F0"/>
          <w:sz w:val="28"/>
          <w:szCs w:val="28"/>
          <w:lang w:eastAsia="ru-RU"/>
        </w:rPr>
        <w:t xml:space="preserve"> </w:t>
      </w:r>
      <w:r w:rsidRPr="00217F2C">
        <w:rPr>
          <w:rFonts w:ascii="Times New Roman" w:eastAsia="Times New Roman" w:hAnsi="Times New Roman" w:cs="Times New Roman"/>
          <w:bCs/>
          <w:sz w:val="28"/>
          <w:szCs w:val="28"/>
          <w:lang w:eastAsia="ru-RU"/>
        </w:rPr>
        <w:t>работа по развитию участков национальной транспортной инфраструктуры, входящей в том числе в международные транспортные коридоры в направлениях «Восток – Запад» и «Север – Юг», созданию логистических сервисов, заключению международных договоров и меморандумов с партнерами по развитию транспортных коридоров.</w:t>
      </w:r>
    </w:p>
    <w:p w:rsidR="00642777" w:rsidRDefault="00642777" w:rsidP="005E475E">
      <w:pPr>
        <w:spacing w:after="0" w:line="312" w:lineRule="auto"/>
        <w:ind w:firstLine="709"/>
        <w:jc w:val="both"/>
        <w:rPr>
          <w:rFonts w:ascii="Times New Roman" w:eastAsia="Times New Roman" w:hAnsi="Times New Roman" w:cs="Times New Roman"/>
          <w:bCs/>
          <w:sz w:val="28"/>
          <w:szCs w:val="28"/>
          <w:lang w:eastAsia="ru-RU"/>
        </w:rPr>
      </w:pPr>
    </w:p>
    <w:p w:rsidR="00642777" w:rsidRPr="00B15C52" w:rsidRDefault="00642777" w:rsidP="00642777">
      <w:pPr>
        <w:spacing w:after="0" w:line="240" w:lineRule="auto"/>
        <w:jc w:val="center"/>
        <w:rPr>
          <w:rFonts w:ascii="Times New Roman" w:hAnsi="Times New Roman" w:cs="Times New Roman"/>
          <w:sz w:val="28"/>
          <w:szCs w:val="28"/>
          <w:u w:val="single"/>
        </w:rPr>
      </w:pPr>
      <w:r w:rsidRPr="00B15C52">
        <w:rPr>
          <w:rFonts w:ascii="Times New Roman" w:hAnsi="Times New Roman" w:cs="Times New Roman"/>
          <w:b/>
          <w:sz w:val="28"/>
          <w:szCs w:val="28"/>
          <w:u w:val="single"/>
        </w:rPr>
        <w:t>Республика Армения</w:t>
      </w:r>
    </w:p>
    <w:p w:rsidR="00642777" w:rsidRDefault="00642777" w:rsidP="005E475E">
      <w:pPr>
        <w:spacing w:after="0" w:line="312" w:lineRule="auto"/>
        <w:ind w:firstLine="709"/>
        <w:jc w:val="both"/>
        <w:rPr>
          <w:rFonts w:ascii="Times New Roman" w:eastAsia="Times New Roman" w:hAnsi="Times New Roman" w:cs="Times New Roman"/>
          <w:bCs/>
          <w:sz w:val="28"/>
          <w:szCs w:val="28"/>
          <w:lang w:eastAsia="ru-RU"/>
        </w:rPr>
      </w:pPr>
    </w:p>
    <w:p w:rsidR="00D22D02" w:rsidRDefault="00D22D02" w:rsidP="005E475E">
      <w:pPr>
        <w:spacing w:after="0" w:line="312" w:lineRule="auto"/>
        <w:ind w:firstLine="709"/>
        <w:jc w:val="both"/>
        <w:rPr>
          <w:rFonts w:ascii="Times New Roman" w:eastAsia="Times New Roman" w:hAnsi="Times New Roman" w:cs="Times New Roman"/>
          <w:bCs/>
          <w:sz w:val="28"/>
          <w:szCs w:val="28"/>
          <w:lang w:eastAsia="ru-RU"/>
        </w:rPr>
      </w:pPr>
      <w:r w:rsidRPr="00217F2C">
        <w:rPr>
          <w:rFonts w:ascii="Times New Roman" w:eastAsia="Times New Roman" w:hAnsi="Times New Roman" w:cs="Times New Roman"/>
          <w:bCs/>
          <w:sz w:val="28"/>
          <w:szCs w:val="28"/>
          <w:lang w:eastAsia="ru-RU"/>
        </w:rPr>
        <w:t>В Республике Армения</w:t>
      </w:r>
      <w:r w:rsidR="00254BA4" w:rsidRPr="00217F2C">
        <w:rPr>
          <w:rFonts w:ascii="Times New Roman" w:eastAsia="Times New Roman" w:hAnsi="Times New Roman" w:cs="Times New Roman"/>
          <w:bCs/>
          <w:sz w:val="28"/>
          <w:szCs w:val="28"/>
          <w:lang w:eastAsia="ru-RU"/>
        </w:rPr>
        <w:t xml:space="preserve"> </w:t>
      </w:r>
      <w:r w:rsidR="00254BA4" w:rsidRPr="00DD0DD5">
        <w:rPr>
          <w:rFonts w:ascii="Times New Roman" w:eastAsia="Times New Roman" w:hAnsi="Times New Roman" w:cs="Times New Roman"/>
          <w:bCs/>
          <w:sz w:val="28"/>
          <w:szCs w:val="28"/>
          <w:lang w:eastAsia="ru-RU"/>
        </w:rPr>
        <w:t xml:space="preserve">продолжена реализация </w:t>
      </w:r>
      <w:r w:rsidRPr="00217F2C">
        <w:rPr>
          <w:rFonts w:ascii="Times New Roman" w:eastAsia="Times New Roman" w:hAnsi="Times New Roman" w:cs="Times New Roman"/>
          <w:bCs/>
          <w:sz w:val="28"/>
          <w:szCs w:val="28"/>
          <w:lang w:eastAsia="ru-RU"/>
        </w:rPr>
        <w:t>инициатив</w:t>
      </w:r>
      <w:r w:rsidR="00254BA4" w:rsidRPr="00161B91">
        <w:rPr>
          <w:rFonts w:ascii="Times New Roman" w:eastAsia="Times New Roman" w:hAnsi="Times New Roman" w:cs="Times New Roman"/>
          <w:bCs/>
          <w:sz w:val="28"/>
          <w:szCs w:val="28"/>
          <w:lang w:eastAsia="ru-RU"/>
        </w:rPr>
        <w:t>ы</w:t>
      </w:r>
      <w:r w:rsidRPr="00217F2C">
        <w:rPr>
          <w:rFonts w:ascii="Times New Roman" w:eastAsia="Times New Roman" w:hAnsi="Times New Roman" w:cs="Times New Roman"/>
          <w:bCs/>
          <w:sz w:val="28"/>
          <w:szCs w:val="28"/>
          <w:lang w:eastAsia="ru-RU"/>
        </w:rPr>
        <w:t xml:space="preserve"> «Перекресток Мира», целью которой является формирование наиболее благоприятных условий для развития торгово</w:t>
      </w:r>
      <w:r w:rsidR="004A6E45" w:rsidRPr="00217F2C">
        <w:rPr>
          <w:rFonts w:ascii="Times New Roman" w:eastAsia="Times New Roman" w:hAnsi="Times New Roman" w:cs="Times New Roman"/>
          <w:bCs/>
          <w:sz w:val="28"/>
          <w:szCs w:val="28"/>
          <w:lang w:eastAsia="ru-RU"/>
        </w:rPr>
        <w:t>-</w:t>
      </w:r>
      <w:r w:rsidRPr="00217F2C">
        <w:rPr>
          <w:rFonts w:ascii="Times New Roman" w:eastAsia="Times New Roman" w:hAnsi="Times New Roman" w:cs="Times New Roman"/>
          <w:bCs/>
          <w:sz w:val="28"/>
          <w:szCs w:val="28"/>
          <w:lang w:eastAsia="ru-RU"/>
        </w:rPr>
        <w:t>экономических связей между всеми заинтересованными государствами, а также значительное наращивание логистического потенциала региона Южного Кавказа на основе полного уважения суверенитета и юрисдикции стран, а также принципа равноправия и взаимности. Дополнительная информация по данной инициативе размещена в Приложени</w:t>
      </w:r>
      <w:r w:rsidR="004A6E45" w:rsidRPr="00217F2C">
        <w:rPr>
          <w:rFonts w:ascii="Times New Roman" w:eastAsia="Times New Roman" w:hAnsi="Times New Roman" w:cs="Times New Roman"/>
          <w:bCs/>
          <w:sz w:val="28"/>
          <w:szCs w:val="28"/>
          <w:lang w:eastAsia="ru-RU"/>
        </w:rPr>
        <w:t>и</w:t>
      </w:r>
      <w:r w:rsidRPr="00217F2C">
        <w:rPr>
          <w:rFonts w:ascii="Times New Roman" w:eastAsia="Times New Roman" w:hAnsi="Times New Roman" w:cs="Times New Roman"/>
          <w:bCs/>
          <w:sz w:val="28"/>
          <w:szCs w:val="28"/>
          <w:lang w:eastAsia="ru-RU"/>
        </w:rPr>
        <w:t xml:space="preserve"> 1-2.</w:t>
      </w:r>
    </w:p>
    <w:p w:rsidR="00D81B2F" w:rsidRDefault="00D81B2F" w:rsidP="00D81B2F">
      <w:pPr>
        <w:spacing w:after="0" w:line="240" w:lineRule="auto"/>
        <w:jc w:val="center"/>
        <w:rPr>
          <w:rFonts w:ascii="Times New Roman" w:hAnsi="Times New Roman" w:cs="Times New Roman"/>
          <w:sz w:val="28"/>
          <w:szCs w:val="28"/>
        </w:rPr>
      </w:pPr>
    </w:p>
    <w:p w:rsidR="00642777" w:rsidRDefault="00642777" w:rsidP="00D81B2F">
      <w:pPr>
        <w:spacing w:after="0" w:line="240" w:lineRule="auto"/>
        <w:jc w:val="center"/>
        <w:rPr>
          <w:rFonts w:ascii="Times New Roman" w:hAnsi="Times New Roman" w:cs="Times New Roman"/>
          <w:sz w:val="28"/>
          <w:szCs w:val="28"/>
        </w:rPr>
      </w:pPr>
    </w:p>
    <w:p w:rsidR="00803271" w:rsidRDefault="00803271" w:rsidP="00D81B2F">
      <w:pPr>
        <w:spacing w:after="0" w:line="240" w:lineRule="auto"/>
        <w:jc w:val="center"/>
        <w:rPr>
          <w:rFonts w:ascii="Times New Roman" w:hAnsi="Times New Roman" w:cs="Times New Roman"/>
          <w:sz w:val="28"/>
          <w:szCs w:val="28"/>
        </w:rPr>
      </w:pPr>
    </w:p>
    <w:p w:rsidR="00D81B2F" w:rsidRDefault="00D81B2F" w:rsidP="00D81B2F">
      <w:pPr>
        <w:spacing w:after="0" w:line="240" w:lineRule="auto"/>
        <w:jc w:val="center"/>
        <w:rPr>
          <w:rFonts w:ascii="Times New Roman" w:hAnsi="Times New Roman" w:cs="Times New Roman"/>
          <w:sz w:val="28"/>
          <w:szCs w:val="28"/>
          <w:u w:val="single"/>
        </w:rPr>
      </w:pPr>
      <w:r w:rsidRPr="0076728E">
        <w:rPr>
          <w:rFonts w:ascii="Times New Roman" w:hAnsi="Times New Roman" w:cs="Times New Roman"/>
          <w:sz w:val="28"/>
          <w:szCs w:val="28"/>
          <w:u w:val="single"/>
        </w:rPr>
        <w:t xml:space="preserve">О статусе инвестиционной программы </w:t>
      </w:r>
    </w:p>
    <w:p w:rsidR="00D81B2F" w:rsidRPr="0076728E" w:rsidRDefault="00D81B2F" w:rsidP="00D81B2F">
      <w:pPr>
        <w:spacing w:after="0" w:line="240" w:lineRule="auto"/>
        <w:jc w:val="center"/>
        <w:rPr>
          <w:rFonts w:ascii="Times New Roman" w:hAnsi="Times New Roman" w:cs="Times New Roman"/>
          <w:sz w:val="28"/>
          <w:szCs w:val="28"/>
          <w:u w:val="single"/>
        </w:rPr>
      </w:pPr>
      <w:r w:rsidRPr="0076728E">
        <w:rPr>
          <w:rFonts w:ascii="Times New Roman" w:hAnsi="Times New Roman" w:cs="Times New Roman"/>
          <w:sz w:val="28"/>
          <w:szCs w:val="28"/>
          <w:u w:val="single"/>
        </w:rPr>
        <w:t>дорожного коридора Север</w:t>
      </w:r>
      <w:r w:rsidR="005B11AB">
        <w:rPr>
          <w:rFonts w:ascii="Times New Roman" w:hAnsi="Times New Roman" w:cs="Times New Roman"/>
          <w:sz w:val="28"/>
          <w:szCs w:val="28"/>
          <w:u w:val="single"/>
        </w:rPr>
        <w:t xml:space="preserve"> – </w:t>
      </w:r>
      <w:r w:rsidRPr="0076728E">
        <w:rPr>
          <w:rFonts w:ascii="Times New Roman" w:hAnsi="Times New Roman" w:cs="Times New Roman"/>
          <w:sz w:val="28"/>
          <w:szCs w:val="28"/>
          <w:u w:val="single"/>
        </w:rPr>
        <w:t>Юг</w:t>
      </w:r>
    </w:p>
    <w:p w:rsidR="00D81B2F" w:rsidRDefault="00D81B2F" w:rsidP="00D81B2F">
      <w:pPr>
        <w:spacing w:after="0" w:line="312" w:lineRule="auto"/>
        <w:ind w:firstLine="708"/>
        <w:jc w:val="both"/>
        <w:rPr>
          <w:rFonts w:ascii="Times New Roman" w:hAnsi="Times New Roman" w:cs="Times New Roman"/>
          <w:sz w:val="28"/>
          <w:szCs w:val="28"/>
        </w:rPr>
      </w:pPr>
      <w:r w:rsidRPr="00760688">
        <w:rPr>
          <w:rFonts w:ascii="Times New Roman" w:hAnsi="Times New Roman" w:cs="Times New Roman"/>
          <w:sz w:val="28"/>
          <w:szCs w:val="28"/>
        </w:rPr>
        <w:t>1)</w:t>
      </w:r>
      <w:r w:rsidR="001B25C9">
        <w:rPr>
          <w:rFonts w:ascii="Times New Roman" w:hAnsi="Times New Roman" w:cs="Times New Roman"/>
          <w:sz w:val="28"/>
          <w:szCs w:val="28"/>
        </w:rPr>
        <w:t> </w:t>
      </w:r>
      <w:r w:rsidRPr="00760688">
        <w:rPr>
          <w:rFonts w:ascii="Times New Roman" w:hAnsi="Times New Roman" w:cs="Times New Roman"/>
          <w:sz w:val="28"/>
          <w:szCs w:val="28"/>
        </w:rPr>
        <w:t>В рамках обеспечения долгосрочного устойчивого развития Республика Армения сталкивается с масштабными проблемами модернизации и развития базовой инфраструктуры. Учитывая отсутствие прямого выхода к морю, улучшение транспортного сообщения и снижение транспортных расходов являются одними из приоритетов Правительства Р</w:t>
      </w:r>
      <w:r>
        <w:rPr>
          <w:rFonts w:ascii="Times New Roman" w:hAnsi="Times New Roman" w:cs="Times New Roman"/>
          <w:sz w:val="28"/>
          <w:szCs w:val="28"/>
        </w:rPr>
        <w:t xml:space="preserve">еспублики </w:t>
      </w:r>
      <w:r w:rsidRPr="00760688">
        <w:rPr>
          <w:rFonts w:ascii="Times New Roman" w:hAnsi="Times New Roman" w:cs="Times New Roman"/>
          <w:sz w:val="28"/>
          <w:szCs w:val="28"/>
        </w:rPr>
        <w:t>А</w:t>
      </w:r>
      <w:r>
        <w:rPr>
          <w:rFonts w:ascii="Times New Roman" w:hAnsi="Times New Roman" w:cs="Times New Roman"/>
          <w:sz w:val="28"/>
          <w:szCs w:val="28"/>
        </w:rPr>
        <w:t>рмения</w:t>
      </w:r>
      <w:r w:rsidRPr="00760688">
        <w:rPr>
          <w:rFonts w:ascii="Times New Roman" w:hAnsi="Times New Roman" w:cs="Times New Roman"/>
          <w:sz w:val="28"/>
          <w:szCs w:val="28"/>
        </w:rPr>
        <w:t xml:space="preserve">. </w:t>
      </w:r>
    </w:p>
    <w:p w:rsidR="00D81B2F" w:rsidRDefault="00D81B2F" w:rsidP="00D81B2F">
      <w:pPr>
        <w:spacing w:after="0" w:line="312" w:lineRule="auto"/>
        <w:ind w:firstLine="708"/>
        <w:jc w:val="both"/>
        <w:rPr>
          <w:rFonts w:ascii="Times New Roman" w:hAnsi="Times New Roman" w:cs="Times New Roman"/>
          <w:sz w:val="28"/>
          <w:szCs w:val="28"/>
        </w:rPr>
      </w:pPr>
      <w:r w:rsidRPr="00760688">
        <w:rPr>
          <w:rFonts w:ascii="Times New Roman" w:hAnsi="Times New Roman" w:cs="Times New Roman"/>
          <w:sz w:val="28"/>
          <w:szCs w:val="28"/>
        </w:rPr>
        <w:t>Географическое положение во многом определило особенности развития транспортной инфраст</w:t>
      </w:r>
      <w:r>
        <w:rPr>
          <w:rFonts w:ascii="Times New Roman" w:hAnsi="Times New Roman" w:cs="Times New Roman"/>
          <w:sz w:val="28"/>
          <w:szCs w:val="28"/>
        </w:rPr>
        <w:t>руктуры Республики Армения, где </w:t>
      </w:r>
      <w:r w:rsidRPr="00760688">
        <w:rPr>
          <w:rFonts w:ascii="Times New Roman" w:hAnsi="Times New Roman" w:cs="Times New Roman"/>
          <w:sz w:val="28"/>
          <w:szCs w:val="28"/>
        </w:rPr>
        <w:t>преобладающим стал автомобильный транспорт, на долю которого приходится 75% грузоперев</w:t>
      </w:r>
      <w:r>
        <w:rPr>
          <w:rFonts w:ascii="Times New Roman" w:hAnsi="Times New Roman" w:cs="Times New Roman"/>
          <w:sz w:val="28"/>
          <w:szCs w:val="28"/>
        </w:rPr>
        <w:t>озок и 85% пассажироперевозок в </w:t>
      </w:r>
      <w:r w:rsidRPr="00760688">
        <w:rPr>
          <w:rFonts w:ascii="Times New Roman" w:hAnsi="Times New Roman" w:cs="Times New Roman"/>
          <w:sz w:val="28"/>
          <w:szCs w:val="28"/>
        </w:rPr>
        <w:t xml:space="preserve">республике. </w:t>
      </w:r>
    </w:p>
    <w:p w:rsidR="00D81B2F" w:rsidRPr="00760688" w:rsidRDefault="00D81B2F" w:rsidP="00D81B2F">
      <w:pPr>
        <w:spacing w:after="0" w:line="312" w:lineRule="auto"/>
        <w:ind w:firstLine="708"/>
        <w:jc w:val="both"/>
        <w:rPr>
          <w:rFonts w:ascii="Times New Roman" w:hAnsi="Times New Roman" w:cs="Times New Roman"/>
          <w:sz w:val="28"/>
          <w:szCs w:val="28"/>
        </w:rPr>
      </w:pPr>
      <w:r w:rsidRPr="00760688">
        <w:rPr>
          <w:rFonts w:ascii="Times New Roman" w:hAnsi="Times New Roman" w:cs="Times New Roman"/>
          <w:sz w:val="28"/>
          <w:szCs w:val="28"/>
        </w:rPr>
        <w:t>За последние годы за счет государственного бюджета Р</w:t>
      </w:r>
      <w:r>
        <w:rPr>
          <w:rFonts w:ascii="Times New Roman" w:hAnsi="Times New Roman" w:cs="Times New Roman"/>
          <w:sz w:val="28"/>
          <w:szCs w:val="28"/>
        </w:rPr>
        <w:t>еспублики Армения</w:t>
      </w:r>
      <w:r w:rsidRPr="00760688">
        <w:rPr>
          <w:rFonts w:ascii="Times New Roman" w:hAnsi="Times New Roman" w:cs="Times New Roman"/>
          <w:sz w:val="28"/>
          <w:szCs w:val="28"/>
        </w:rPr>
        <w:t xml:space="preserve"> и кредитных средств международных финансовых организаций значительно выросли объемы ремонта/строительства автодорог.</w:t>
      </w:r>
    </w:p>
    <w:p w:rsidR="00D81B2F" w:rsidRPr="00760688" w:rsidRDefault="00D81B2F" w:rsidP="00D81B2F">
      <w:pPr>
        <w:spacing w:after="0" w:line="312" w:lineRule="auto"/>
        <w:ind w:firstLine="708"/>
        <w:jc w:val="both"/>
        <w:rPr>
          <w:rFonts w:ascii="Times New Roman" w:hAnsi="Times New Roman" w:cs="Times New Roman"/>
          <w:sz w:val="28"/>
          <w:szCs w:val="28"/>
        </w:rPr>
      </w:pPr>
      <w:r w:rsidRPr="00760688">
        <w:rPr>
          <w:rFonts w:ascii="Times New Roman" w:hAnsi="Times New Roman" w:cs="Times New Roman"/>
          <w:sz w:val="28"/>
          <w:szCs w:val="28"/>
        </w:rPr>
        <w:t>2)</w:t>
      </w:r>
      <w:r w:rsidR="001B25C9">
        <w:rPr>
          <w:rFonts w:ascii="Times New Roman" w:hAnsi="Times New Roman" w:cs="Times New Roman"/>
          <w:sz w:val="28"/>
          <w:szCs w:val="28"/>
        </w:rPr>
        <w:t> </w:t>
      </w:r>
      <w:r w:rsidRPr="00760688">
        <w:rPr>
          <w:rFonts w:ascii="Times New Roman" w:hAnsi="Times New Roman" w:cs="Times New Roman"/>
          <w:sz w:val="28"/>
          <w:szCs w:val="28"/>
        </w:rPr>
        <w:t>В целях увеличения транспортного сообщения между территориями внутри страны, выхода из относительной транспортной изоляции и реализации транзитного потенциала страны, Правительство Р</w:t>
      </w:r>
      <w:r>
        <w:rPr>
          <w:rFonts w:ascii="Times New Roman" w:hAnsi="Times New Roman" w:cs="Times New Roman"/>
          <w:sz w:val="28"/>
          <w:szCs w:val="28"/>
        </w:rPr>
        <w:t>еспублики Армения</w:t>
      </w:r>
      <w:r w:rsidRPr="00760688">
        <w:rPr>
          <w:rFonts w:ascii="Times New Roman" w:hAnsi="Times New Roman" w:cs="Times New Roman"/>
          <w:sz w:val="28"/>
          <w:szCs w:val="28"/>
        </w:rPr>
        <w:t xml:space="preserve"> приняло решение реализовать масшт</w:t>
      </w:r>
      <w:r>
        <w:rPr>
          <w:rFonts w:ascii="Times New Roman" w:hAnsi="Times New Roman" w:cs="Times New Roman"/>
          <w:sz w:val="28"/>
          <w:szCs w:val="28"/>
        </w:rPr>
        <w:t>абную национальную программу по </w:t>
      </w:r>
      <w:r w:rsidRPr="00760688">
        <w:rPr>
          <w:rFonts w:ascii="Times New Roman" w:hAnsi="Times New Roman" w:cs="Times New Roman"/>
          <w:sz w:val="28"/>
          <w:szCs w:val="28"/>
        </w:rPr>
        <w:t>строительству дорожного коридора Север-Юг. Строительство этой стратегически важной дороги обеспечит беспрепятственное сообщение от южной границы Армении (граница с Ираном) до северной границы Армении (граница с Грузией), позволит осуществлять грузовые и пассажирские перевозки, соответствующие европейским стандартам, и предоставит серьезные возможности для развития. В результате реализации программы, в частности, ожидается:</w:t>
      </w:r>
    </w:p>
    <w:p w:rsidR="00D81B2F" w:rsidRPr="00B3370B" w:rsidRDefault="00D81B2F" w:rsidP="00D81B2F">
      <w:pPr>
        <w:spacing w:after="0" w:line="312" w:lineRule="auto"/>
        <w:ind w:firstLine="708"/>
        <w:jc w:val="both"/>
        <w:rPr>
          <w:rFonts w:ascii="Times New Roman" w:hAnsi="Times New Roman" w:cs="Times New Roman"/>
          <w:sz w:val="28"/>
          <w:szCs w:val="28"/>
        </w:rPr>
      </w:pPr>
      <w:r w:rsidRPr="00760688">
        <w:rPr>
          <w:rFonts w:ascii="Times New Roman" w:hAnsi="Times New Roman" w:cs="Times New Roman"/>
          <w:sz w:val="28"/>
          <w:szCs w:val="28"/>
        </w:rPr>
        <w:t>•</w:t>
      </w:r>
      <w:r w:rsidRPr="00760688">
        <w:rPr>
          <w:rFonts w:ascii="Times New Roman" w:hAnsi="Times New Roman" w:cs="Times New Roman"/>
          <w:sz w:val="28"/>
          <w:szCs w:val="28"/>
        </w:rPr>
        <w:tab/>
        <w:t>Модернизация дорожного коридора, который будет отвечать международным стандартам</w:t>
      </w:r>
      <w:r>
        <w:rPr>
          <w:rFonts w:ascii="Times New Roman" w:hAnsi="Times New Roman" w:cs="Times New Roman"/>
          <w:sz w:val="28"/>
          <w:szCs w:val="28"/>
        </w:rPr>
        <w:t>;</w:t>
      </w:r>
    </w:p>
    <w:p w:rsidR="00D81B2F" w:rsidRPr="00760688" w:rsidRDefault="00D81B2F" w:rsidP="00D81B2F">
      <w:pPr>
        <w:spacing w:after="0" w:line="312" w:lineRule="auto"/>
        <w:ind w:firstLine="708"/>
        <w:jc w:val="both"/>
        <w:rPr>
          <w:rFonts w:ascii="Times New Roman" w:hAnsi="Times New Roman" w:cs="Times New Roman"/>
          <w:sz w:val="28"/>
          <w:szCs w:val="28"/>
        </w:rPr>
      </w:pPr>
      <w:r w:rsidRPr="00760688">
        <w:rPr>
          <w:rFonts w:ascii="Times New Roman" w:hAnsi="Times New Roman" w:cs="Times New Roman"/>
          <w:sz w:val="28"/>
          <w:szCs w:val="28"/>
        </w:rPr>
        <w:t>•</w:t>
      </w:r>
      <w:r w:rsidRPr="00760688">
        <w:rPr>
          <w:rFonts w:ascii="Times New Roman" w:hAnsi="Times New Roman" w:cs="Times New Roman"/>
          <w:sz w:val="28"/>
          <w:szCs w:val="28"/>
        </w:rPr>
        <w:tab/>
        <w:t>Эффективное и безопасное дорожное движение</w:t>
      </w:r>
      <w:r>
        <w:rPr>
          <w:rFonts w:ascii="Times New Roman" w:hAnsi="Times New Roman" w:cs="Times New Roman"/>
          <w:sz w:val="28"/>
          <w:szCs w:val="28"/>
        </w:rPr>
        <w:t>;</w:t>
      </w:r>
    </w:p>
    <w:p w:rsidR="00D81B2F" w:rsidRPr="00760688" w:rsidRDefault="00D81B2F" w:rsidP="00D81B2F">
      <w:pPr>
        <w:spacing w:after="0" w:line="312" w:lineRule="auto"/>
        <w:ind w:firstLine="708"/>
        <w:jc w:val="both"/>
        <w:rPr>
          <w:rFonts w:ascii="Times New Roman" w:hAnsi="Times New Roman" w:cs="Times New Roman"/>
          <w:sz w:val="28"/>
          <w:szCs w:val="28"/>
        </w:rPr>
      </w:pPr>
      <w:r w:rsidRPr="00760688">
        <w:rPr>
          <w:rFonts w:ascii="Times New Roman" w:hAnsi="Times New Roman" w:cs="Times New Roman"/>
          <w:sz w:val="28"/>
          <w:szCs w:val="28"/>
        </w:rPr>
        <w:t>•</w:t>
      </w:r>
      <w:r w:rsidRPr="00760688">
        <w:rPr>
          <w:rFonts w:ascii="Times New Roman" w:hAnsi="Times New Roman" w:cs="Times New Roman"/>
          <w:sz w:val="28"/>
          <w:szCs w:val="28"/>
        </w:rPr>
        <w:tab/>
        <w:t>Выход к Черному морю и далее в страны Европы</w:t>
      </w:r>
      <w:r>
        <w:rPr>
          <w:rFonts w:ascii="Times New Roman" w:hAnsi="Times New Roman" w:cs="Times New Roman"/>
          <w:sz w:val="28"/>
          <w:szCs w:val="28"/>
        </w:rPr>
        <w:t>;</w:t>
      </w:r>
    </w:p>
    <w:p w:rsidR="00D81B2F" w:rsidRPr="00760688" w:rsidRDefault="00D81B2F" w:rsidP="00D81B2F">
      <w:pPr>
        <w:spacing w:after="0" w:line="312" w:lineRule="auto"/>
        <w:ind w:firstLine="708"/>
        <w:jc w:val="both"/>
        <w:rPr>
          <w:rFonts w:ascii="Times New Roman" w:hAnsi="Times New Roman" w:cs="Times New Roman"/>
          <w:sz w:val="28"/>
          <w:szCs w:val="28"/>
        </w:rPr>
      </w:pPr>
      <w:r w:rsidRPr="00760688">
        <w:rPr>
          <w:rFonts w:ascii="Times New Roman" w:hAnsi="Times New Roman" w:cs="Times New Roman"/>
          <w:sz w:val="28"/>
          <w:szCs w:val="28"/>
        </w:rPr>
        <w:t>•</w:t>
      </w:r>
      <w:r w:rsidRPr="00760688">
        <w:rPr>
          <w:rFonts w:ascii="Times New Roman" w:hAnsi="Times New Roman" w:cs="Times New Roman"/>
          <w:sz w:val="28"/>
          <w:szCs w:val="28"/>
        </w:rPr>
        <w:tab/>
        <w:t xml:space="preserve">Улучшение дорожного сообщения по маршруту </w:t>
      </w:r>
      <w:r>
        <w:rPr>
          <w:rFonts w:ascii="Times New Roman" w:hAnsi="Times New Roman" w:cs="Times New Roman"/>
          <w:sz w:val="28"/>
          <w:szCs w:val="28"/>
        </w:rPr>
        <w:br/>
      </w:r>
      <w:r w:rsidRPr="00760688">
        <w:rPr>
          <w:rFonts w:ascii="Times New Roman" w:hAnsi="Times New Roman" w:cs="Times New Roman"/>
          <w:sz w:val="28"/>
          <w:szCs w:val="28"/>
        </w:rPr>
        <w:t>Европа</w:t>
      </w:r>
      <w:r>
        <w:rPr>
          <w:rFonts w:ascii="Times New Roman" w:hAnsi="Times New Roman" w:cs="Times New Roman"/>
          <w:sz w:val="28"/>
          <w:szCs w:val="28"/>
        </w:rPr>
        <w:t xml:space="preserve"> – </w:t>
      </w:r>
      <w:r w:rsidRPr="00760688">
        <w:rPr>
          <w:rFonts w:ascii="Times New Roman" w:hAnsi="Times New Roman" w:cs="Times New Roman"/>
          <w:sz w:val="28"/>
          <w:szCs w:val="28"/>
        </w:rPr>
        <w:t>Кавказ</w:t>
      </w:r>
      <w:r>
        <w:rPr>
          <w:rFonts w:ascii="Times New Roman" w:hAnsi="Times New Roman" w:cs="Times New Roman"/>
          <w:sz w:val="28"/>
          <w:szCs w:val="28"/>
        </w:rPr>
        <w:t xml:space="preserve"> – </w:t>
      </w:r>
      <w:r w:rsidRPr="00760688">
        <w:rPr>
          <w:rFonts w:ascii="Times New Roman" w:hAnsi="Times New Roman" w:cs="Times New Roman"/>
          <w:sz w:val="28"/>
          <w:szCs w:val="28"/>
        </w:rPr>
        <w:t>Азия.</w:t>
      </w:r>
    </w:p>
    <w:p w:rsidR="00784A20" w:rsidRDefault="00D81B2F" w:rsidP="00784A20">
      <w:pPr>
        <w:spacing w:after="0" w:line="312" w:lineRule="auto"/>
        <w:ind w:firstLine="708"/>
        <w:jc w:val="both"/>
        <w:rPr>
          <w:rFonts w:ascii="Times New Roman" w:hAnsi="Times New Roman" w:cs="Times New Roman"/>
          <w:sz w:val="28"/>
          <w:szCs w:val="28"/>
        </w:rPr>
      </w:pPr>
      <w:r w:rsidRPr="00760688">
        <w:rPr>
          <w:rFonts w:ascii="Times New Roman" w:hAnsi="Times New Roman" w:cs="Times New Roman"/>
          <w:sz w:val="28"/>
          <w:szCs w:val="28"/>
        </w:rPr>
        <w:t>3)</w:t>
      </w:r>
      <w:r w:rsidR="001B25C9">
        <w:rPr>
          <w:rFonts w:ascii="Times New Roman" w:hAnsi="Times New Roman" w:cs="Times New Roman"/>
          <w:sz w:val="28"/>
          <w:szCs w:val="28"/>
        </w:rPr>
        <w:t> </w:t>
      </w:r>
      <w:r w:rsidRPr="00760688">
        <w:rPr>
          <w:rFonts w:ascii="Times New Roman" w:hAnsi="Times New Roman" w:cs="Times New Roman"/>
          <w:sz w:val="28"/>
          <w:szCs w:val="28"/>
        </w:rPr>
        <w:t xml:space="preserve">Инвестиционная программа автодорожного коридора Север-Юг реализуется поэтапно (информация о текущем статусе приведена в </w:t>
      </w:r>
      <w:r w:rsidR="00642777">
        <w:rPr>
          <w:rFonts w:ascii="Times New Roman" w:hAnsi="Times New Roman" w:cs="Times New Roman"/>
          <w:sz w:val="28"/>
          <w:szCs w:val="28"/>
        </w:rPr>
        <w:t>Т</w:t>
      </w:r>
      <w:r w:rsidRPr="00760688">
        <w:rPr>
          <w:rFonts w:ascii="Times New Roman" w:hAnsi="Times New Roman" w:cs="Times New Roman"/>
          <w:sz w:val="28"/>
          <w:szCs w:val="28"/>
        </w:rPr>
        <w:t>абли</w:t>
      </w:r>
      <w:r>
        <w:rPr>
          <w:rFonts w:ascii="Times New Roman" w:hAnsi="Times New Roman" w:cs="Times New Roman"/>
          <w:sz w:val="28"/>
          <w:szCs w:val="28"/>
        </w:rPr>
        <w:t xml:space="preserve">це </w:t>
      </w:r>
      <w:r w:rsidR="002076C1">
        <w:rPr>
          <w:rFonts w:ascii="Times New Roman" w:hAnsi="Times New Roman" w:cs="Times New Roman"/>
          <w:sz w:val="28"/>
          <w:szCs w:val="28"/>
        </w:rPr>
        <w:t>3</w:t>
      </w:r>
      <w:r>
        <w:rPr>
          <w:rFonts w:ascii="Times New Roman" w:hAnsi="Times New Roman" w:cs="Times New Roman"/>
          <w:sz w:val="28"/>
          <w:szCs w:val="28"/>
        </w:rPr>
        <w:t>).</w:t>
      </w:r>
      <w:r w:rsidR="00784A20">
        <w:rPr>
          <w:rFonts w:ascii="Times New Roman" w:hAnsi="Times New Roman" w:cs="Times New Roman"/>
          <w:sz w:val="28"/>
          <w:szCs w:val="28"/>
        </w:rPr>
        <w:t xml:space="preserve"> </w:t>
      </w:r>
    </w:p>
    <w:p w:rsidR="00784A20" w:rsidRDefault="00784A20" w:rsidP="00784A20">
      <w:pPr>
        <w:spacing w:after="0" w:line="312" w:lineRule="auto"/>
        <w:ind w:firstLine="708"/>
        <w:jc w:val="both"/>
        <w:rPr>
          <w:rFonts w:ascii="Times New Roman" w:hAnsi="Times New Roman" w:cs="Times New Roman"/>
          <w:sz w:val="28"/>
          <w:szCs w:val="28"/>
        </w:rPr>
      </w:pPr>
    </w:p>
    <w:p w:rsidR="00642777" w:rsidRDefault="00642777" w:rsidP="00784A20">
      <w:pPr>
        <w:spacing w:after="0" w:line="312" w:lineRule="auto"/>
        <w:ind w:firstLine="708"/>
        <w:jc w:val="both"/>
        <w:rPr>
          <w:rFonts w:ascii="Times New Roman" w:hAnsi="Times New Roman" w:cs="Times New Roman"/>
          <w:sz w:val="28"/>
          <w:szCs w:val="28"/>
        </w:rPr>
      </w:pPr>
    </w:p>
    <w:p w:rsidR="00642777" w:rsidRDefault="00642777" w:rsidP="00784A20">
      <w:pPr>
        <w:spacing w:after="0" w:line="312" w:lineRule="auto"/>
        <w:ind w:firstLine="708"/>
        <w:jc w:val="both"/>
        <w:rPr>
          <w:rFonts w:ascii="Times New Roman" w:hAnsi="Times New Roman" w:cs="Times New Roman"/>
          <w:sz w:val="28"/>
          <w:szCs w:val="28"/>
        </w:rPr>
      </w:pPr>
    </w:p>
    <w:p w:rsidR="00D81B2F" w:rsidRDefault="00D81B2F" w:rsidP="00784A20">
      <w:pPr>
        <w:spacing w:after="0" w:line="312" w:lineRule="auto"/>
        <w:ind w:firstLine="708"/>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2076C1">
        <w:rPr>
          <w:rFonts w:ascii="Times New Roman" w:hAnsi="Times New Roman" w:cs="Times New Roman"/>
          <w:sz w:val="28"/>
          <w:szCs w:val="28"/>
        </w:rPr>
        <w:t>3</w:t>
      </w:r>
      <w:r>
        <w:rPr>
          <w:rFonts w:ascii="Times New Roman" w:hAnsi="Times New Roman" w:cs="Times New Roman"/>
          <w:sz w:val="28"/>
          <w:szCs w:val="28"/>
        </w:rPr>
        <w:t xml:space="preserve"> </w:t>
      </w:r>
    </w:p>
    <w:tbl>
      <w:tblPr>
        <w:tblW w:w="9634" w:type="dxa"/>
        <w:tblLayout w:type="fixed"/>
        <w:tblCellMar>
          <w:left w:w="10" w:type="dxa"/>
          <w:right w:w="10" w:type="dxa"/>
        </w:tblCellMar>
        <w:tblLook w:val="04A0" w:firstRow="1" w:lastRow="0" w:firstColumn="1" w:lastColumn="0" w:noHBand="0" w:noVBand="1"/>
      </w:tblPr>
      <w:tblGrid>
        <w:gridCol w:w="1363"/>
        <w:gridCol w:w="2545"/>
        <w:gridCol w:w="1603"/>
        <w:gridCol w:w="4123"/>
      </w:tblGrid>
      <w:tr w:rsidR="00D81B2F" w:rsidRPr="00760688" w:rsidTr="004D7B34">
        <w:trPr>
          <w:trHeight w:hRule="exact" w:val="739"/>
        </w:trPr>
        <w:tc>
          <w:tcPr>
            <w:tcW w:w="1363" w:type="dxa"/>
            <w:tcBorders>
              <w:top w:val="single" w:sz="4" w:space="0" w:color="auto"/>
              <w:left w:val="single" w:sz="4" w:space="0" w:color="auto"/>
            </w:tcBorders>
            <w:shd w:val="clear" w:color="auto" w:fill="FFFFFF"/>
            <w:vAlign w:val="center"/>
          </w:tcPr>
          <w:p w:rsidR="00D81B2F" w:rsidRPr="00760688" w:rsidRDefault="00D81B2F" w:rsidP="004D7B34">
            <w:pPr>
              <w:pStyle w:val="Style33"/>
              <w:shd w:val="clear" w:color="auto" w:fill="auto"/>
              <w:spacing w:before="60" w:after="60"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Этап</w:t>
            </w:r>
          </w:p>
        </w:tc>
        <w:tc>
          <w:tcPr>
            <w:tcW w:w="2545" w:type="dxa"/>
            <w:tcBorders>
              <w:top w:val="single" w:sz="4" w:space="0" w:color="auto"/>
              <w:left w:val="single" w:sz="4" w:space="0" w:color="auto"/>
            </w:tcBorders>
            <w:shd w:val="clear" w:color="auto" w:fill="FFFFFF"/>
            <w:vAlign w:val="center"/>
          </w:tcPr>
          <w:p w:rsidR="00D81B2F" w:rsidRPr="00760688" w:rsidRDefault="00D81B2F" w:rsidP="004D7B34">
            <w:pPr>
              <w:pStyle w:val="Style33"/>
              <w:shd w:val="clear" w:color="auto" w:fill="auto"/>
              <w:spacing w:before="60" w:after="60"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Участок</w:t>
            </w:r>
          </w:p>
        </w:tc>
        <w:tc>
          <w:tcPr>
            <w:tcW w:w="1603" w:type="dxa"/>
            <w:tcBorders>
              <w:top w:val="single" w:sz="4" w:space="0" w:color="auto"/>
              <w:left w:val="single" w:sz="4" w:space="0" w:color="auto"/>
            </w:tcBorders>
            <w:shd w:val="clear" w:color="auto" w:fill="FFFFFF"/>
            <w:vAlign w:val="center"/>
          </w:tcPr>
          <w:p w:rsidR="00D81B2F" w:rsidRPr="00760688" w:rsidRDefault="00D81B2F" w:rsidP="004D7B34">
            <w:pPr>
              <w:pStyle w:val="Style33"/>
              <w:shd w:val="clear" w:color="auto" w:fill="auto"/>
              <w:spacing w:before="60" w:after="60"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Длина</w:t>
            </w:r>
          </w:p>
        </w:tc>
        <w:tc>
          <w:tcPr>
            <w:tcW w:w="4123" w:type="dxa"/>
            <w:tcBorders>
              <w:top w:val="single" w:sz="4" w:space="0" w:color="auto"/>
              <w:left w:val="single" w:sz="4" w:space="0" w:color="auto"/>
              <w:right w:val="single" w:sz="4" w:space="0" w:color="auto"/>
            </w:tcBorders>
            <w:shd w:val="clear" w:color="auto" w:fill="FFFFFF"/>
            <w:vAlign w:val="center"/>
          </w:tcPr>
          <w:p w:rsidR="00D81B2F" w:rsidRPr="00B3370B" w:rsidRDefault="00D81B2F" w:rsidP="004D7B34">
            <w:pPr>
              <w:pStyle w:val="Style33"/>
              <w:shd w:val="clear" w:color="auto" w:fill="auto"/>
              <w:spacing w:before="60" w:after="60" w:line="220" w:lineRule="exact"/>
              <w:jc w:val="center"/>
              <w:rPr>
                <w:rStyle w:val="CharStyle34"/>
              </w:rPr>
            </w:pPr>
            <w:r w:rsidRPr="00760688">
              <w:rPr>
                <w:rStyle w:val="CharStyle34"/>
                <w:rFonts w:ascii="Times New Roman" w:hAnsi="Times New Roman" w:cs="Times New Roman"/>
                <w:sz w:val="24"/>
                <w:szCs w:val="24"/>
              </w:rPr>
              <w:t>Статус</w:t>
            </w:r>
          </w:p>
        </w:tc>
      </w:tr>
      <w:tr w:rsidR="00D81B2F" w:rsidRPr="00760688" w:rsidTr="00697EC8">
        <w:trPr>
          <w:trHeight w:val="682"/>
        </w:trPr>
        <w:tc>
          <w:tcPr>
            <w:tcW w:w="1363" w:type="dxa"/>
            <w:vMerge w:val="restart"/>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Транш 1</w:t>
            </w:r>
          </w:p>
        </w:tc>
        <w:tc>
          <w:tcPr>
            <w:tcW w:w="2545"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Ереван – Аштарак</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11,4</w:t>
            </w:r>
            <w:r w:rsidRPr="00760688">
              <w:rPr>
                <w:rStyle w:val="CharStyle34"/>
                <w:rFonts w:ascii="Times New Roman" w:hAnsi="Times New Roman" w:cs="Times New Roman"/>
                <w:sz w:val="24"/>
                <w:szCs w:val="24"/>
              </w:rPr>
              <w:t xml:space="preserve"> км</w:t>
            </w:r>
          </w:p>
        </w:tc>
        <w:tc>
          <w:tcPr>
            <w:tcW w:w="4123" w:type="dxa"/>
            <w:vMerge w:val="restart"/>
            <w:tcBorders>
              <w:top w:val="single" w:sz="4" w:space="0" w:color="auto"/>
              <w:left w:val="single" w:sz="4" w:space="0" w:color="auto"/>
              <w:righ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r>
              <w:rPr>
                <w:rFonts w:ascii="Times New Roman" w:hAnsi="Times New Roman" w:cs="Times New Roman"/>
                <w:sz w:val="24"/>
                <w:szCs w:val="24"/>
              </w:rPr>
              <w:t>Завершенный проект</w:t>
            </w:r>
          </w:p>
        </w:tc>
      </w:tr>
      <w:tr w:rsidR="00D81B2F" w:rsidRPr="00760688" w:rsidTr="00697EC8">
        <w:trPr>
          <w:trHeight w:val="682"/>
        </w:trPr>
        <w:tc>
          <w:tcPr>
            <w:tcW w:w="1363" w:type="dxa"/>
            <w:vMerge/>
            <w:tcBorders>
              <w:lef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c>
          <w:tcPr>
            <w:tcW w:w="2545"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Ереван – Арташат</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19,6</w:t>
            </w:r>
            <w:r w:rsidRPr="00760688">
              <w:rPr>
                <w:rStyle w:val="CharStyle34"/>
                <w:rFonts w:ascii="Times New Roman" w:hAnsi="Times New Roman" w:cs="Times New Roman"/>
                <w:sz w:val="24"/>
                <w:szCs w:val="24"/>
              </w:rPr>
              <w:t xml:space="preserve"> км</w:t>
            </w:r>
          </w:p>
        </w:tc>
        <w:tc>
          <w:tcPr>
            <w:tcW w:w="4123" w:type="dxa"/>
            <w:vMerge/>
            <w:tcBorders>
              <w:left w:val="single" w:sz="4" w:space="0" w:color="auto"/>
              <w:righ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r>
      <w:tr w:rsidR="00D81B2F" w:rsidRPr="00760688" w:rsidTr="00697EC8">
        <w:trPr>
          <w:trHeight w:val="682"/>
        </w:trPr>
        <w:tc>
          <w:tcPr>
            <w:tcW w:w="136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Транш 2</w:t>
            </w:r>
          </w:p>
        </w:tc>
        <w:tc>
          <w:tcPr>
            <w:tcW w:w="2545"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Аштарак – Талин</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41,7</w:t>
            </w:r>
            <w:r w:rsidRPr="00760688">
              <w:rPr>
                <w:rStyle w:val="CharStyle34"/>
                <w:rFonts w:ascii="Times New Roman" w:hAnsi="Times New Roman" w:cs="Times New Roman"/>
                <w:sz w:val="24"/>
                <w:szCs w:val="24"/>
              </w:rPr>
              <w:t xml:space="preserve"> км</w:t>
            </w:r>
          </w:p>
        </w:tc>
        <w:tc>
          <w:tcPr>
            <w:tcW w:w="4123" w:type="dxa"/>
            <w:tcBorders>
              <w:top w:val="single" w:sz="4" w:space="0" w:color="auto"/>
              <w:left w:val="single" w:sz="4" w:space="0" w:color="auto"/>
              <w:right w:val="single" w:sz="4" w:space="0" w:color="auto"/>
            </w:tcBorders>
            <w:shd w:val="clear" w:color="auto" w:fill="FFFFFF"/>
            <w:vAlign w:val="center"/>
          </w:tcPr>
          <w:p w:rsidR="00D81B2F"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sidRPr="00760688">
              <w:rPr>
                <w:rStyle w:val="CharStyle34"/>
                <w:rFonts w:ascii="Times New Roman" w:hAnsi="Times New Roman" w:cs="Times New Roman"/>
                <w:sz w:val="24"/>
                <w:szCs w:val="24"/>
              </w:rPr>
              <w:t xml:space="preserve">В стадии реализации </w:t>
            </w:r>
          </w:p>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(стадия строительства)</w:t>
            </w:r>
          </w:p>
        </w:tc>
      </w:tr>
      <w:tr w:rsidR="00D81B2F" w:rsidRPr="00760688" w:rsidTr="00697EC8">
        <w:trPr>
          <w:trHeight w:val="682"/>
        </w:trPr>
        <w:tc>
          <w:tcPr>
            <w:tcW w:w="1363" w:type="dxa"/>
            <w:vMerge w:val="restart"/>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Транш 3</w:t>
            </w:r>
          </w:p>
        </w:tc>
        <w:tc>
          <w:tcPr>
            <w:tcW w:w="2545"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Талин – Ланджик</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18,7 км</w:t>
            </w:r>
          </w:p>
        </w:tc>
        <w:tc>
          <w:tcPr>
            <w:tcW w:w="4123" w:type="dxa"/>
            <w:vMerge w:val="restart"/>
            <w:tcBorders>
              <w:top w:val="single" w:sz="4" w:space="0" w:color="auto"/>
              <w:left w:val="single" w:sz="4" w:space="0" w:color="auto"/>
              <w:right w:val="single" w:sz="4" w:space="0" w:color="auto"/>
            </w:tcBorders>
            <w:shd w:val="clear" w:color="auto" w:fill="FFFFFF"/>
            <w:vAlign w:val="center"/>
          </w:tcPr>
          <w:p w:rsidR="00D81B2F"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sidRPr="00760688">
              <w:rPr>
                <w:rStyle w:val="CharStyle34"/>
                <w:rFonts w:ascii="Times New Roman" w:hAnsi="Times New Roman" w:cs="Times New Roman"/>
                <w:sz w:val="24"/>
                <w:szCs w:val="24"/>
              </w:rPr>
              <w:t xml:space="preserve">В стадии реализации </w:t>
            </w:r>
          </w:p>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(стадия строительства)</w:t>
            </w:r>
          </w:p>
        </w:tc>
      </w:tr>
      <w:tr w:rsidR="00D81B2F" w:rsidRPr="00760688" w:rsidTr="00697EC8">
        <w:trPr>
          <w:trHeight w:val="682"/>
        </w:trPr>
        <w:tc>
          <w:tcPr>
            <w:tcW w:w="1363" w:type="dxa"/>
            <w:vMerge/>
            <w:tcBorders>
              <w:lef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c>
          <w:tcPr>
            <w:tcW w:w="2545"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Ланджик – Гюмри</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22,9 км</w:t>
            </w:r>
          </w:p>
        </w:tc>
        <w:tc>
          <w:tcPr>
            <w:tcW w:w="4123" w:type="dxa"/>
            <w:vMerge/>
            <w:tcBorders>
              <w:left w:val="single" w:sz="4" w:space="0" w:color="auto"/>
              <w:righ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r>
      <w:tr w:rsidR="00D81B2F" w:rsidRPr="00760688" w:rsidTr="00697EC8">
        <w:trPr>
          <w:trHeight w:val="682"/>
        </w:trPr>
        <w:tc>
          <w:tcPr>
            <w:tcW w:w="1363" w:type="dxa"/>
            <w:vMerge w:val="restart"/>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Транш 4</w:t>
            </w:r>
          </w:p>
        </w:tc>
        <w:tc>
          <w:tcPr>
            <w:tcW w:w="2545"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lang w:val="uk"/>
              </w:rPr>
              <w:t>Арташат – Сисиан</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 xml:space="preserve">161,6 </w:t>
            </w:r>
            <w:r w:rsidRPr="00760688">
              <w:rPr>
                <w:rStyle w:val="CharStyle34"/>
                <w:rFonts w:ascii="Times New Roman" w:hAnsi="Times New Roman" w:cs="Times New Roman"/>
                <w:sz w:val="24"/>
                <w:szCs w:val="24"/>
              </w:rPr>
              <w:t>км</w:t>
            </w:r>
          </w:p>
        </w:tc>
        <w:tc>
          <w:tcPr>
            <w:tcW w:w="4123" w:type="dxa"/>
            <w:tcBorders>
              <w:top w:val="single" w:sz="4" w:space="0" w:color="auto"/>
              <w:left w:val="single" w:sz="4" w:space="0" w:color="auto"/>
              <w:right w:val="single" w:sz="4" w:space="0" w:color="auto"/>
            </w:tcBorders>
            <w:shd w:val="clear" w:color="auto" w:fill="FFFFFF"/>
            <w:vAlign w:val="center"/>
          </w:tcPr>
          <w:p w:rsidR="00D81B2F"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Pr>
                <w:rStyle w:val="CharStyle34"/>
                <w:rFonts w:ascii="Times New Roman" w:hAnsi="Times New Roman" w:cs="Times New Roman"/>
                <w:sz w:val="24"/>
                <w:szCs w:val="24"/>
              </w:rPr>
              <w:t>Перспективный проект</w:t>
            </w:r>
          </w:p>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(стадия проектирования)</w:t>
            </w:r>
          </w:p>
        </w:tc>
      </w:tr>
      <w:tr w:rsidR="00D81B2F" w:rsidRPr="00760688" w:rsidTr="00697EC8">
        <w:trPr>
          <w:trHeight w:val="824"/>
        </w:trPr>
        <w:tc>
          <w:tcPr>
            <w:tcW w:w="1363" w:type="dxa"/>
            <w:vMerge/>
            <w:tcBorders>
              <w:lef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c>
          <w:tcPr>
            <w:tcW w:w="2545" w:type="dxa"/>
            <w:tcBorders>
              <w:top w:val="single" w:sz="4" w:space="0" w:color="auto"/>
              <w:left w:val="single" w:sz="4" w:space="0" w:color="auto"/>
            </w:tcBorders>
            <w:shd w:val="clear" w:color="auto" w:fill="FFFFFF"/>
            <w:vAlign w:val="center"/>
          </w:tcPr>
          <w:p w:rsidR="00D81B2F" w:rsidRPr="00B3370B" w:rsidRDefault="00D81B2F" w:rsidP="00697EC8">
            <w:pPr>
              <w:pStyle w:val="Style33"/>
              <w:shd w:val="clear" w:color="auto" w:fill="auto"/>
              <w:spacing w:line="220" w:lineRule="exact"/>
              <w:jc w:val="center"/>
              <w:rPr>
                <w:rFonts w:ascii="Times New Roman" w:hAnsi="Times New Roman" w:cs="Times New Roman"/>
                <w:sz w:val="24"/>
                <w:szCs w:val="24"/>
                <w:lang w:val="en-US"/>
              </w:rPr>
            </w:pPr>
            <w:r>
              <w:rPr>
                <w:rStyle w:val="CharStyle34"/>
                <w:rFonts w:ascii="Times New Roman" w:hAnsi="Times New Roman" w:cs="Times New Roman"/>
                <w:sz w:val="24"/>
                <w:szCs w:val="24"/>
              </w:rPr>
              <w:t>Сисиан – Каджаран</w:t>
            </w:r>
            <w:r>
              <w:rPr>
                <w:rStyle w:val="CharStyle34"/>
                <w:rFonts w:ascii="Times New Roman" w:hAnsi="Times New Roman" w:cs="Times New Roman"/>
                <w:sz w:val="24"/>
                <w:szCs w:val="24"/>
                <w:lang w:val="en-US"/>
              </w:rPr>
              <w:t>*</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 xml:space="preserve">60,0 </w:t>
            </w:r>
            <w:r w:rsidRPr="00760688">
              <w:rPr>
                <w:rStyle w:val="CharStyle34"/>
                <w:rFonts w:ascii="Times New Roman" w:hAnsi="Times New Roman" w:cs="Times New Roman"/>
                <w:sz w:val="24"/>
                <w:szCs w:val="24"/>
              </w:rPr>
              <w:t>км</w:t>
            </w:r>
          </w:p>
        </w:tc>
        <w:tc>
          <w:tcPr>
            <w:tcW w:w="4123" w:type="dxa"/>
            <w:tcBorders>
              <w:top w:val="single" w:sz="4" w:space="0" w:color="auto"/>
              <w:left w:val="single" w:sz="4" w:space="0" w:color="auto"/>
              <w:right w:val="single" w:sz="4" w:space="0" w:color="auto"/>
            </w:tcBorders>
            <w:shd w:val="clear" w:color="auto" w:fill="FFFFFF"/>
            <w:vAlign w:val="center"/>
          </w:tcPr>
          <w:p w:rsidR="00D81B2F"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Pr>
                <w:rStyle w:val="CharStyle34"/>
                <w:rFonts w:ascii="Times New Roman" w:hAnsi="Times New Roman" w:cs="Times New Roman"/>
                <w:sz w:val="24"/>
                <w:szCs w:val="24"/>
              </w:rPr>
              <w:t xml:space="preserve">Перспективный проект </w:t>
            </w:r>
          </w:p>
          <w:p w:rsidR="00D81B2F" w:rsidRPr="00760688" w:rsidRDefault="00D81B2F" w:rsidP="001B25C9">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(стадия переговоров о финансировании</w:t>
            </w:r>
            <w:r w:rsidR="001B25C9">
              <w:rPr>
                <w:rStyle w:val="CharStyle34"/>
                <w:rFonts w:ascii="Times New Roman" w:hAnsi="Times New Roman" w:cs="Times New Roman"/>
                <w:sz w:val="24"/>
                <w:szCs w:val="24"/>
              </w:rPr>
              <w:t> </w:t>
            </w:r>
            <w:r>
              <w:rPr>
                <w:rStyle w:val="CharStyle34"/>
                <w:rFonts w:ascii="Times New Roman" w:hAnsi="Times New Roman" w:cs="Times New Roman"/>
                <w:sz w:val="24"/>
                <w:szCs w:val="24"/>
              </w:rPr>
              <w:t>строительства)</w:t>
            </w:r>
          </w:p>
        </w:tc>
      </w:tr>
      <w:tr w:rsidR="00D81B2F" w:rsidRPr="00760688" w:rsidTr="00697EC8">
        <w:trPr>
          <w:trHeight w:val="837"/>
        </w:trPr>
        <w:tc>
          <w:tcPr>
            <w:tcW w:w="1363" w:type="dxa"/>
            <w:vMerge/>
            <w:tcBorders>
              <w:lef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c>
          <w:tcPr>
            <w:tcW w:w="2545" w:type="dxa"/>
            <w:tcBorders>
              <w:top w:val="single" w:sz="4" w:space="0" w:color="auto"/>
              <w:left w:val="single" w:sz="4" w:space="0" w:color="auto"/>
            </w:tcBorders>
            <w:shd w:val="clear" w:color="auto" w:fill="FFFFFF"/>
            <w:vAlign w:val="center"/>
          </w:tcPr>
          <w:p w:rsidR="00D81B2F" w:rsidRPr="00464427"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sidRPr="00464427">
              <w:rPr>
                <w:rStyle w:val="CharStyle34"/>
                <w:rFonts w:ascii="Times New Roman" w:hAnsi="Times New Roman" w:cs="Times New Roman"/>
                <w:sz w:val="24"/>
                <w:szCs w:val="24"/>
              </w:rPr>
              <w:t>Каджар</w:t>
            </w:r>
            <w:r>
              <w:rPr>
                <w:rStyle w:val="CharStyle34"/>
                <w:rFonts w:ascii="Times New Roman" w:hAnsi="Times New Roman" w:cs="Times New Roman"/>
                <w:sz w:val="24"/>
                <w:szCs w:val="24"/>
              </w:rPr>
              <w:t>а</w:t>
            </w:r>
            <w:r w:rsidRPr="00464427">
              <w:rPr>
                <w:rStyle w:val="CharStyle34"/>
                <w:rFonts w:ascii="Times New Roman" w:hAnsi="Times New Roman" w:cs="Times New Roman"/>
                <w:sz w:val="24"/>
                <w:szCs w:val="24"/>
              </w:rPr>
              <w:t>нский туннель</w:t>
            </w:r>
            <w:r>
              <w:rPr>
                <w:rStyle w:val="CharStyle34"/>
                <w:rFonts w:ascii="Times New Roman" w:hAnsi="Times New Roman" w:cs="Times New Roman"/>
                <w:sz w:val="24"/>
                <w:szCs w:val="24"/>
                <w:lang w:val="en-US"/>
              </w:rPr>
              <w:t>*</w:t>
            </w:r>
          </w:p>
          <w:p w:rsidR="00D81B2F" w:rsidRPr="00464427" w:rsidRDefault="00D81B2F" w:rsidP="00697EC8">
            <w:pPr>
              <w:pStyle w:val="Style33"/>
              <w:shd w:val="clear" w:color="auto" w:fill="auto"/>
              <w:spacing w:line="220" w:lineRule="exact"/>
              <w:jc w:val="center"/>
              <w:rPr>
                <w:rStyle w:val="CharStyle34"/>
              </w:rPr>
            </w:pPr>
            <w:r w:rsidRPr="00464427">
              <w:rPr>
                <w:rStyle w:val="CharStyle34"/>
                <w:rFonts w:ascii="Times New Roman" w:hAnsi="Times New Roman" w:cs="Times New Roman"/>
                <w:sz w:val="24"/>
                <w:szCs w:val="24"/>
              </w:rPr>
              <w:t>и подходы</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lang w:val="be"/>
              </w:rPr>
              <w:t xml:space="preserve">10,8 </w:t>
            </w:r>
            <w:r w:rsidRPr="00760688">
              <w:rPr>
                <w:rStyle w:val="CharStyle34"/>
                <w:rFonts w:ascii="Times New Roman" w:hAnsi="Times New Roman" w:cs="Times New Roman"/>
                <w:sz w:val="24"/>
                <w:szCs w:val="24"/>
              </w:rPr>
              <w:t>км</w:t>
            </w:r>
          </w:p>
        </w:tc>
        <w:tc>
          <w:tcPr>
            <w:tcW w:w="4123" w:type="dxa"/>
            <w:tcBorders>
              <w:top w:val="single" w:sz="4" w:space="0" w:color="auto"/>
              <w:left w:val="single" w:sz="4" w:space="0" w:color="auto"/>
              <w:right w:val="single" w:sz="4" w:space="0" w:color="auto"/>
            </w:tcBorders>
            <w:shd w:val="clear" w:color="auto" w:fill="FFFFFF"/>
            <w:vAlign w:val="center"/>
          </w:tcPr>
          <w:p w:rsidR="00D81B2F"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Pr>
                <w:rStyle w:val="CharStyle34"/>
                <w:rFonts w:ascii="Times New Roman" w:hAnsi="Times New Roman" w:cs="Times New Roman"/>
                <w:sz w:val="24"/>
                <w:szCs w:val="24"/>
              </w:rPr>
              <w:t xml:space="preserve">Перспективный проект </w:t>
            </w:r>
          </w:p>
          <w:p w:rsidR="00D81B2F" w:rsidRPr="00760688" w:rsidRDefault="00D81B2F" w:rsidP="001B25C9">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(стадия переговоров о финансировании</w:t>
            </w:r>
            <w:r w:rsidR="001B25C9">
              <w:rPr>
                <w:rStyle w:val="CharStyle34"/>
                <w:rFonts w:ascii="Times New Roman" w:hAnsi="Times New Roman" w:cs="Times New Roman"/>
                <w:sz w:val="24"/>
                <w:szCs w:val="24"/>
              </w:rPr>
              <w:t> </w:t>
            </w:r>
            <w:r>
              <w:rPr>
                <w:rStyle w:val="CharStyle34"/>
                <w:rFonts w:ascii="Times New Roman" w:hAnsi="Times New Roman" w:cs="Times New Roman"/>
                <w:sz w:val="24"/>
                <w:szCs w:val="24"/>
              </w:rPr>
              <w:t>строительства)</w:t>
            </w:r>
          </w:p>
        </w:tc>
      </w:tr>
      <w:tr w:rsidR="00D81B2F" w:rsidRPr="00760688" w:rsidTr="00697EC8">
        <w:trPr>
          <w:trHeight w:val="682"/>
        </w:trPr>
        <w:tc>
          <w:tcPr>
            <w:tcW w:w="1363" w:type="dxa"/>
            <w:vMerge/>
            <w:tcBorders>
              <w:lef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c>
          <w:tcPr>
            <w:tcW w:w="2545" w:type="dxa"/>
            <w:tcBorders>
              <w:top w:val="single" w:sz="4" w:space="0" w:color="auto"/>
              <w:left w:val="single" w:sz="4" w:space="0" w:color="auto"/>
            </w:tcBorders>
            <w:shd w:val="clear" w:color="auto" w:fill="FFFFFF"/>
            <w:vAlign w:val="center"/>
          </w:tcPr>
          <w:p w:rsidR="00D81B2F" w:rsidRPr="00464427" w:rsidRDefault="00D81B2F" w:rsidP="00697EC8">
            <w:pPr>
              <w:pStyle w:val="Style33"/>
              <w:shd w:val="clear" w:color="auto" w:fill="auto"/>
              <w:spacing w:line="220" w:lineRule="exact"/>
              <w:jc w:val="center"/>
              <w:rPr>
                <w:rStyle w:val="CharStyle34"/>
              </w:rPr>
            </w:pPr>
            <w:r w:rsidRPr="00760688">
              <w:rPr>
                <w:rStyle w:val="CharStyle34"/>
                <w:rFonts w:ascii="Times New Roman" w:hAnsi="Times New Roman" w:cs="Times New Roman"/>
                <w:sz w:val="24"/>
                <w:szCs w:val="24"/>
              </w:rPr>
              <w:t xml:space="preserve">Каджаран </w:t>
            </w:r>
            <w:r>
              <w:rPr>
                <w:rStyle w:val="CharStyle34"/>
                <w:rFonts w:ascii="Times New Roman" w:hAnsi="Times New Roman" w:cs="Times New Roman"/>
                <w:sz w:val="24"/>
                <w:szCs w:val="24"/>
              </w:rPr>
              <w:t>–</w:t>
            </w:r>
            <w:r w:rsidRPr="00760688">
              <w:rPr>
                <w:rStyle w:val="CharStyle34"/>
                <w:rFonts w:ascii="Times New Roman" w:hAnsi="Times New Roman" w:cs="Times New Roman"/>
                <w:sz w:val="24"/>
                <w:szCs w:val="24"/>
              </w:rPr>
              <w:t xml:space="preserve"> </w:t>
            </w:r>
            <w:r>
              <w:rPr>
                <w:rStyle w:val="CharStyle34"/>
                <w:rFonts w:ascii="Times New Roman" w:hAnsi="Times New Roman" w:cs="Times New Roman"/>
                <w:sz w:val="24"/>
                <w:szCs w:val="24"/>
              </w:rPr>
              <w:t>Агарак</w:t>
            </w:r>
            <w:r w:rsidRPr="00760688">
              <w:rPr>
                <w:rStyle w:val="CharStyle34"/>
                <w:rFonts w:ascii="Times New Roman" w:hAnsi="Times New Roman" w:cs="Times New Roman"/>
                <w:sz w:val="24"/>
                <w:szCs w:val="24"/>
              </w:rPr>
              <w:t xml:space="preserve"> (граница Ирана)</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 xml:space="preserve">32,1 </w:t>
            </w:r>
            <w:r w:rsidRPr="00760688">
              <w:rPr>
                <w:rStyle w:val="CharStyle34"/>
                <w:rFonts w:ascii="Times New Roman" w:hAnsi="Times New Roman" w:cs="Times New Roman"/>
                <w:sz w:val="24"/>
                <w:szCs w:val="24"/>
              </w:rPr>
              <w:t>км</w:t>
            </w:r>
          </w:p>
        </w:tc>
        <w:tc>
          <w:tcPr>
            <w:tcW w:w="4123" w:type="dxa"/>
            <w:tcBorders>
              <w:top w:val="single" w:sz="4" w:space="0" w:color="auto"/>
              <w:left w:val="single" w:sz="4" w:space="0" w:color="auto"/>
              <w:right w:val="single" w:sz="4" w:space="0" w:color="auto"/>
            </w:tcBorders>
            <w:shd w:val="clear" w:color="auto" w:fill="FFFFFF"/>
            <w:vAlign w:val="center"/>
          </w:tcPr>
          <w:p w:rsidR="00D81B2F"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sidRPr="00760688">
              <w:rPr>
                <w:rStyle w:val="CharStyle34"/>
                <w:rFonts w:ascii="Times New Roman" w:hAnsi="Times New Roman" w:cs="Times New Roman"/>
                <w:sz w:val="24"/>
                <w:szCs w:val="24"/>
              </w:rPr>
              <w:t xml:space="preserve">В стадии реализации </w:t>
            </w:r>
          </w:p>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(стадия строительства)</w:t>
            </w:r>
          </w:p>
        </w:tc>
      </w:tr>
      <w:tr w:rsidR="00D81B2F" w:rsidRPr="00760688" w:rsidTr="00697EC8">
        <w:trPr>
          <w:trHeight w:val="853"/>
        </w:trPr>
        <w:tc>
          <w:tcPr>
            <w:tcW w:w="1363" w:type="dxa"/>
            <w:vMerge w:val="restart"/>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Транш 5</w:t>
            </w:r>
          </w:p>
        </w:tc>
        <w:tc>
          <w:tcPr>
            <w:tcW w:w="2545" w:type="dxa"/>
            <w:tcBorders>
              <w:top w:val="single" w:sz="4" w:space="0" w:color="auto"/>
              <w:left w:val="single" w:sz="4" w:space="0" w:color="auto"/>
            </w:tcBorders>
            <w:shd w:val="clear" w:color="auto" w:fill="FFFFFF"/>
            <w:vAlign w:val="center"/>
          </w:tcPr>
          <w:p w:rsidR="00D81B2F" w:rsidRPr="00464427"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sidRPr="00464427">
              <w:rPr>
                <w:rStyle w:val="CharStyle34"/>
                <w:rFonts w:ascii="Times New Roman" w:hAnsi="Times New Roman" w:cs="Times New Roman"/>
                <w:sz w:val="24"/>
                <w:szCs w:val="24"/>
              </w:rPr>
              <w:t>Объезд Гюмри</w:t>
            </w:r>
          </w:p>
        </w:tc>
        <w:tc>
          <w:tcPr>
            <w:tcW w:w="1603" w:type="dxa"/>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 xml:space="preserve">23,2 </w:t>
            </w:r>
            <w:r w:rsidRPr="00760688">
              <w:rPr>
                <w:rStyle w:val="CharStyle34"/>
                <w:rFonts w:ascii="Times New Roman" w:hAnsi="Times New Roman" w:cs="Times New Roman"/>
                <w:sz w:val="24"/>
                <w:szCs w:val="24"/>
              </w:rPr>
              <w:t>км</w:t>
            </w:r>
          </w:p>
        </w:tc>
        <w:tc>
          <w:tcPr>
            <w:tcW w:w="4123" w:type="dxa"/>
            <w:tcBorders>
              <w:top w:val="single" w:sz="4" w:space="0" w:color="auto"/>
              <w:left w:val="single" w:sz="4" w:space="0" w:color="auto"/>
              <w:right w:val="single" w:sz="4" w:space="0" w:color="auto"/>
            </w:tcBorders>
            <w:shd w:val="clear" w:color="auto" w:fill="FFFFFF"/>
            <w:vAlign w:val="center"/>
          </w:tcPr>
          <w:p w:rsidR="00D81B2F"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Pr>
                <w:rStyle w:val="CharStyle34"/>
                <w:rFonts w:ascii="Times New Roman" w:hAnsi="Times New Roman" w:cs="Times New Roman"/>
                <w:sz w:val="24"/>
                <w:szCs w:val="24"/>
              </w:rPr>
              <w:t xml:space="preserve">Перспективный проект </w:t>
            </w:r>
          </w:p>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(стадия проектирования)</w:t>
            </w:r>
          </w:p>
        </w:tc>
      </w:tr>
      <w:tr w:rsidR="00D81B2F" w:rsidRPr="00760688" w:rsidTr="00697EC8">
        <w:trPr>
          <w:trHeight w:val="1146"/>
        </w:trPr>
        <w:tc>
          <w:tcPr>
            <w:tcW w:w="1363" w:type="dxa"/>
            <w:vMerge/>
            <w:tcBorders>
              <w:left w:val="single" w:sz="4" w:space="0" w:color="auto"/>
              <w:bottom w:val="single" w:sz="4" w:space="0" w:color="auto"/>
            </w:tcBorders>
            <w:shd w:val="clear" w:color="auto" w:fill="FFFFFF"/>
          </w:tcPr>
          <w:p w:rsidR="00D81B2F" w:rsidRPr="00760688" w:rsidRDefault="00D81B2F" w:rsidP="00697EC8">
            <w:pPr>
              <w:rPr>
                <w:rFonts w:ascii="Times New Roman" w:hAnsi="Times New Roman" w:cs="Times New Roman"/>
                <w:sz w:val="24"/>
                <w:szCs w:val="24"/>
              </w:rPr>
            </w:pPr>
          </w:p>
        </w:tc>
        <w:tc>
          <w:tcPr>
            <w:tcW w:w="2545" w:type="dxa"/>
            <w:tcBorders>
              <w:top w:val="single" w:sz="4" w:space="0" w:color="auto"/>
              <w:left w:val="single" w:sz="4" w:space="0" w:color="auto"/>
              <w:bottom w:val="single" w:sz="4" w:space="0" w:color="auto"/>
            </w:tcBorders>
            <w:shd w:val="clear" w:color="auto" w:fill="FFFFFF"/>
            <w:vAlign w:val="center"/>
          </w:tcPr>
          <w:p w:rsidR="00D81B2F"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sidRPr="00464427">
              <w:rPr>
                <w:rStyle w:val="CharStyle34"/>
                <w:rFonts w:ascii="Times New Roman" w:hAnsi="Times New Roman" w:cs="Times New Roman"/>
                <w:sz w:val="24"/>
                <w:szCs w:val="24"/>
              </w:rPr>
              <w:t xml:space="preserve">Кэти – Бавра </w:t>
            </w:r>
          </w:p>
          <w:p w:rsidR="00D81B2F" w:rsidRPr="00464427"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sidRPr="00464427">
              <w:rPr>
                <w:rStyle w:val="CharStyle34"/>
                <w:rFonts w:ascii="Times New Roman" w:hAnsi="Times New Roman" w:cs="Times New Roman"/>
                <w:sz w:val="24"/>
                <w:szCs w:val="24"/>
              </w:rPr>
              <w:t>(граница Грузии)</w:t>
            </w:r>
          </w:p>
        </w:tc>
        <w:tc>
          <w:tcPr>
            <w:tcW w:w="1603" w:type="dxa"/>
            <w:tcBorders>
              <w:top w:val="single" w:sz="4" w:space="0" w:color="auto"/>
              <w:left w:val="single" w:sz="4" w:space="0" w:color="auto"/>
              <w:bottom w:val="single" w:sz="4" w:space="0" w:color="auto"/>
            </w:tcBorders>
            <w:shd w:val="clear" w:color="auto" w:fill="FFFFFF"/>
            <w:vAlign w:val="center"/>
          </w:tcPr>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35,9 км</w:t>
            </w:r>
          </w:p>
        </w:tc>
        <w:tc>
          <w:tcPr>
            <w:tcW w:w="4123" w:type="dxa"/>
            <w:tcBorders>
              <w:top w:val="single" w:sz="4" w:space="0" w:color="auto"/>
              <w:left w:val="single" w:sz="4" w:space="0" w:color="auto"/>
              <w:bottom w:val="single" w:sz="4" w:space="0" w:color="auto"/>
              <w:right w:val="single" w:sz="4" w:space="0" w:color="auto"/>
            </w:tcBorders>
            <w:shd w:val="clear" w:color="auto" w:fill="FFFFFF"/>
            <w:vAlign w:val="center"/>
          </w:tcPr>
          <w:p w:rsidR="00D81B2F" w:rsidRDefault="00D81B2F" w:rsidP="00697EC8">
            <w:pPr>
              <w:pStyle w:val="Style33"/>
              <w:shd w:val="clear" w:color="auto" w:fill="auto"/>
              <w:spacing w:line="220" w:lineRule="exact"/>
              <w:jc w:val="center"/>
              <w:rPr>
                <w:rStyle w:val="CharStyle34"/>
                <w:rFonts w:ascii="Times New Roman" w:hAnsi="Times New Roman" w:cs="Times New Roman"/>
                <w:sz w:val="24"/>
                <w:szCs w:val="24"/>
              </w:rPr>
            </w:pPr>
            <w:r>
              <w:rPr>
                <w:rStyle w:val="CharStyle34"/>
                <w:rFonts w:ascii="Times New Roman" w:hAnsi="Times New Roman" w:cs="Times New Roman"/>
                <w:sz w:val="24"/>
                <w:szCs w:val="24"/>
              </w:rPr>
              <w:t>Перспективный проект</w:t>
            </w:r>
          </w:p>
          <w:p w:rsidR="00D81B2F" w:rsidRPr="00760688" w:rsidRDefault="00D81B2F" w:rsidP="00697EC8">
            <w:pPr>
              <w:pStyle w:val="Style33"/>
              <w:shd w:val="clear" w:color="auto" w:fill="auto"/>
              <w:spacing w:line="220" w:lineRule="exact"/>
              <w:jc w:val="center"/>
              <w:rPr>
                <w:rFonts w:ascii="Times New Roman" w:hAnsi="Times New Roman" w:cs="Times New Roman"/>
                <w:sz w:val="24"/>
                <w:szCs w:val="24"/>
              </w:rPr>
            </w:pPr>
            <w:r>
              <w:rPr>
                <w:rStyle w:val="CharStyle34"/>
                <w:rFonts w:ascii="Times New Roman" w:hAnsi="Times New Roman" w:cs="Times New Roman"/>
                <w:sz w:val="24"/>
                <w:szCs w:val="24"/>
              </w:rPr>
              <w:t>(стадия проектирования)</w:t>
            </w:r>
          </w:p>
        </w:tc>
      </w:tr>
    </w:tbl>
    <w:p w:rsidR="00D81B2F" w:rsidRPr="00642777" w:rsidRDefault="00D81B2F" w:rsidP="00D81B2F">
      <w:pPr>
        <w:pStyle w:val="a7"/>
        <w:spacing w:after="0"/>
        <w:jc w:val="both"/>
        <w:rPr>
          <w:rFonts w:ascii="Times New Roman" w:hAnsi="Times New Roman" w:cs="Times New Roman"/>
          <w:sz w:val="24"/>
          <w:szCs w:val="24"/>
        </w:rPr>
      </w:pPr>
      <w:r w:rsidRPr="00760688">
        <w:rPr>
          <w:rFonts w:ascii="Times New Roman" w:hAnsi="Times New Roman" w:cs="Times New Roman"/>
          <w:sz w:val="20"/>
          <w:szCs w:val="20"/>
        </w:rPr>
        <w:t xml:space="preserve">* - </w:t>
      </w:r>
      <w:r w:rsidRPr="00642777">
        <w:rPr>
          <w:rFonts w:ascii="Times New Roman" w:hAnsi="Times New Roman" w:cs="Times New Roman"/>
          <w:sz w:val="24"/>
          <w:szCs w:val="24"/>
        </w:rPr>
        <w:t>Строительные работы планируется начать в 2025 году</w:t>
      </w:r>
    </w:p>
    <w:p w:rsidR="00D81B2F" w:rsidRDefault="00D81B2F" w:rsidP="00D81B2F">
      <w:pPr>
        <w:spacing w:after="120"/>
        <w:ind w:firstLine="709"/>
        <w:jc w:val="right"/>
        <w:rPr>
          <w:rFonts w:ascii="Times New Roman" w:hAnsi="Times New Roman" w:cs="Times New Roman"/>
          <w:sz w:val="28"/>
          <w:szCs w:val="28"/>
        </w:rPr>
      </w:pPr>
    </w:p>
    <w:p w:rsidR="00D81B2F" w:rsidRDefault="00D81B2F" w:rsidP="00D81B2F">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4)</w:t>
      </w:r>
      <w:r>
        <w:rPr>
          <w:rFonts w:ascii="Times New Roman" w:hAnsi="Times New Roman" w:cs="Times New Roman"/>
          <w:sz w:val="28"/>
          <w:szCs w:val="28"/>
        </w:rPr>
        <w:tab/>
      </w:r>
      <w:r w:rsidRPr="00B3370B">
        <w:rPr>
          <w:rFonts w:ascii="Times New Roman" w:hAnsi="Times New Roman" w:cs="Times New Roman"/>
          <w:sz w:val="28"/>
          <w:szCs w:val="28"/>
        </w:rPr>
        <w:t xml:space="preserve">В список приоритетных интеграционных инфраструктурных проектов в сфере транспорта государств </w:t>
      </w:r>
      <w:r>
        <w:rPr>
          <w:rFonts w:ascii="Times New Roman" w:hAnsi="Times New Roman" w:cs="Times New Roman"/>
          <w:sz w:val="28"/>
          <w:szCs w:val="28"/>
        </w:rPr>
        <w:t>–</w:t>
      </w:r>
      <w:r w:rsidRPr="00B3370B">
        <w:rPr>
          <w:rFonts w:ascii="Times New Roman" w:hAnsi="Times New Roman" w:cs="Times New Roman"/>
          <w:sz w:val="28"/>
          <w:szCs w:val="28"/>
        </w:rPr>
        <w:t xml:space="preserve"> членов Евразийского экономического союза включены следующие проекты программы дорожного коридора Север-Юг (информация приведена в </w:t>
      </w:r>
      <w:r w:rsidR="00642777">
        <w:rPr>
          <w:rFonts w:ascii="Times New Roman" w:hAnsi="Times New Roman" w:cs="Times New Roman"/>
          <w:sz w:val="28"/>
          <w:szCs w:val="28"/>
        </w:rPr>
        <w:t>Т</w:t>
      </w:r>
      <w:r w:rsidRPr="00B3370B">
        <w:rPr>
          <w:rFonts w:ascii="Times New Roman" w:hAnsi="Times New Roman" w:cs="Times New Roman"/>
          <w:sz w:val="28"/>
          <w:szCs w:val="28"/>
        </w:rPr>
        <w:t xml:space="preserve">аблице </w:t>
      </w:r>
      <w:r w:rsidR="002076C1">
        <w:rPr>
          <w:rFonts w:ascii="Times New Roman" w:hAnsi="Times New Roman" w:cs="Times New Roman"/>
          <w:sz w:val="28"/>
          <w:szCs w:val="28"/>
        </w:rPr>
        <w:t>4</w:t>
      </w:r>
      <w:r w:rsidR="001B25C9">
        <w:rPr>
          <w:rFonts w:ascii="Times New Roman" w:hAnsi="Times New Roman" w:cs="Times New Roman"/>
          <w:sz w:val="28"/>
          <w:szCs w:val="28"/>
        </w:rPr>
        <w:t>).</w:t>
      </w:r>
    </w:p>
    <w:p w:rsidR="00D81B2F" w:rsidRDefault="00D81B2F" w:rsidP="00D81B2F">
      <w:pPr>
        <w:spacing w:after="120"/>
        <w:ind w:firstLine="709"/>
        <w:jc w:val="right"/>
        <w:rPr>
          <w:rFonts w:ascii="Times New Roman" w:hAnsi="Times New Roman" w:cs="Times New Roman"/>
          <w:sz w:val="28"/>
          <w:szCs w:val="28"/>
        </w:rPr>
      </w:pPr>
      <w:r>
        <w:rPr>
          <w:rFonts w:ascii="Times New Roman" w:hAnsi="Times New Roman" w:cs="Times New Roman"/>
          <w:sz w:val="28"/>
          <w:szCs w:val="28"/>
        </w:rPr>
        <w:br w:type="column"/>
        <w:t xml:space="preserve">Таблица </w:t>
      </w:r>
      <w:r w:rsidR="002076C1">
        <w:rPr>
          <w:rFonts w:ascii="Times New Roman" w:hAnsi="Times New Roman" w:cs="Times New Roman"/>
          <w:sz w:val="28"/>
          <w:szCs w:val="28"/>
        </w:rPr>
        <w:t>4</w:t>
      </w:r>
    </w:p>
    <w:tbl>
      <w:tblPr>
        <w:tblW w:w="5000" w:type="pct"/>
        <w:tblCellMar>
          <w:left w:w="10" w:type="dxa"/>
          <w:right w:w="10" w:type="dxa"/>
        </w:tblCellMar>
        <w:tblLook w:val="04A0" w:firstRow="1" w:lastRow="0" w:firstColumn="1" w:lastColumn="0" w:noHBand="0" w:noVBand="1"/>
      </w:tblPr>
      <w:tblGrid>
        <w:gridCol w:w="1784"/>
        <w:gridCol w:w="2180"/>
        <w:gridCol w:w="5663"/>
      </w:tblGrid>
      <w:tr w:rsidR="00D81B2F" w:rsidRPr="00760688" w:rsidTr="004D7B34">
        <w:trPr>
          <w:trHeight w:hRule="exact" w:val="670"/>
        </w:trPr>
        <w:tc>
          <w:tcPr>
            <w:tcW w:w="927" w:type="pct"/>
            <w:tcBorders>
              <w:top w:val="single" w:sz="4" w:space="0" w:color="auto"/>
              <w:left w:val="single" w:sz="4" w:space="0" w:color="auto"/>
            </w:tcBorders>
            <w:shd w:val="clear" w:color="auto" w:fill="FFFFFF"/>
            <w:vAlign w:val="center"/>
          </w:tcPr>
          <w:p w:rsidR="00D81B2F" w:rsidRPr="00760688" w:rsidRDefault="00D81B2F" w:rsidP="004D7B34">
            <w:pPr>
              <w:pStyle w:val="Style33"/>
              <w:shd w:val="clear" w:color="auto" w:fill="auto"/>
              <w:spacing w:before="60" w:after="60"/>
              <w:jc w:val="center"/>
              <w:rPr>
                <w:rFonts w:ascii="Times New Roman" w:hAnsi="Times New Roman" w:cs="Times New Roman"/>
                <w:sz w:val="24"/>
                <w:szCs w:val="24"/>
              </w:rPr>
            </w:pPr>
            <w:r w:rsidRPr="00760688">
              <w:rPr>
                <w:rStyle w:val="CharStyle34"/>
                <w:rFonts w:ascii="Times New Roman" w:hAnsi="Times New Roman" w:cs="Times New Roman"/>
                <w:sz w:val="24"/>
                <w:szCs w:val="24"/>
              </w:rPr>
              <w:t>Наименование проекта</w:t>
            </w:r>
          </w:p>
        </w:tc>
        <w:tc>
          <w:tcPr>
            <w:tcW w:w="1132" w:type="pct"/>
            <w:tcBorders>
              <w:top w:val="single" w:sz="4" w:space="0" w:color="auto"/>
              <w:left w:val="single" w:sz="4" w:space="0" w:color="auto"/>
            </w:tcBorders>
            <w:shd w:val="clear" w:color="auto" w:fill="FFFFFF"/>
            <w:vAlign w:val="center"/>
          </w:tcPr>
          <w:p w:rsidR="00D81B2F" w:rsidRPr="00760688" w:rsidRDefault="00D81B2F" w:rsidP="004D7B34">
            <w:pPr>
              <w:pStyle w:val="Style33"/>
              <w:shd w:val="clear" w:color="auto" w:fill="auto"/>
              <w:spacing w:before="60" w:after="60"/>
              <w:jc w:val="center"/>
              <w:rPr>
                <w:rFonts w:ascii="Times New Roman" w:hAnsi="Times New Roman" w:cs="Times New Roman"/>
                <w:sz w:val="24"/>
                <w:szCs w:val="24"/>
              </w:rPr>
            </w:pPr>
            <w:r w:rsidRPr="00760688">
              <w:rPr>
                <w:rStyle w:val="CharStyle34"/>
                <w:rFonts w:ascii="Times New Roman" w:hAnsi="Times New Roman" w:cs="Times New Roman"/>
                <w:sz w:val="24"/>
                <w:szCs w:val="24"/>
              </w:rPr>
              <w:t>Маршрут</w:t>
            </w:r>
          </w:p>
        </w:tc>
        <w:tc>
          <w:tcPr>
            <w:tcW w:w="2941" w:type="pct"/>
            <w:tcBorders>
              <w:top w:val="single" w:sz="4" w:space="0" w:color="auto"/>
              <w:left w:val="single" w:sz="4" w:space="0" w:color="auto"/>
              <w:right w:val="single" w:sz="4" w:space="0" w:color="auto"/>
            </w:tcBorders>
            <w:shd w:val="clear" w:color="auto" w:fill="FFFFFF"/>
            <w:vAlign w:val="center"/>
          </w:tcPr>
          <w:p w:rsidR="00D81B2F" w:rsidRPr="00760688" w:rsidRDefault="00D81B2F" w:rsidP="004D7B34">
            <w:pPr>
              <w:pStyle w:val="Style33"/>
              <w:shd w:val="clear" w:color="auto" w:fill="auto"/>
              <w:spacing w:before="60" w:after="60"/>
              <w:jc w:val="center"/>
              <w:rPr>
                <w:rFonts w:ascii="Times New Roman" w:hAnsi="Times New Roman" w:cs="Times New Roman"/>
                <w:sz w:val="24"/>
                <w:szCs w:val="24"/>
              </w:rPr>
            </w:pPr>
            <w:r>
              <w:rPr>
                <w:rStyle w:val="CharStyle34"/>
                <w:rFonts w:ascii="Times New Roman" w:hAnsi="Times New Roman" w:cs="Times New Roman"/>
                <w:sz w:val="24"/>
                <w:szCs w:val="24"/>
              </w:rPr>
              <w:t>Текущий</w:t>
            </w:r>
            <w:r w:rsidRPr="00760688">
              <w:rPr>
                <w:rStyle w:val="CharStyle34"/>
                <w:rFonts w:ascii="Times New Roman" w:hAnsi="Times New Roman" w:cs="Times New Roman"/>
                <w:sz w:val="24"/>
                <w:szCs w:val="24"/>
                <w:lang w:val="kk"/>
              </w:rPr>
              <w:t xml:space="preserve"> </w:t>
            </w:r>
            <w:r w:rsidRPr="00760688">
              <w:rPr>
                <w:rStyle w:val="CharStyle34"/>
                <w:rFonts w:ascii="Times New Roman" w:hAnsi="Times New Roman" w:cs="Times New Roman"/>
                <w:sz w:val="24"/>
                <w:szCs w:val="24"/>
              </w:rPr>
              <w:t>статус</w:t>
            </w:r>
          </w:p>
        </w:tc>
      </w:tr>
      <w:tr w:rsidR="00D81B2F" w:rsidRPr="00760688" w:rsidTr="004D7B34">
        <w:trPr>
          <w:trHeight w:hRule="exact" w:val="2252"/>
        </w:trPr>
        <w:tc>
          <w:tcPr>
            <w:tcW w:w="927" w:type="pct"/>
            <w:vMerge w:val="restart"/>
            <w:tcBorders>
              <w:top w:val="single" w:sz="4" w:space="0" w:color="auto"/>
              <w:left w:val="single" w:sz="4" w:space="0" w:color="auto"/>
            </w:tcBorders>
            <w:shd w:val="clear" w:color="auto" w:fill="FFFFFF"/>
            <w:vAlign w:val="center"/>
          </w:tcPr>
          <w:p w:rsidR="00D81B2F" w:rsidRDefault="00D81B2F" w:rsidP="004D7B34">
            <w:pPr>
              <w:pStyle w:val="Style33"/>
              <w:shd w:val="clear" w:color="auto" w:fill="auto"/>
              <w:spacing w:line="260" w:lineRule="exact"/>
              <w:jc w:val="center"/>
              <w:rPr>
                <w:rStyle w:val="CharStyle34"/>
                <w:rFonts w:ascii="Times New Roman" w:hAnsi="Times New Roman" w:cs="Times New Roman"/>
                <w:sz w:val="24"/>
                <w:szCs w:val="24"/>
              </w:rPr>
            </w:pPr>
            <w:r w:rsidRPr="00760688">
              <w:rPr>
                <w:rStyle w:val="CharStyle34"/>
                <w:rFonts w:ascii="Times New Roman" w:hAnsi="Times New Roman" w:cs="Times New Roman"/>
                <w:sz w:val="24"/>
                <w:szCs w:val="24"/>
              </w:rPr>
              <w:t xml:space="preserve">Инвестиционная программа дорожного коридора </w:t>
            </w:r>
          </w:p>
          <w:p w:rsidR="00D81B2F" w:rsidRDefault="00D81B2F" w:rsidP="004D7B34">
            <w:pPr>
              <w:pStyle w:val="Style33"/>
              <w:shd w:val="clear" w:color="auto" w:fill="auto"/>
              <w:spacing w:line="260" w:lineRule="exact"/>
              <w:jc w:val="center"/>
              <w:rPr>
                <w:rStyle w:val="CharStyle34"/>
                <w:rFonts w:ascii="Times New Roman" w:hAnsi="Times New Roman" w:cs="Times New Roman"/>
                <w:sz w:val="24"/>
                <w:szCs w:val="24"/>
              </w:rPr>
            </w:pPr>
            <w:r w:rsidRPr="00760688">
              <w:rPr>
                <w:rStyle w:val="CharStyle34"/>
                <w:rFonts w:ascii="Times New Roman" w:hAnsi="Times New Roman" w:cs="Times New Roman"/>
                <w:sz w:val="24"/>
                <w:szCs w:val="24"/>
              </w:rPr>
              <w:t>«Север -</w:t>
            </w:r>
            <w:r>
              <w:rPr>
                <w:rStyle w:val="CharStyle34"/>
                <w:rFonts w:ascii="Times New Roman" w:hAnsi="Times New Roman" w:cs="Times New Roman"/>
                <w:sz w:val="24"/>
                <w:szCs w:val="24"/>
              </w:rPr>
              <w:t xml:space="preserve"> </w:t>
            </w:r>
            <w:r w:rsidRPr="00760688">
              <w:rPr>
                <w:rStyle w:val="CharStyle34"/>
                <w:rFonts w:ascii="Times New Roman" w:hAnsi="Times New Roman" w:cs="Times New Roman"/>
                <w:sz w:val="24"/>
                <w:szCs w:val="24"/>
              </w:rPr>
              <w:t xml:space="preserve">Юг», </w:t>
            </w:r>
          </w:p>
          <w:p w:rsidR="00D81B2F" w:rsidRDefault="00D81B2F" w:rsidP="004D7B34">
            <w:pPr>
              <w:pStyle w:val="Style33"/>
              <w:shd w:val="clear" w:color="auto" w:fill="auto"/>
              <w:spacing w:line="260" w:lineRule="exact"/>
              <w:jc w:val="center"/>
              <w:rPr>
                <w:rStyle w:val="CharStyle34"/>
                <w:rFonts w:ascii="Times New Roman" w:hAnsi="Times New Roman" w:cs="Times New Roman"/>
                <w:sz w:val="24"/>
                <w:szCs w:val="24"/>
              </w:rPr>
            </w:pPr>
            <w:r w:rsidRPr="00760688">
              <w:rPr>
                <w:rStyle w:val="CharStyle34"/>
                <w:rFonts w:ascii="Times New Roman" w:hAnsi="Times New Roman" w:cs="Times New Roman"/>
                <w:sz w:val="24"/>
                <w:szCs w:val="24"/>
              </w:rPr>
              <w:t xml:space="preserve">четвертая очередь </w:t>
            </w:r>
          </w:p>
          <w:p w:rsidR="00D81B2F" w:rsidRPr="00760688" w:rsidRDefault="00D81B2F" w:rsidP="004D7B34">
            <w:pPr>
              <w:pStyle w:val="Style33"/>
              <w:shd w:val="clear" w:color="auto" w:fill="auto"/>
              <w:spacing w:line="26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(Транш-4)</w:t>
            </w:r>
          </w:p>
        </w:tc>
        <w:tc>
          <w:tcPr>
            <w:tcW w:w="1132" w:type="pct"/>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63"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 xml:space="preserve">Маршрут: Арташат </w:t>
            </w:r>
            <w:r>
              <w:rPr>
                <w:rStyle w:val="CharStyle34"/>
                <w:rFonts w:ascii="Times New Roman" w:hAnsi="Times New Roman" w:cs="Times New Roman"/>
                <w:sz w:val="24"/>
                <w:szCs w:val="24"/>
              </w:rPr>
              <w:t>–</w:t>
            </w:r>
            <w:r w:rsidRPr="00760688">
              <w:rPr>
                <w:rStyle w:val="CharStyle34"/>
                <w:rFonts w:ascii="Times New Roman" w:hAnsi="Times New Roman" w:cs="Times New Roman"/>
                <w:sz w:val="24"/>
                <w:szCs w:val="24"/>
              </w:rPr>
              <w:t>Сисиан, около 162 км (км</w:t>
            </w:r>
            <w:r>
              <w:rPr>
                <w:rStyle w:val="CharStyle34"/>
                <w:rFonts w:ascii="Times New Roman" w:hAnsi="Times New Roman" w:cs="Times New Roman"/>
                <w:sz w:val="24"/>
                <w:szCs w:val="24"/>
              </w:rPr>
              <w:t> </w:t>
            </w:r>
            <w:r w:rsidRPr="00760688">
              <w:rPr>
                <w:rStyle w:val="CharStyle34"/>
                <w:rFonts w:ascii="Times New Roman" w:hAnsi="Times New Roman" w:cs="Times New Roman"/>
                <w:sz w:val="24"/>
                <w:szCs w:val="24"/>
              </w:rPr>
              <w:t>29+000 - км 205+000).</w:t>
            </w:r>
          </w:p>
        </w:tc>
        <w:tc>
          <w:tcPr>
            <w:tcW w:w="2941" w:type="pct"/>
            <w:tcBorders>
              <w:top w:val="single" w:sz="4" w:space="0" w:color="auto"/>
              <w:left w:val="single" w:sz="4" w:space="0" w:color="auto"/>
              <w:right w:val="single" w:sz="4" w:space="0" w:color="auto"/>
            </w:tcBorders>
            <w:shd w:val="clear" w:color="auto" w:fill="FFFFFF"/>
            <w:vAlign w:val="center"/>
          </w:tcPr>
          <w:p w:rsidR="00D81B2F" w:rsidRPr="004D7B34" w:rsidRDefault="00D81B2F" w:rsidP="004D7B34">
            <w:pPr>
              <w:pStyle w:val="Style33"/>
              <w:shd w:val="clear" w:color="auto" w:fill="auto"/>
              <w:spacing w:line="260" w:lineRule="exact"/>
              <w:ind w:left="96" w:right="125"/>
              <w:rPr>
                <w:rFonts w:ascii="Times New Roman" w:hAnsi="Times New Roman" w:cs="Times New Roman"/>
                <w:sz w:val="24"/>
                <w:szCs w:val="24"/>
                <w:shd w:val="clear" w:color="auto" w:fill="FFFFFF"/>
              </w:rPr>
            </w:pPr>
            <w:r w:rsidRPr="00760688">
              <w:rPr>
                <w:rStyle w:val="CharStyle34"/>
                <w:rFonts w:ascii="Times New Roman" w:hAnsi="Times New Roman" w:cs="Times New Roman"/>
                <w:sz w:val="24"/>
                <w:szCs w:val="24"/>
              </w:rPr>
              <w:t>Концептуальный проект реконструкции участка Арташат-Сисиан был подготовлен в 2018 г</w:t>
            </w:r>
            <w:r w:rsidR="004D7B34">
              <w:rPr>
                <w:rStyle w:val="CharStyle34"/>
                <w:rFonts w:ascii="Times New Roman" w:hAnsi="Times New Roman" w:cs="Times New Roman"/>
                <w:sz w:val="24"/>
                <w:szCs w:val="24"/>
              </w:rPr>
              <w:t>.</w:t>
            </w:r>
            <w:r w:rsidRPr="00760688">
              <w:rPr>
                <w:rStyle w:val="CharStyle34"/>
                <w:rFonts w:ascii="Times New Roman" w:hAnsi="Times New Roman" w:cs="Times New Roman"/>
                <w:sz w:val="24"/>
                <w:szCs w:val="24"/>
              </w:rPr>
              <w:t>. Программа включена в п</w:t>
            </w:r>
            <w:r>
              <w:rPr>
                <w:rStyle w:val="CharStyle34"/>
                <w:rFonts w:ascii="Times New Roman" w:hAnsi="Times New Roman" w:cs="Times New Roman"/>
                <w:sz w:val="24"/>
                <w:szCs w:val="24"/>
              </w:rPr>
              <w:t xml:space="preserve">остановление Правительства Республики Армения № </w:t>
            </w:r>
            <w:r w:rsidRPr="00760688">
              <w:rPr>
                <w:rStyle w:val="CharStyle34"/>
                <w:rFonts w:ascii="Times New Roman" w:hAnsi="Times New Roman" w:cs="Times New Roman"/>
                <w:sz w:val="24"/>
                <w:szCs w:val="24"/>
                <w:lang w:val="hy"/>
              </w:rPr>
              <w:t>1902</w:t>
            </w:r>
            <w:r>
              <w:rPr>
                <w:rStyle w:val="CharStyle34"/>
                <w:rFonts w:ascii="Times New Roman" w:hAnsi="Times New Roman" w:cs="Times New Roman"/>
                <w:sz w:val="24"/>
                <w:szCs w:val="24"/>
                <w:lang w:val="hy"/>
              </w:rPr>
              <w:noBreakHyphen/>
            </w:r>
            <w:r>
              <w:rPr>
                <w:rStyle w:val="CharStyle34"/>
                <w:rFonts w:ascii="Times New Roman" w:hAnsi="Times New Roman" w:cs="Times New Roman"/>
                <w:sz w:val="24"/>
                <w:szCs w:val="24"/>
                <w:lang w:val="en-US"/>
              </w:rPr>
              <w:t>I</w:t>
            </w:r>
            <w:r w:rsidRPr="00B3370B">
              <w:rPr>
                <w:rStyle w:val="CharStyle34"/>
                <w:rFonts w:ascii="Times New Roman" w:hAnsi="Times New Roman" w:cs="Times New Roman"/>
                <w:sz w:val="24"/>
                <w:szCs w:val="24"/>
              </w:rPr>
              <w:t>,</w:t>
            </w:r>
            <w:r w:rsidRPr="00760688">
              <w:rPr>
                <w:rStyle w:val="CharStyle34"/>
                <w:rFonts w:ascii="Times New Roman" w:hAnsi="Times New Roman" w:cs="Times New Roman"/>
                <w:sz w:val="24"/>
                <w:szCs w:val="24"/>
                <w:lang w:val="hy"/>
              </w:rPr>
              <w:t xml:space="preserve"> </w:t>
            </w:r>
            <w:r w:rsidRPr="00760688">
              <w:rPr>
                <w:rStyle w:val="CharStyle34"/>
                <w:rFonts w:ascii="Times New Roman" w:hAnsi="Times New Roman" w:cs="Times New Roman"/>
                <w:sz w:val="24"/>
                <w:szCs w:val="24"/>
              </w:rPr>
              <w:t>«Об утверждении программы деятельности правительства Республики Армения на 2021</w:t>
            </w:r>
            <w:r>
              <w:rPr>
                <w:rStyle w:val="CharStyle34"/>
                <w:rFonts w:ascii="Times New Roman" w:hAnsi="Times New Roman" w:cs="Times New Roman"/>
                <w:sz w:val="24"/>
                <w:szCs w:val="24"/>
              </w:rPr>
              <w:t xml:space="preserve"> – </w:t>
            </w:r>
            <w:r w:rsidRPr="00760688">
              <w:rPr>
                <w:rStyle w:val="CharStyle34"/>
                <w:rFonts w:ascii="Times New Roman" w:hAnsi="Times New Roman" w:cs="Times New Roman"/>
                <w:sz w:val="24"/>
                <w:szCs w:val="24"/>
              </w:rPr>
              <w:t xml:space="preserve">2026 годы». Вопрос финансирования на стадии </w:t>
            </w:r>
            <w:r>
              <w:rPr>
                <w:rStyle w:val="CharStyle34"/>
                <w:rFonts w:ascii="Times New Roman" w:hAnsi="Times New Roman" w:cs="Times New Roman"/>
                <w:sz w:val="24"/>
                <w:szCs w:val="24"/>
              </w:rPr>
              <w:t>обсуждения</w:t>
            </w:r>
          </w:p>
        </w:tc>
      </w:tr>
      <w:tr w:rsidR="00D81B2F" w:rsidRPr="00760688" w:rsidTr="004D7B34">
        <w:trPr>
          <w:trHeight w:hRule="exact" w:val="6534"/>
        </w:trPr>
        <w:tc>
          <w:tcPr>
            <w:tcW w:w="927" w:type="pct"/>
            <w:vMerge/>
            <w:tcBorders>
              <w:lef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c>
          <w:tcPr>
            <w:tcW w:w="1132" w:type="pct"/>
            <w:tcBorders>
              <w:top w:val="single" w:sz="4" w:space="0" w:color="auto"/>
              <w:left w:val="single" w:sz="4" w:space="0" w:color="auto"/>
            </w:tcBorders>
            <w:shd w:val="clear" w:color="auto" w:fill="FFFFFF"/>
            <w:vAlign w:val="center"/>
          </w:tcPr>
          <w:p w:rsidR="00D81B2F" w:rsidRPr="00760688" w:rsidRDefault="00D81B2F" w:rsidP="004D7B34">
            <w:pPr>
              <w:pStyle w:val="Style33"/>
              <w:shd w:val="clear" w:color="auto" w:fill="auto"/>
              <w:spacing w:line="260"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 xml:space="preserve">Маршрут: Сисиан </w:t>
            </w:r>
            <w:r>
              <w:rPr>
                <w:rStyle w:val="CharStyle34"/>
                <w:rFonts w:ascii="Times New Roman" w:hAnsi="Times New Roman" w:cs="Times New Roman"/>
                <w:sz w:val="24"/>
                <w:szCs w:val="24"/>
              </w:rPr>
              <w:t>–</w:t>
            </w:r>
            <w:r w:rsidRPr="00760688">
              <w:rPr>
                <w:rStyle w:val="CharStyle34"/>
                <w:rFonts w:ascii="Times New Roman" w:hAnsi="Times New Roman" w:cs="Times New Roman"/>
                <w:sz w:val="24"/>
                <w:szCs w:val="24"/>
              </w:rPr>
              <w:t>Каджаран, око</w:t>
            </w:r>
            <w:r>
              <w:rPr>
                <w:rStyle w:val="CharStyle34"/>
                <w:rFonts w:ascii="Times New Roman" w:hAnsi="Times New Roman" w:cs="Times New Roman"/>
                <w:sz w:val="24"/>
                <w:szCs w:val="24"/>
              </w:rPr>
              <w:t>ло 60 км (км 0+000 - км 60+000)</w:t>
            </w:r>
          </w:p>
        </w:tc>
        <w:tc>
          <w:tcPr>
            <w:tcW w:w="2941" w:type="pct"/>
            <w:tcBorders>
              <w:top w:val="single" w:sz="4" w:space="0" w:color="auto"/>
              <w:left w:val="single" w:sz="4" w:space="0" w:color="auto"/>
              <w:right w:val="single" w:sz="4" w:space="0" w:color="auto"/>
            </w:tcBorders>
            <w:shd w:val="clear" w:color="auto" w:fill="FFFFFF"/>
            <w:vAlign w:val="center"/>
          </w:tcPr>
          <w:p w:rsidR="00D81B2F" w:rsidRPr="00760688" w:rsidRDefault="00D81B2F" w:rsidP="004D7B34">
            <w:pPr>
              <w:pStyle w:val="Style33"/>
              <w:shd w:val="clear" w:color="auto" w:fill="auto"/>
              <w:spacing w:line="260" w:lineRule="exact"/>
              <w:ind w:left="133" w:right="125" w:hanging="35"/>
              <w:rPr>
                <w:rFonts w:ascii="Times New Roman" w:hAnsi="Times New Roman" w:cs="Times New Roman"/>
                <w:sz w:val="24"/>
                <w:szCs w:val="24"/>
              </w:rPr>
            </w:pPr>
            <w:r w:rsidRPr="00760688">
              <w:rPr>
                <w:rStyle w:val="CharStyle34"/>
                <w:rFonts w:ascii="Times New Roman" w:hAnsi="Times New Roman" w:cs="Times New Roman"/>
                <w:sz w:val="24"/>
                <w:szCs w:val="24"/>
              </w:rPr>
              <w:t>Детальный проект готов. Вопрос финансирования на стадии соответствующих утверждений.</w:t>
            </w:r>
          </w:p>
          <w:p w:rsidR="00D81B2F" w:rsidRPr="00760688" w:rsidRDefault="00D81B2F" w:rsidP="004D7B34">
            <w:pPr>
              <w:pStyle w:val="Style33"/>
              <w:shd w:val="clear" w:color="auto" w:fill="auto"/>
              <w:spacing w:line="260" w:lineRule="exact"/>
              <w:ind w:left="98" w:right="125"/>
              <w:rPr>
                <w:rFonts w:ascii="Times New Roman" w:hAnsi="Times New Roman" w:cs="Times New Roman"/>
                <w:sz w:val="24"/>
                <w:szCs w:val="24"/>
              </w:rPr>
            </w:pPr>
            <w:r w:rsidRPr="00760688">
              <w:rPr>
                <w:rStyle w:val="CharStyle34"/>
                <w:rFonts w:ascii="Times New Roman" w:hAnsi="Times New Roman" w:cs="Times New Roman"/>
                <w:sz w:val="24"/>
                <w:szCs w:val="24"/>
              </w:rPr>
              <w:t>Маршрут разделен на три секции:</w:t>
            </w:r>
          </w:p>
          <w:p w:rsidR="00D81B2F" w:rsidRPr="00760688" w:rsidRDefault="00D81B2F" w:rsidP="004D7B34">
            <w:pPr>
              <w:pStyle w:val="Style33"/>
              <w:numPr>
                <w:ilvl w:val="0"/>
                <w:numId w:val="32"/>
              </w:numPr>
              <w:shd w:val="clear" w:color="auto" w:fill="auto"/>
              <w:tabs>
                <w:tab w:val="left" w:pos="416"/>
              </w:tabs>
              <w:spacing w:line="260" w:lineRule="exact"/>
              <w:ind w:left="274" w:right="125" w:hanging="142"/>
              <w:jc w:val="both"/>
              <w:rPr>
                <w:rFonts w:ascii="Times New Roman" w:hAnsi="Times New Roman" w:cs="Times New Roman"/>
                <w:sz w:val="24"/>
                <w:szCs w:val="24"/>
              </w:rPr>
            </w:pPr>
            <w:r w:rsidRPr="00760688">
              <w:rPr>
                <w:rStyle w:val="CharStyle34"/>
                <w:rFonts w:ascii="Times New Roman" w:hAnsi="Times New Roman" w:cs="Times New Roman"/>
                <w:sz w:val="24"/>
                <w:szCs w:val="24"/>
              </w:rPr>
              <w:t>Северный участок протяженностью 27,12 км. Будет финансироваться со стороны АБР, ЕИБ и правительства Республики Армения. На данный момент идут переговоры по подписанию соответствующих кредитных соглашений. Строительство намечается начать в 2025 году и закончить в 2032 году.</w:t>
            </w:r>
          </w:p>
          <w:p w:rsidR="00D81B2F" w:rsidRPr="00760688" w:rsidRDefault="00D81B2F" w:rsidP="004D7B34">
            <w:pPr>
              <w:pStyle w:val="Style33"/>
              <w:numPr>
                <w:ilvl w:val="0"/>
                <w:numId w:val="32"/>
              </w:numPr>
              <w:shd w:val="clear" w:color="auto" w:fill="auto"/>
              <w:tabs>
                <w:tab w:val="left" w:pos="416"/>
              </w:tabs>
              <w:spacing w:line="260" w:lineRule="exact"/>
              <w:ind w:left="274" w:right="125" w:hanging="142"/>
              <w:jc w:val="both"/>
              <w:rPr>
                <w:rFonts w:ascii="Times New Roman" w:hAnsi="Times New Roman" w:cs="Times New Roman"/>
                <w:sz w:val="24"/>
                <w:szCs w:val="24"/>
              </w:rPr>
            </w:pPr>
            <w:r w:rsidRPr="00760688">
              <w:rPr>
                <w:rStyle w:val="CharStyle34"/>
                <w:rFonts w:ascii="Times New Roman" w:hAnsi="Times New Roman" w:cs="Times New Roman"/>
                <w:sz w:val="24"/>
                <w:szCs w:val="24"/>
              </w:rPr>
              <w:t>Участок Баргушатского тоннеля длиной 8,65 км. Будет финансироваться со стороны правительства Франции и правительства Республики Армения. На данный момент идут переговоры по подписанию соответствующего межправительственного договора. Строительство намечается начать в 2025 году и закончить в 2032 году.</w:t>
            </w:r>
          </w:p>
          <w:p w:rsidR="00D81B2F" w:rsidRPr="004D7B34" w:rsidRDefault="00D81B2F" w:rsidP="004D7B34">
            <w:pPr>
              <w:pStyle w:val="Style33"/>
              <w:numPr>
                <w:ilvl w:val="0"/>
                <w:numId w:val="32"/>
              </w:numPr>
              <w:shd w:val="clear" w:color="auto" w:fill="auto"/>
              <w:tabs>
                <w:tab w:val="left" w:pos="416"/>
              </w:tabs>
              <w:spacing w:line="260" w:lineRule="exact"/>
              <w:ind w:left="274" w:right="125" w:hanging="142"/>
              <w:jc w:val="both"/>
              <w:rPr>
                <w:rFonts w:ascii="Times New Roman" w:hAnsi="Times New Roman" w:cs="Times New Roman"/>
                <w:sz w:val="24"/>
                <w:szCs w:val="24"/>
              </w:rPr>
            </w:pPr>
            <w:r w:rsidRPr="00760688">
              <w:rPr>
                <w:rStyle w:val="CharStyle34"/>
                <w:rFonts w:ascii="Times New Roman" w:hAnsi="Times New Roman" w:cs="Times New Roman"/>
                <w:sz w:val="24"/>
                <w:szCs w:val="24"/>
              </w:rPr>
              <w:t>Южный участок протяженностью 24,25 км. Будет финансироваться со стороны ЕБРР, ЕИБ и правительства Республики Армения. Кредитный договор с ЕБРР уже подписан. На данный момент идут переговоры по подписанию соответствующего кредитного договора с ЕИБ. Строительство намечается начать в 20</w:t>
            </w:r>
            <w:r>
              <w:rPr>
                <w:rStyle w:val="CharStyle34"/>
                <w:rFonts w:ascii="Times New Roman" w:hAnsi="Times New Roman" w:cs="Times New Roman"/>
                <w:sz w:val="24"/>
                <w:szCs w:val="24"/>
              </w:rPr>
              <w:t>25 году и закончить в 2032 году</w:t>
            </w:r>
          </w:p>
        </w:tc>
      </w:tr>
      <w:tr w:rsidR="00D81B2F" w:rsidRPr="00760688" w:rsidTr="004D7B34">
        <w:trPr>
          <w:trHeight w:hRule="exact" w:val="2120"/>
        </w:trPr>
        <w:tc>
          <w:tcPr>
            <w:tcW w:w="927" w:type="pct"/>
            <w:vMerge/>
            <w:tcBorders>
              <w:left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c>
          <w:tcPr>
            <w:tcW w:w="1132" w:type="pct"/>
            <w:tcBorders>
              <w:top w:val="single" w:sz="4" w:space="0" w:color="auto"/>
              <w:left w:val="single" w:sz="4" w:space="0" w:color="auto"/>
            </w:tcBorders>
            <w:shd w:val="clear" w:color="auto" w:fill="FFFFFF"/>
            <w:vAlign w:val="center"/>
          </w:tcPr>
          <w:p w:rsidR="00D81B2F" w:rsidRPr="00760688" w:rsidRDefault="00D81B2F" w:rsidP="00697EC8">
            <w:pPr>
              <w:pStyle w:val="Style33"/>
              <w:shd w:val="clear" w:color="auto" w:fill="auto"/>
              <w:spacing w:line="258" w:lineRule="exact"/>
              <w:jc w:val="center"/>
              <w:rPr>
                <w:rFonts w:ascii="Times New Roman" w:hAnsi="Times New Roman" w:cs="Times New Roman"/>
                <w:sz w:val="24"/>
                <w:szCs w:val="24"/>
              </w:rPr>
            </w:pPr>
            <w:r w:rsidRPr="00760688">
              <w:rPr>
                <w:rStyle w:val="CharStyle34"/>
                <w:rFonts w:ascii="Times New Roman" w:hAnsi="Times New Roman" w:cs="Times New Roman"/>
                <w:sz w:val="24"/>
                <w:szCs w:val="24"/>
              </w:rPr>
              <w:t xml:space="preserve">Маршрут: Каджаран </w:t>
            </w:r>
            <w:r>
              <w:rPr>
                <w:rStyle w:val="CharStyle34"/>
                <w:rFonts w:ascii="Times New Roman" w:hAnsi="Times New Roman" w:cs="Times New Roman"/>
                <w:sz w:val="24"/>
                <w:szCs w:val="24"/>
              </w:rPr>
              <w:t>–</w:t>
            </w:r>
            <w:r w:rsidRPr="00760688">
              <w:rPr>
                <w:rStyle w:val="CharStyle34"/>
                <w:rFonts w:ascii="Times New Roman" w:hAnsi="Times New Roman" w:cs="Times New Roman"/>
                <w:sz w:val="24"/>
                <w:szCs w:val="24"/>
              </w:rPr>
              <w:t>Агарак, лот 1, около 32</w:t>
            </w:r>
            <w:r>
              <w:rPr>
                <w:rStyle w:val="CharStyle34"/>
                <w:rFonts w:ascii="Times New Roman" w:hAnsi="Times New Roman" w:cs="Times New Roman"/>
                <w:sz w:val="24"/>
                <w:szCs w:val="24"/>
              </w:rPr>
              <w:t> км (км 10+300 - км 42+300)</w:t>
            </w:r>
          </w:p>
        </w:tc>
        <w:tc>
          <w:tcPr>
            <w:tcW w:w="2941" w:type="pct"/>
            <w:tcBorders>
              <w:top w:val="single" w:sz="4" w:space="0" w:color="auto"/>
              <w:left w:val="single" w:sz="4" w:space="0" w:color="auto"/>
              <w:right w:val="single" w:sz="4" w:space="0" w:color="auto"/>
            </w:tcBorders>
            <w:shd w:val="clear" w:color="auto" w:fill="FFFFFF"/>
            <w:vAlign w:val="center"/>
          </w:tcPr>
          <w:p w:rsidR="00D81B2F" w:rsidRDefault="00D81B2F" w:rsidP="001B25C9">
            <w:pPr>
              <w:pStyle w:val="Style33"/>
              <w:shd w:val="clear" w:color="auto" w:fill="auto"/>
              <w:spacing w:line="260" w:lineRule="exact"/>
              <w:ind w:left="96" w:right="125"/>
              <w:jc w:val="both"/>
              <w:rPr>
                <w:rStyle w:val="CharStyle34"/>
                <w:rFonts w:ascii="Times New Roman" w:hAnsi="Times New Roman" w:cs="Times New Roman"/>
                <w:sz w:val="24"/>
                <w:szCs w:val="24"/>
              </w:rPr>
            </w:pPr>
            <w:r w:rsidRPr="00760688">
              <w:rPr>
                <w:rStyle w:val="CharStyle34"/>
                <w:rFonts w:ascii="Times New Roman" w:hAnsi="Times New Roman" w:cs="Times New Roman"/>
                <w:sz w:val="24"/>
                <w:szCs w:val="24"/>
              </w:rPr>
              <w:t>Программа финансируется за счет кредитных средств Евразийского фонда стабилизации и развития и софинансирования Республики Армения. В 2023 году был подписан подрядный контракт с иранским совместным предприятием, состоящим из двух компаний. Строительные работы находятся в активной фазе и их ок</w:t>
            </w:r>
            <w:r>
              <w:rPr>
                <w:rStyle w:val="CharStyle34"/>
                <w:rFonts w:ascii="Times New Roman" w:hAnsi="Times New Roman" w:cs="Times New Roman"/>
                <w:sz w:val="24"/>
                <w:szCs w:val="24"/>
              </w:rPr>
              <w:t>ончание планируется</w:t>
            </w:r>
            <w:r w:rsidR="001B25C9">
              <w:rPr>
                <w:rStyle w:val="CharStyle34"/>
                <w:rFonts w:ascii="Times New Roman" w:hAnsi="Times New Roman" w:cs="Times New Roman"/>
                <w:sz w:val="24"/>
                <w:szCs w:val="24"/>
              </w:rPr>
              <w:t xml:space="preserve"> </w:t>
            </w:r>
            <w:r>
              <w:rPr>
                <w:rStyle w:val="CharStyle34"/>
                <w:rFonts w:ascii="Times New Roman" w:hAnsi="Times New Roman" w:cs="Times New Roman"/>
                <w:sz w:val="24"/>
                <w:szCs w:val="24"/>
              </w:rPr>
              <w:t>в</w:t>
            </w:r>
            <w:r w:rsidR="001B25C9">
              <w:rPr>
                <w:rStyle w:val="CharStyle34"/>
                <w:rFonts w:ascii="Times New Roman" w:hAnsi="Times New Roman" w:cs="Times New Roman"/>
                <w:sz w:val="24"/>
                <w:szCs w:val="24"/>
              </w:rPr>
              <w:t> </w:t>
            </w:r>
            <w:r>
              <w:rPr>
                <w:rStyle w:val="CharStyle34"/>
                <w:rFonts w:ascii="Times New Roman" w:hAnsi="Times New Roman" w:cs="Times New Roman"/>
                <w:sz w:val="24"/>
                <w:szCs w:val="24"/>
              </w:rPr>
              <w:t>2027</w:t>
            </w:r>
            <w:r w:rsidR="001B25C9">
              <w:rPr>
                <w:rStyle w:val="CharStyle34"/>
                <w:rFonts w:ascii="Times New Roman" w:hAnsi="Times New Roman" w:cs="Times New Roman"/>
                <w:sz w:val="24"/>
                <w:szCs w:val="24"/>
              </w:rPr>
              <w:t> </w:t>
            </w:r>
            <w:r>
              <w:rPr>
                <w:rStyle w:val="CharStyle34"/>
                <w:rFonts w:ascii="Times New Roman" w:hAnsi="Times New Roman" w:cs="Times New Roman"/>
                <w:sz w:val="24"/>
                <w:szCs w:val="24"/>
              </w:rPr>
              <w:t>году</w:t>
            </w:r>
          </w:p>
          <w:p w:rsidR="00D81B2F" w:rsidRPr="00760688" w:rsidRDefault="00D81B2F" w:rsidP="00697EC8">
            <w:pPr>
              <w:pStyle w:val="Style33"/>
              <w:shd w:val="clear" w:color="auto" w:fill="auto"/>
              <w:spacing w:line="297" w:lineRule="exact"/>
              <w:ind w:left="98" w:right="126"/>
              <w:rPr>
                <w:rFonts w:ascii="Times New Roman" w:hAnsi="Times New Roman" w:cs="Times New Roman"/>
                <w:sz w:val="24"/>
                <w:szCs w:val="24"/>
              </w:rPr>
            </w:pPr>
          </w:p>
        </w:tc>
      </w:tr>
      <w:tr w:rsidR="00D81B2F" w:rsidRPr="00760688" w:rsidTr="004D7B34">
        <w:trPr>
          <w:trHeight w:hRule="exact" w:val="2124"/>
        </w:trPr>
        <w:tc>
          <w:tcPr>
            <w:tcW w:w="927" w:type="pct"/>
            <w:vMerge/>
            <w:tcBorders>
              <w:left w:val="single" w:sz="4" w:space="0" w:color="auto"/>
              <w:bottom w:val="single" w:sz="4" w:space="0" w:color="auto"/>
            </w:tcBorders>
            <w:shd w:val="clear" w:color="auto" w:fill="FFFFFF"/>
            <w:vAlign w:val="center"/>
          </w:tcPr>
          <w:p w:rsidR="00D81B2F" w:rsidRPr="00760688" w:rsidRDefault="00D81B2F" w:rsidP="00697EC8">
            <w:pPr>
              <w:jc w:val="center"/>
              <w:rPr>
                <w:rFonts w:ascii="Times New Roman" w:hAnsi="Times New Roman" w:cs="Times New Roman"/>
                <w:sz w:val="24"/>
                <w:szCs w:val="24"/>
              </w:rPr>
            </w:pPr>
          </w:p>
        </w:tc>
        <w:tc>
          <w:tcPr>
            <w:tcW w:w="1132" w:type="pct"/>
            <w:tcBorders>
              <w:top w:val="single" w:sz="4" w:space="0" w:color="auto"/>
              <w:left w:val="single" w:sz="4" w:space="0" w:color="auto"/>
              <w:bottom w:val="single" w:sz="4" w:space="0" w:color="auto"/>
            </w:tcBorders>
            <w:shd w:val="clear" w:color="auto" w:fill="FFFFFF"/>
            <w:vAlign w:val="center"/>
          </w:tcPr>
          <w:p w:rsidR="00D81B2F" w:rsidRDefault="00D81B2F" w:rsidP="004D7B34">
            <w:pPr>
              <w:pStyle w:val="Style33"/>
              <w:shd w:val="clear" w:color="auto" w:fill="auto"/>
              <w:spacing w:line="260" w:lineRule="exact"/>
              <w:jc w:val="center"/>
              <w:rPr>
                <w:rStyle w:val="CharStyle34"/>
                <w:rFonts w:ascii="Times New Roman" w:hAnsi="Times New Roman" w:cs="Times New Roman"/>
                <w:sz w:val="24"/>
                <w:szCs w:val="24"/>
              </w:rPr>
            </w:pPr>
            <w:r w:rsidRPr="00760688">
              <w:rPr>
                <w:rStyle w:val="CharStyle34"/>
                <w:rFonts w:ascii="Times New Roman" w:hAnsi="Times New Roman" w:cs="Times New Roman"/>
                <w:sz w:val="24"/>
                <w:szCs w:val="24"/>
              </w:rPr>
              <w:t xml:space="preserve">Маршрут: Каджаран </w:t>
            </w:r>
            <w:r>
              <w:rPr>
                <w:rStyle w:val="CharStyle34"/>
                <w:rFonts w:ascii="Times New Roman" w:hAnsi="Times New Roman" w:cs="Times New Roman"/>
                <w:sz w:val="24"/>
                <w:szCs w:val="24"/>
              </w:rPr>
              <w:t>–</w:t>
            </w:r>
            <w:r w:rsidR="004D7B34">
              <w:rPr>
                <w:rStyle w:val="CharStyle34"/>
                <w:rFonts w:ascii="Times New Roman" w:hAnsi="Times New Roman" w:cs="Times New Roman"/>
                <w:sz w:val="24"/>
                <w:szCs w:val="24"/>
              </w:rPr>
              <w:t xml:space="preserve"> </w:t>
            </w:r>
            <w:r>
              <w:rPr>
                <w:rStyle w:val="CharStyle34"/>
                <w:rFonts w:ascii="Times New Roman" w:hAnsi="Times New Roman" w:cs="Times New Roman"/>
                <w:sz w:val="24"/>
                <w:szCs w:val="24"/>
              </w:rPr>
              <w:t>Агарак, л</w:t>
            </w:r>
          </w:p>
          <w:p w:rsidR="00D81B2F" w:rsidRPr="00760688" w:rsidRDefault="00D81B2F" w:rsidP="004D7B34">
            <w:pPr>
              <w:pStyle w:val="Style33"/>
              <w:shd w:val="clear" w:color="auto" w:fill="auto"/>
              <w:spacing w:line="260" w:lineRule="exact"/>
              <w:jc w:val="center"/>
              <w:rPr>
                <w:rFonts w:ascii="Times New Roman" w:hAnsi="Times New Roman" w:cs="Times New Roman"/>
                <w:sz w:val="24"/>
                <w:szCs w:val="24"/>
              </w:rPr>
            </w:pPr>
            <w:r>
              <w:rPr>
                <w:rStyle w:val="CharStyle34"/>
                <w:rFonts w:ascii="Times New Roman" w:hAnsi="Times New Roman" w:cs="Times New Roman"/>
                <w:sz w:val="24"/>
                <w:szCs w:val="24"/>
              </w:rPr>
              <w:t>от 2, (включая 7 </w:t>
            </w:r>
            <w:r w:rsidRPr="00760688">
              <w:rPr>
                <w:rStyle w:val="CharStyle34"/>
                <w:rFonts w:ascii="Times New Roman" w:hAnsi="Times New Roman" w:cs="Times New Roman"/>
                <w:sz w:val="24"/>
                <w:szCs w:val="24"/>
              </w:rPr>
              <w:t xml:space="preserve">км тоннель), около 10,3 км (км 0+000 </w:t>
            </w:r>
            <w:r>
              <w:rPr>
                <w:rStyle w:val="CharStyle34"/>
                <w:rFonts w:ascii="Times New Roman" w:hAnsi="Times New Roman" w:cs="Times New Roman"/>
                <w:sz w:val="24"/>
                <w:szCs w:val="24"/>
              </w:rPr>
              <w:t>- км 10+300)</w:t>
            </w:r>
          </w:p>
        </w:tc>
        <w:tc>
          <w:tcPr>
            <w:tcW w:w="2941" w:type="pct"/>
            <w:tcBorders>
              <w:top w:val="single" w:sz="4" w:space="0" w:color="auto"/>
              <w:left w:val="single" w:sz="4" w:space="0" w:color="auto"/>
              <w:bottom w:val="single" w:sz="4" w:space="0" w:color="auto"/>
              <w:right w:val="single" w:sz="4" w:space="0" w:color="auto"/>
            </w:tcBorders>
            <w:shd w:val="clear" w:color="auto" w:fill="FFFFFF"/>
            <w:vAlign w:val="center"/>
          </w:tcPr>
          <w:p w:rsidR="00D81B2F" w:rsidRPr="00760688" w:rsidRDefault="00D81B2F" w:rsidP="001B25C9">
            <w:pPr>
              <w:pStyle w:val="Style33"/>
              <w:shd w:val="clear" w:color="auto" w:fill="auto"/>
              <w:spacing w:line="260" w:lineRule="exact"/>
              <w:ind w:left="96" w:right="125"/>
              <w:jc w:val="both"/>
              <w:rPr>
                <w:rFonts w:ascii="Times New Roman" w:hAnsi="Times New Roman" w:cs="Times New Roman"/>
                <w:sz w:val="24"/>
                <w:szCs w:val="24"/>
              </w:rPr>
            </w:pPr>
            <w:r w:rsidRPr="00760688">
              <w:rPr>
                <w:rStyle w:val="CharStyle34"/>
                <w:rFonts w:ascii="Times New Roman" w:hAnsi="Times New Roman" w:cs="Times New Roman"/>
                <w:sz w:val="24"/>
                <w:szCs w:val="24"/>
              </w:rPr>
              <w:t xml:space="preserve">Детальный проект готов. Программа будет финансироваться за счет кредитных средств Евразийского фонда стабилизации и развития и </w:t>
            </w:r>
            <w:r>
              <w:rPr>
                <w:rStyle w:val="CharStyle34"/>
                <w:rFonts w:ascii="Times New Roman" w:hAnsi="Times New Roman" w:cs="Times New Roman"/>
                <w:sz w:val="24"/>
                <w:szCs w:val="24"/>
              </w:rPr>
              <w:t>со</w:t>
            </w:r>
            <w:r w:rsidRPr="00760688">
              <w:rPr>
                <w:rStyle w:val="CharStyle34"/>
                <w:rFonts w:ascii="Times New Roman" w:hAnsi="Times New Roman" w:cs="Times New Roman"/>
                <w:sz w:val="24"/>
                <w:szCs w:val="24"/>
              </w:rPr>
              <w:t>финансирования Республики Армения. На данный момент идут переговоры по подписанию соответствующего кредитного договора. Строительство намечается начать в 20</w:t>
            </w:r>
            <w:r>
              <w:rPr>
                <w:rStyle w:val="CharStyle34"/>
                <w:rFonts w:ascii="Times New Roman" w:hAnsi="Times New Roman" w:cs="Times New Roman"/>
                <w:sz w:val="24"/>
                <w:szCs w:val="24"/>
              </w:rPr>
              <w:t>25 году и закончить в 2032 году</w:t>
            </w:r>
          </w:p>
        </w:tc>
      </w:tr>
    </w:tbl>
    <w:p w:rsidR="00D81B2F" w:rsidRPr="002076C1" w:rsidRDefault="00915666" w:rsidP="004D7B34">
      <w:pPr>
        <w:spacing w:after="120" w:line="312" w:lineRule="auto"/>
        <w:jc w:val="center"/>
        <w:rPr>
          <w:rFonts w:ascii="Times New Roman" w:eastAsia="Times New Roman" w:hAnsi="Times New Roman" w:cs="Times New Roman"/>
          <w:b/>
          <w:bCs/>
          <w:sz w:val="28"/>
          <w:szCs w:val="28"/>
          <w:u w:val="single"/>
          <w:lang w:eastAsia="ru-RU"/>
        </w:rPr>
      </w:pPr>
      <w:r w:rsidRPr="002076C1">
        <w:rPr>
          <w:rFonts w:ascii="Times New Roman" w:eastAsia="Times New Roman" w:hAnsi="Times New Roman" w:cs="Times New Roman"/>
          <w:b/>
          <w:bCs/>
          <w:sz w:val="28"/>
          <w:szCs w:val="28"/>
          <w:u w:val="single"/>
          <w:lang w:eastAsia="ru-RU"/>
        </w:rPr>
        <w:t>Республика Беларусь</w:t>
      </w:r>
    </w:p>
    <w:p w:rsidR="00915666" w:rsidRPr="0076728E" w:rsidRDefault="00915666" w:rsidP="004D7B34">
      <w:pPr>
        <w:spacing w:after="120" w:line="240" w:lineRule="auto"/>
        <w:jc w:val="center"/>
        <w:rPr>
          <w:rFonts w:ascii="Times New Roman" w:hAnsi="Times New Roman" w:cs="Times New Roman"/>
          <w:sz w:val="28"/>
          <w:szCs w:val="28"/>
          <w:u w:val="single"/>
        </w:rPr>
      </w:pPr>
      <w:r w:rsidRPr="0076728E">
        <w:rPr>
          <w:rFonts w:ascii="Times New Roman" w:hAnsi="Times New Roman" w:cs="Times New Roman"/>
          <w:sz w:val="28"/>
          <w:szCs w:val="28"/>
          <w:u w:val="single"/>
        </w:rPr>
        <w:t>Железнодорожная инфраструктура</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Белорусские участки транспортных коридоров обеспечены инфраструктурными, техническими, технологическими возможностями для реализации текущих и перспективных задач обеспечения перевозок на трансконтинентальных маршрутах.</w:t>
      </w:r>
    </w:p>
    <w:p w:rsidR="00915666"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 xml:space="preserve">Белорусская железная дорога обладает необходимыми резервами пропускной и провозной способности для организации перевозок существующих и перспективных объемов экспортно-импортных и транзитных грузов по направлениям «Восток </w:t>
      </w:r>
      <w:r>
        <w:rPr>
          <w:rFonts w:ascii="Times New Roman" w:hAnsi="Times New Roman" w:cs="Times New Roman"/>
          <w:sz w:val="28"/>
          <w:szCs w:val="28"/>
        </w:rPr>
        <w:t>–</w:t>
      </w:r>
      <w:r w:rsidRPr="00AC23CF">
        <w:rPr>
          <w:rFonts w:ascii="Times New Roman" w:hAnsi="Times New Roman" w:cs="Times New Roman"/>
          <w:sz w:val="28"/>
          <w:szCs w:val="28"/>
        </w:rPr>
        <w:t xml:space="preserve"> Запад» и «Север </w:t>
      </w:r>
      <w:r>
        <w:rPr>
          <w:rFonts w:ascii="Times New Roman" w:hAnsi="Times New Roman" w:cs="Times New Roman"/>
          <w:sz w:val="28"/>
          <w:szCs w:val="28"/>
        </w:rPr>
        <w:t>–</w:t>
      </w:r>
      <w:r w:rsidRPr="00AC23CF">
        <w:rPr>
          <w:rFonts w:ascii="Times New Roman" w:hAnsi="Times New Roman" w:cs="Times New Roman"/>
          <w:sz w:val="28"/>
          <w:szCs w:val="28"/>
        </w:rPr>
        <w:t xml:space="preserve"> Юг», в том числе в рамках сопряжения с китайской инициативой «Один пояс</w:t>
      </w:r>
      <w:r>
        <w:rPr>
          <w:rFonts w:ascii="Times New Roman" w:hAnsi="Times New Roman" w:cs="Times New Roman"/>
          <w:sz w:val="28"/>
          <w:szCs w:val="28"/>
        </w:rPr>
        <w:t xml:space="preserve"> –</w:t>
      </w:r>
      <w:r w:rsidRPr="00AC23CF">
        <w:rPr>
          <w:rFonts w:ascii="Times New Roman" w:hAnsi="Times New Roman" w:cs="Times New Roman"/>
          <w:sz w:val="28"/>
          <w:szCs w:val="28"/>
        </w:rPr>
        <w:t xml:space="preserve"> один путь».</w:t>
      </w:r>
      <w:r>
        <w:rPr>
          <w:rFonts w:ascii="Times New Roman" w:hAnsi="Times New Roman" w:cs="Times New Roman"/>
          <w:sz w:val="28"/>
          <w:szCs w:val="28"/>
        </w:rPr>
        <w:t xml:space="preserve"> </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Инфраструктура и технические возможности терминальных комплексов Белорусской железной дороги позволяют обеспечить своевременную и качественную обработку различных грузов и имеют достаточный резерв перерабатывающей способности.</w:t>
      </w:r>
    </w:p>
    <w:p w:rsidR="001929A2" w:rsidRPr="00AC23CF" w:rsidRDefault="001929A2" w:rsidP="00915666">
      <w:pPr>
        <w:spacing w:after="0" w:line="312" w:lineRule="auto"/>
        <w:ind w:firstLine="709"/>
        <w:jc w:val="both"/>
        <w:rPr>
          <w:rFonts w:ascii="Times New Roman" w:hAnsi="Times New Roman" w:cs="Times New Roman"/>
          <w:sz w:val="28"/>
          <w:szCs w:val="28"/>
        </w:rPr>
      </w:pPr>
      <w:r w:rsidRPr="001929A2">
        <w:rPr>
          <w:rFonts w:ascii="Times New Roman" w:hAnsi="Times New Roman" w:cs="Times New Roman"/>
          <w:sz w:val="28"/>
          <w:szCs w:val="28"/>
        </w:rPr>
        <w:t>Совместно с участниками рынка транспортных услуг Белорусской железной дорогой обеспечивается создание необходимых условий для организации и увеличения объемов перевозок экспортно-импортных и транзитных грузов по международным транспортным коридорам, в том числе по направлениям «Восток – Запад», «Север – Юг» и в рамках инициативы «Один пояс – один путь».</w:t>
      </w:r>
    </w:p>
    <w:p w:rsidR="00915666"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Сотрудничество Белорусской железной дороги с участниками рынка транспортных услуг в сфере железнодорожного транспорта осуществляется на основании нормативной правовой базы, принятой Организацией сотрудничества железных дорог (ОСЖД) и Советом по железнодорожному транспорту государств</w:t>
      </w:r>
      <w:r w:rsidR="00642777">
        <w:rPr>
          <w:rFonts w:ascii="Times New Roman" w:hAnsi="Times New Roman" w:cs="Times New Roman"/>
          <w:sz w:val="28"/>
          <w:szCs w:val="28"/>
        </w:rPr>
        <w:t xml:space="preserve"> – </w:t>
      </w:r>
      <w:r w:rsidRPr="00AC23CF">
        <w:rPr>
          <w:rFonts w:ascii="Times New Roman" w:hAnsi="Times New Roman" w:cs="Times New Roman"/>
          <w:sz w:val="28"/>
          <w:szCs w:val="28"/>
        </w:rPr>
        <w:t>участников Содружества</w:t>
      </w:r>
      <w:r w:rsidR="00642777">
        <w:rPr>
          <w:rFonts w:ascii="Times New Roman" w:hAnsi="Times New Roman" w:cs="Times New Roman"/>
          <w:sz w:val="28"/>
          <w:szCs w:val="28"/>
        </w:rPr>
        <w:t xml:space="preserve"> Независимых Государств</w:t>
      </w:r>
      <w:r w:rsidRPr="00AC23CF">
        <w:rPr>
          <w:rFonts w:ascii="Times New Roman" w:hAnsi="Times New Roman" w:cs="Times New Roman"/>
          <w:sz w:val="28"/>
          <w:szCs w:val="28"/>
        </w:rPr>
        <w:t>.</w:t>
      </w:r>
    </w:p>
    <w:p w:rsidR="000A5D93" w:rsidRDefault="000A5D93" w:rsidP="00915666">
      <w:pPr>
        <w:spacing w:after="0" w:line="240" w:lineRule="auto"/>
        <w:ind w:firstLine="708"/>
        <w:jc w:val="center"/>
        <w:rPr>
          <w:rFonts w:ascii="Times New Roman" w:hAnsi="Times New Roman" w:cs="Times New Roman"/>
          <w:sz w:val="28"/>
          <w:szCs w:val="28"/>
          <w:u w:val="single"/>
        </w:rPr>
      </w:pPr>
      <w:bookmarkStart w:id="14" w:name="bookmark2"/>
    </w:p>
    <w:p w:rsidR="00915666" w:rsidRPr="0076728E" w:rsidRDefault="00915666" w:rsidP="004D7B34">
      <w:pPr>
        <w:spacing w:after="0" w:line="240" w:lineRule="auto"/>
        <w:jc w:val="center"/>
        <w:rPr>
          <w:rFonts w:ascii="Times New Roman" w:hAnsi="Times New Roman" w:cs="Times New Roman"/>
          <w:sz w:val="28"/>
          <w:szCs w:val="28"/>
          <w:u w:val="single"/>
        </w:rPr>
      </w:pPr>
      <w:r w:rsidRPr="0076728E">
        <w:rPr>
          <w:rFonts w:ascii="Times New Roman" w:hAnsi="Times New Roman" w:cs="Times New Roman"/>
          <w:sz w:val="28"/>
          <w:szCs w:val="28"/>
          <w:u w:val="single"/>
        </w:rPr>
        <w:t>Автодорожная инфраструктура</w:t>
      </w:r>
      <w:bookmarkEnd w:id="14"/>
    </w:p>
    <w:p w:rsidR="00915666" w:rsidRPr="00AC23CF" w:rsidRDefault="00915666" w:rsidP="004D7B34">
      <w:pPr>
        <w:spacing w:after="0" w:line="240" w:lineRule="auto"/>
        <w:jc w:val="center"/>
        <w:rPr>
          <w:rFonts w:ascii="Times New Roman" w:hAnsi="Times New Roman" w:cs="Times New Roman"/>
          <w:sz w:val="28"/>
          <w:szCs w:val="28"/>
          <w:u w:val="single"/>
        </w:rPr>
      </w:pPr>
      <w:r w:rsidRPr="00AC23CF">
        <w:rPr>
          <w:rFonts w:ascii="Times New Roman" w:hAnsi="Times New Roman" w:cs="Times New Roman"/>
          <w:sz w:val="28"/>
          <w:szCs w:val="28"/>
          <w:u w:val="single"/>
        </w:rPr>
        <w:t xml:space="preserve">Реконструкция автомобильной дороги М-1/Е 30 Брест (Козловичи) </w:t>
      </w:r>
      <w:r>
        <w:rPr>
          <w:rFonts w:ascii="Times New Roman" w:hAnsi="Times New Roman" w:cs="Times New Roman"/>
          <w:sz w:val="28"/>
          <w:szCs w:val="28"/>
          <w:u w:val="single"/>
        </w:rPr>
        <w:t>–</w:t>
      </w:r>
      <w:r w:rsidRPr="00AC23CF">
        <w:rPr>
          <w:rFonts w:ascii="Times New Roman" w:hAnsi="Times New Roman" w:cs="Times New Roman"/>
          <w:sz w:val="28"/>
          <w:szCs w:val="28"/>
          <w:u w:val="single"/>
        </w:rPr>
        <w:t xml:space="preserve"> Минск </w:t>
      </w:r>
      <w:r>
        <w:rPr>
          <w:rFonts w:ascii="Times New Roman" w:hAnsi="Times New Roman" w:cs="Times New Roman"/>
          <w:sz w:val="28"/>
          <w:szCs w:val="28"/>
          <w:u w:val="single"/>
        </w:rPr>
        <w:t>–</w:t>
      </w:r>
      <w:r w:rsidRPr="00AC23CF">
        <w:rPr>
          <w:rFonts w:ascii="Times New Roman" w:hAnsi="Times New Roman" w:cs="Times New Roman"/>
          <w:sz w:val="28"/>
          <w:szCs w:val="28"/>
          <w:u w:val="single"/>
        </w:rPr>
        <w:t xml:space="preserve"> граница Российской Федерации (Редьки).</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В соответствии с Концепцией реализации проекта, согласованной Главой государства, разработана предпроектная документация по реконструкции автодороги М-1/Е 30 по Брестской области.</w:t>
      </w:r>
    </w:p>
    <w:p w:rsidR="00915666"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Автомобильная дорога М-1/Е30 Брест (Козловичи)</w:t>
      </w:r>
      <w:r>
        <w:rPr>
          <w:rFonts w:ascii="Times New Roman" w:hAnsi="Times New Roman" w:cs="Times New Roman"/>
          <w:sz w:val="28"/>
          <w:szCs w:val="28"/>
        </w:rPr>
        <w:t xml:space="preserve"> –</w:t>
      </w:r>
      <w:r w:rsidRPr="00AC23CF">
        <w:rPr>
          <w:rFonts w:ascii="Times New Roman" w:hAnsi="Times New Roman" w:cs="Times New Roman"/>
          <w:sz w:val="28"/>
          <w:szCs w:val="28"/>
        </w:rPr>
        <w:t xml:space="preserve"> Минск </w:t>
      </w:r>
      <w:r>
        <w:rPr>
          <w:rFonts w:ascii="Times New Roman" w:hAnsi="Times New Roman" w:cs="Times New Roman"/>
          <w:sz w:val="28"/>
          <w:szCs w:val="28"/>
        </w:rPr>
        <w:t>–</w:t>
      </w:r>
      <w:r w:rsidRPr="00AC23CF">
        <w:rPr>
          <w:rFonts w:ascii="Times New Roman" w:hAnsi="Times New Roman" w:cs="Times New Roman"/>
          <w:sz w:val="28"/>
          <w:szCs w:val="28"/>
        </w:rPr>
        <w:t xml:space="preserve"> граница Российской Федерации (Редьки) протяженностью 610 километров пересекает территорию республики с запада на восток, является важнейшим маршрутом перевозки транзитных грузов, по которому ежегодно проезжает около 940 тысяч грузовых и более 2 миллионов легковых автотранспортных средств, из них транзитом до 280 тысяч грузовых и до 120 тысяч легковых автотранспортных средств. Маршрут является основным связующим звеном между странами Евросоюза, Беларусью и Российской Федерацией.</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 xml:space="preserve">Общая протяженность участка автомобильной дороги М-1/Е30 по территории Брестской области составляет 252 км. Дорога соответствует параметрам 1-й категории, имеет 4 полосы движения с разделительной полосой, 59 пересечений и примыканий в одном уровне, в том числе 6 со светофорным регулированием, 30 существующих наземных пешеходных переходов, </w:t>
      </w:r>
      <w:r>
        <w:rPr>
          <w:rFonts w:ascii="Times New Roman" w:hAnsi="Times New Roman" w:cs="Times New Roman"/>
          <w:sz w:val="28"/>
          <w:szCs w:val="28"/>
        </w:rPr>
        <w:br/>
      </w:r>
      <w:r w:rsidRPr="00AC23CF">
        <w:rPr>
          <w:rFonts w:ascii="Times New Roman" w:hAnsi="Times New Roman" w:cs="Times New Roman"/>
          <w:sz w:val="28"/>
          <w:szCs w:val="28"/>
        </w:rPr>
        <w:t>43 остановочных пункта, 104 существующих мостовых сооружения.</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В составе движения легковой транспорт составляет 60-80% общего потока, 18-38% составляет грузовое движение (из них движение тяжеловесных автопоездов 37,9-62,0%).</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В связи с необходимостью привлечения значительного объема финансовых средств и ограниченной возможностью привлечения иностранных заимствований на модернизацию автомобильной дороги</w:t>
      </w:r>
      <w:r>
        <w:rPr>
          <w:rFonts w:ascii="Times New Roman" w:hAnsi="Times New Roman" w:cs="Times New Roman"/>
          <w:sz w:val="28"/>
          <w:szCs w:val="28"/>
        </w:rPr>
        <w:t>,</w:t>
      </w:r>
      <w:r w:rsidRPr="00AC23CF">
        <w:rPr>
          <w:rFonts w:ascii="Times New Roman" w:hAnsi="Times New Roman" w:cs="Times New Roman"/>
          <w:sz w:val="28"/>
          <w:szCs w:val="28"/>
        </w:rPr>
        <w:t xml:space="preserve"> разработка предпроектной документации по Витебской и Минской областям приостановлена.</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1929A2">
        <w:rPr>
          <w:rFonts w:ascii="Times New Roman" w:hAnsi="Times New Roman" w:cs="Times New Roman"/>
          <w:sz w:val="28"/>
          <w:szCs w:val="28"/>
        </w:rPr>
        <w:t>В 2022 – 202</w:t>
      </w:r>
      <w:r w:rsidR="00A8430E" w:rsidRPr="001929A2">
        <w:rPr>
          <w:rFonts w:ascii="Times New Roman" w:hAnsi="Times New Roman" w:cs="Times New Roman"/>
          <w:sz w:val="28"/>
          <w:szCs w:val="28"/>
        </w:rPr>
        <w:t>4</w:t>
      </w:r>
      <w:r w:rsidRPr="001929A2">
        <w:rPr>
          <w:rFonts w:ascii="Times New Roman" w:hAnsi="Times New Roman" w:cs="Times New Roman"/>
          <w:sz w:val="28"/>
          <w:szCs w:val="28"/>
        </w:rPr>
        <w:t xml:space="preserve"> годах выполнены работы по ремонту покрытия протяженностью </w:t>
      </w:r>
      <w:r w:rsidR="00A8430E" w:rsidRPr="001929A2">
        <w:rPr>
          <w:rFonts w:ascii="Times New Roman" w:hAnsi="Times New Roman" w:cs="Times New Roman"/>
          <w:sz w:val="28"/>
          <w:szCs w:val="28"/>
        </w:rPr>
        <w:t>389</w:t>
      </w:r>
      <w:r w:rsidRPr="001929A2">
        <w:rPr>
          <w:rFonts w:ascii="Times New Roman" w:hAnsi="Times New Roman" w:cs="Times New Roman"/>
          <w:sz w:val="28"/>
          <w:szCs w:val="28"/>
        </w:rPr>
        <w:t xml:space="preserve"> км, реконструкции</w:t>
      </w:r>
      <w:r w:rsidRPr="00AC23CF">
        <w:rPr>
          <w:rFonts w:ascii="Times New Roman" w:hAnsi="Times New Roman" w:cs="Times New Roman"/>
          <w:sz w:val="28"/>
          <w:szCs w:val="28"/>
        </w:rPr>
        <w:t xml:space="preserve"> моста через Днепр</w:t>
      </w:r>
      <w:r w:rsidR="001929A2">
        <w:rPr>
          <w:rFonts w:ascii="Times New Roman" w:hAnsi="Times New Roman" w:cs="Times New Roman"/>
          <w:sz w:val="28"/>
          <w:szCs w:val="28"/>
        </w:rPr>
        <w:t>о</w:t>
      </w:r>
      <w:r w:rsidRPr="00AC23CF">
        <w:rPr>
          <w:rFonts w:ascii="Times New Roman" w:hAnsi="Times New Roman" w:cs="Times New Roman"/>
          <w:sz w:val="28"/>
          <w:szCs w:val="28"/>
        </w:rPr>
        <w:t>-Бугский канал на км 64,2, капитальному ремонту моста через р. Мухавец на км 28</w:t>
      </w:r>
      <w:r>
        <w:rPr>
          <w:rFonts w:ascii="Times New Roman" w:hAnsi="Times New Roman" w:cs="Times New Roman"/>
          <w:sz w:val="28"/>
          <w:szCs w:val="28"/>
        </w:rPr>
        <w:t>,</w:t>
      </w:r>
      <w:r w:rsidRPr="00AC23CF">
        <w:rPr>
          <w:rFonts w:ascii="Times New Roman" w:hAnsi="Times New Roman" w:cs="Times New Roman"/>
          <w:sz w:val="28"/>
          <w:szCs w:val="28"/>
        </w:rPr>
        <w:t>5 (право), путепровода на км 555,8, установлено удерживающее дорожное ограждение - 17,5 тыс. погонных метров, освещение -</w:t>
      </w:r>
      <w:r>
        <w:rPr>
          <w:rFonts w:ascii="Times New Roman" w:hAnsi="Times New Roman" w:cs="Times New Roman"/>
          <w:sz w:val="28"/>
          <w:szCs w:val="28"/>
        </w:rPr>
        <w:t xml:space="preserve"> </w:t>
      </w:r>
      <w:r w:rsidRPr="00AC23CF">
        <w:rPr>
          <w:rFonts w:ascii="Times New Roman" w:hAnsi="Times New Roman" w:cs="Times New Roman"/>
          <w:sz w:val="28"/>
          <w:szCs w:val="28"/>
        </w:rPr>
        <w:t>173 погонных метра.</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 xml:space="preserve">С учетом проведения ремонтных мероприятий автомобильная дорога </w:t>
      </w:r>
      <w:r>
        <w:rPr>
          <w:rFonts w:ascii="Times New Roman" w:hAnsi="Times New Roman" w:cs="Times New Roman"/>
          <w:sz w:val="28"/>
          <w:szCs w:val="28"/>
        </w:rPr>
        <w:br/>
      </w:r>
      <w:r w:rsidRPr="00AC23CF">
        <w:rPr>
          <w:rFonts w:ascii="Times New Roman" w:hAnsi="Times New Roman" w:cs="Times New Roman"/>
          <w:sz w:val="28"/>
          <w:szCs w:val="28"/>
        </w:rPr>
        <w:t>М-1/Е 30 Брест (Козловичи)</w:t>
      </w:r>
      <w:r>
        <w:rPr>
          <w:rFonts w:ascii="Times New Roman" w:hAnsi="Times New Roman" w:cs="Times New Roman"/>
          <w:sz w:val="28"/>
          <w:szCs w:val="28"/>
        </w:rPr>
        <w:t xml:space="preserve"> –</w:t>
      </w:r>
      <w:r w:rsidRPr="00AC23CF">
        <w:rPr>
          <w:rFonts w:ascii="Times New Roman" w:hAnsi="Times New Roman" w:cs="Times New Roman"/>
          <w:sz w:val="28"/>
          <w:szCs w:val="28"/>
        </w:rPr>
        <w:t xml:space="preserve"> Минск </w:t>
      </w:r>
      <w:r>
        <w:rPr>
          <w:rFonts w:ascii="Times New Roman" w:hAnsi="Times New Roman" w:cs="Times New Roman"/>
          <w:sz w:val="28"/>
          <w:szCs w:val="28"/>
        </w:rPr>
        <w:t>–</w:t>
      </w:r>
      <w:r w:rsidRPr="00AC23CF">
        <w:rPr>
          <w:rFonts w:ascii="Times New Roman" w:hAnsi="Times New Roman" w:cs="Times New Roman"/>
          <w:sz w:val="28"/>
          <w:szCs w:val="28"/>
        </w:rPr>
        <w:t xml:space="preserve"> граница Российской Федерации приведена в надлежащее транспортно-эксплуатационное состояние, обеспечивающее безопасность участников дорожного движения, и не требует проведения срочных мероприятий по ее реконструкции.</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 xml:space="preserve">Вопрос реконструкции автомобильной дороги М-1/Е 30, с учетом необходимости модернизации более напряженных транспортных маршрутов республики, будет рассмотрен при формировании Государственной программы «Дороги Беларуси» на 2026 </w:t>
      </w:r>
      <w:r>
        <w:rPr>
          <w:rFonts w:ascii="Times New Roman" w:hAnsi="Times New Roman" w:cs="Times New Roman"/>
          <w:sz w:val="28"/>
          <w:szCs w:val="28"/>
        </w:rPr>
        <w:t>–</w:t>
      </w:r>
      <w:r w:rsidRPr="00AC23CF">
        <w:rPr>
          <w:rFonts w:ascii="Times New Roman" w:hAnsi="Times New Roman" w:cs="Times New Roman"/>
          <w:sz w:val="28"/>
          <w:szCs w:val="28"/>
        </w:rPr>
        <w:t xml:space="preserve"> 2030 годы.</w:t>
      </w:r>
    </w:p>
    <w:p w:rsidR="00915666" w:rsidRPr="00AC23CF" w:rsidRDefault="00915666" w:rsidP="00915666">
      <w:pPr>
        <w:spacing w:after="0" w:line="312" w:lineRule="auto"/>
        <w:ind w:firstLine="709"/>
        <w:jc w:val="both"/>
        <w:rPr>
          <w:rFonts w:ascii="Times New Roman" w:hAnsi="Times New Roman" w:cs="Times New Roman"/>
          <w:sz w:val="28"/>
          <w:szCs w:val="28"/>
          <w:u w:val="single"/>
        </w:rPr>
      </w:pPr>
      <w:r w:rsidRPr="00AC23CF">
        <w:rPr>
          <w:rFonts w:ascii="Times New Roman" w:hAnsi="Times New Roman" w:cs="Times New Roman"/>
          <w:sz w:val="28"/>
          <w:szCs w:val="28"/>
          <w:u w:val="single"/>
        </w:rPr>
        <w:t>Реконструкция автомобильной дороги М-10 граница Российской Федерации (Селище) - Гомель - Кобрин.</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Автомобильная дорога М-10 проходит по территории Гомельской и Брестской областей. Маршрут является одним из значимых международных транспортных маршрутов, его протяженность составляет 543 км.</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 xml:space="preserve">В настоящее время разработана проектная документация по реконструкции участка республиканской автомобильной дороги </w:t>
      </w:r>
      <w:r>
        <w:rPr>
          <w:rFonts w:ascii="Times New Roman" w:hAnsi="Times New Roman" w:cs="Times New Roman"/>
          <w:sz w:val="28"/>
          <w:szCs w:val="28"/>
        </w:rPr>
        <w:br/>
      </w:r>
      <w:r w:rsidRPr="00AC23CF">
        <w:rPr>
          <w:rFonts w:ascii="Times New Roman" w:hAnsi="Times New Roman" w:cs="Times New Roman"/>
          <w:sz w:val="28"/>
          <w:szCs w:val="28"/>
        </w:rPr>
        <w:t>М-10</w:t>
      </w:r>
      <w:r>
        <w:rPr>
          <w:rFonts w:ascii="Times New Roman" w:hAnsi="Times New Roman" w:cs="Times New Roman"/>
          <w:sz w:val="28"/>
          <w:szCs w:val="28"/>
        </w:rPr>
        <w:t xml:space="preserve"> </w:t>
      </w:r>
      <w:r w:rsidRPr="00AC23CF">
        <w:rPr>
          <w:rFonts w:ascii="Times New Roman" w:hAnsi="Times New Roman" w:cs="Times New Roman"/>
          <w:sz w:val="28"/>
          <w:szCs w:val="28"/>
        </w:rPr>
        <w:t xml:space="preserve">граница Российской Федерации (Селище) </w:t>
      </w:r>
      <w:r>
        <w:rPr>
          <w:rFonts w:ascii="Times New Roman" w:hAnsi="Times New Roman" w:cs="Times New Roman"/>
          <w:sz w:val="28"/>
          <w:szCs w:val="28"/>
        </w:rPr>
        <w:t>–</w:t>
      </w:r>
      <w:r w:rsidRPr="00AC23CF">
        <w:rPr>
          <w:rFonts w:ascii="Times New Roman" w:hAnsi="Times New Roman" w:cs="Times New Roman"/>
          <w:sz w:val="28"/>
          <w:szCs w:val="28"/>
        </w:rPr>
        <w:t xml:space="preserve"> Гомель </w:t>
      </w:r>
      <w:r>
        <w:rPr>
          <w:rFonts w:ascii="Times New Roman" w:hAnsi="Times New Roman" w:cs="Times New Roman"/>
          <w:sz w:val="28"/>
          <w:szCs w:val="28"/>
        </w:rPr>
        <w:t>–</w:t>
      </w:r>
      <w:r w:rsidRPr="00AC23CF">
        <w:rPr>
          <w:rFonts w:ascii="Times New Roman" w:hAnsi="Times New Roman" w:cs="Times New Roman"/>
          <w:sz w:val="28"/>
          <w:szCs w:val="28"/>
        </w:rPr>
        <w:t xml:space="preserve"> Кобрин </w:t>
      </w:r>
      <w:r>
        <w:rPr>
          <w:rFonts w:ascii="Times New Roman" w:hAnsi="Times New Roman" w:cs="Times New Roman"/>
          <w:sz w:val="28"/>
          <w:szCs w:val="28"/>
        </w:rPr>
        <w:br/>
      </w:r>
      <w:r w:rsidRPr="00AC23CF">
        <w:rPr>
          <w:rFonts w:ascii="Times New Roman" w:hAnsi="Times New Roman" w:cs="Times New Roman"/>
          <w:sz w:val="28"/>
          <w:szCs w:val="28"/>
        </w:rPr>
        <w:t>км 109,9 - км 195,19.</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Учитывая, что меры по привлечению заемных финансовых средств для реконструкции автодороги М-10 на указанном участке не да</w:t>
      </w:r>
      <w:r>
        <w:rPr>
          <w:rFonts w:ascii="Times New Roman" w:hAnsi="Times New Roman" w:cs="Times New Roman"/>
          <w:sz w:val="28"/>
          <w:szCs w:val="28"/>
        </w:rPr>
        <w:t>л</w:t>
      </w:r>
      <w:r w:rsidRPr="00AC23CF">
        <w:rPr>
          <w:rFonts w:ascii="Times New Roman" w:hAnsi="Times New Roman" w:cs="Times New Roman"/>
          <w:sz w:val="28"/>
          <w:szCs w:val="28"/>
        </w:rPr>
        <w:t xml:space="preserve">и результатов, </w:t>
      </w:r>
      <w:r>
        <w:rPr>
          <w:rFonts w:ascii="Times New Roman" w:hAnsi="Times New Roman" w:cs="Times New Roman"/>
          <w:sz w:val="28"/>
          <w:szCs w:val="28"/>
        </w:rPr>
        <w:br/>
      </w:r>
      <w:r w:rsidRPr="00AC23CF">
        <w:rPr>
          <w:rFonts w:ascii="Times New Roman" w:hAnsi="Times New Roman" w:cs="Times New Roman"/>
          <w:sz w:val="28"/>
          <w:szCs w:val="28"/>
        </w:rPr>
        <w:t>а ее транспортно-эксплуатационное состояние требует проведения</w:t>
      </w:r>
      <w:r>
        <w:rPr>
          <w:rFonts w:ascii="Times New Roman" w:hAnsi="Times New Roman" w:cs="Times New Roman"/>
          <w:sz w:val="28"/>
          <w:szCs w:val="28"/>
        </w:rPr>
        <w:t xml:space="preserve"> </w:t>
      </w:r>
      <w:r w:rsidRPr="00AC23CF">
        <w:rPr>
          <w:rFonts w:ascii="Times New Roman" w:hAnsi="Times New Roman" w:cs="Times New Roman"/>
          <w:sz w:val="28"/>
          <w:szCs w:val="28"/>
        </w:rPr>
        <w:t>незамедлительных работ, в 2024 году начаты работы по ее реконструкции за счет средств республиканского бюджета на участке км 109,9 - км 126,0.</w:t>
      </w:r>
    </w:p>
    <w:p w:rsidR="00915666" w:rsidRPr="00AC23CF" w:rsidRDefault="00915666" w:rsidP="00915666">
      <w:pPr>
        <w:spacing w:after="0" w:line="312" w:lineRule="auto"/>
        <w:ind w:firstLine="709"/>
        <w:jc w:val="both"/>
        <w:rPr>
          <w:rFonts w:ascii="Times New Roman" w:hAnsi="Times New Roman" w:cs="Times New Roman"/>
          <w:sz w:val="28"/>
          <w:szCs w:val="28"/>
        </w:rPr>
      </w:pPr>
      <w:r w:rsidRPr="00AC23CF">
        <w:rPr>
          <w:rFonts w:ascii="Times New Roman" w:hAnsi="Times New Roman" w:cs="Times New Roman"/>
          <w:sz w:val="28"/>
          <w:szCs w:val="28"/>
        </w:rPr>
        <w:t xml:space="preserve">На участке км 0,0 - км 109,9 и км 126,0 - км 540,9 </w:t>
      </w:r>
      <w:r w:rsidRPr="001929A2">
        <w:rPr>
          <w:rFonts w:ascii="Times New Roman" w:hAnsi="Times New Roman" w:cs="Times New Roman"/>
          <w:sz w:val="28"/>
          <w:szCs w:val="28"/>
        </w:rPr>
        <w:t>в 2022 – 202</w:t>
      </w:r>
      <w:r w:rsidR="00A8430E" w:rsidRPr="001929A2">
        <w:rPr>
          <w:rFonts w:ascii="Times New Roman" w:hAnsi="Times New Roman" w:cs="Times New Roman"/>
          <w:sz w:val="28"/>
          <w:szCs w:val="28"/>
        </w:rPr>
        <w:t>4</w:t>
      </w:r>
      <w:r w:rsidRPr="001929A2">
        <w:rPr>
          <w:rFonts w:ascii="Times New Roman" w:hAnsi="Times New Roman" w:cs="Times New Roman"/>
          <w:sz w:val="28"/>
          <w:szCs w:val="28"/>
        </w:rPr>
        <w:t xml:space="preserve"> годах</w:t>
      </w:r>
      <w:r w:rsidRPr="00AC23CF">
        <w:rPr>
          <w:rFonts w:ascii="Times New Roman" w:hAnsi="Times New Roman" w:cs="Times New Roman"/>
          <w:sz w:val="28"/>
          <w:szCs w:val="28"/>
        </w:rPr>
        <w:t xml:space="preserve"> выполнен текущий ремонт на</w:t>
      </w:r>
      <w:r w:rsidR="001929A2">
        <w:rPr>
          <w:rFonts w:ascii="Times New Roman" w:hAnsi="Times New Roman" w:cs="Times New Roman"/>
          <w:sz w:val="28"/>
          <w:szCs w:val="28"/>
        </w:rPr>
        <w:t xml:space="preserve"> </w:t>
      </w:r>
      <w:r w:rsidR="00A8430E">
        <w:rPr>
          <w:rFonts w:ascii="Times New Roman" w:hAnsi="Times New Roman" w:cs="Times New Roman"/>
          <w:sz w:val="28"/>
          <w:szCs w:val="28"/>
        </w:rPr>
        <w:t>261</w:t>
      </w:r>
      <w:r w:rsidRPr="00AC23CF">
        <w:rPr>
          <w:rFonts w:ascii="Times New Roman" w:hAnsi="Times New Roman" w:cs="Times New Roman"/>
          <w:sz w:val="28"/>
          <w:szCs w:val="28"/>
        </w:rPr>
        <w:t xml:space="preserve"> км дороги.</w:t>
      </w:r>
    </w:p>
    <w:p w:rsidR="00642777" w:rsidRDefault="00642777" w:rsidP="00161B91">
      <w:pPr>
        <w:spacing w:after="0" w:line="312" w:lineRule="auto"/>
        <w:ind w:firstLine="709"/>
        <w:jc w:val="both"/>
        <w:rPr>
          <w:rFonts w:ascii="Times New Roman" w:eastAsia="Times New Roman" w:hAnsi="Times New Roman" w:cs="Times New Roman"/>
          <w:bCs/>
          <w:sz w:val="28"/>
          <w:szCs w:val="28"/>
          <w:lang w:eastAsia="ru-RU"/>
        </w:rPr>
      </w:pPr>
    </w:p>
    <w:p w:rsidR="00915666" w:rsidRPr="00642777" w:rsidRDefault="00915666" w:rsidP="004D7B34">
      <w:pPr>
        <w:spacing w:after="120" w:line="312" w:lineRule="auto"/>
        <w:jc w:val="center"/>
        <w:rPr>
          <w:rFonts w:ascii="Times New Roman" w:eastAsia="Times New Roman" w:hAnsi="Times New Roman" w:cs="Times New Roman"/>
          <w:b/>
          <w:bCs/>
          <w:sz w:val="28"/>
          <w:szCs w:val="28"/>
          <w:u w:val="single"/>
          <w:lang w:eastAsia="ru-RU"/>
        </w:rPr>
      </w:pPr>
      <w:r w:rsidRPr="00642777">
        <w:rPr>
          <w:rFonts w:ascii="Times New Roman" w:eastAsia="Times New Roman" w:hAnsi="Times New Roman" w:cs="Times New Roman"/>
          <w:b/>
          <w:bCs/>
          <w:sz w:val="28"/>
          <w:szCs w:val="28"/>
          <w:u w:val="single"/>
          <w:lang w:eastAsia="ru-RU"/>
        </w:rPr>
        <w:t>Республика Казахстан</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Министерством</w:t>
      </w:r>
      <w:r>
        <w:rPr>
          <w:rFonts w:ascii="Times New Roman" w:hAnsi="Times New Roman" w:cs="Times New Roman"/>
          <w:sz w:val="28"/>
          <w:szCs w:val="28"/>
        </w:rPr>
        <w:t xml:space="preserve"> транспорта Республики Казахстан</w:t>
      </w:r>
      <w:r w:rsidRPr="000F6B8F">
        <w:rPr>
          <w:rFonts w:ascii="Times New Roman" w:hAnsi="Times New Roman" w:cs="Times New Roman"/>
          <w:sz w:val="28"/>
          <w:szCs w:val="28"/>
        </w:rPr>
        <w:t xml:space="preserve"> активно проводятся работы по развитию транспортной инфраструктуры евразийских транспортных коридоров и маршрутов, входящих, в том числе, </w:t>
      </w:r>
      <w:r>
        <w:rPr>
          <w:rFonts w:ascii="Times New Roman" w:hAnsi="Times New Roman" w:cs="Times New Roman"/>
          <w:sz w:val="28"/>
          <w:szCs w:val="28"/>
        </w:rPr>
        <w:br/>
      </w:r>
      <w:r w:rsidRPr="000F6B8F">
        <w:rPr>
          <w:rFonts w:ascii="Times New Roman" w:hAnsi="Times New Roman" w:cs="Times New Roman"/>
          <w:sz w:val="28"/>
          <w:szCs w:val="28"/>
        </w:rPr>
        <w:t>в международные транспортные коридоры в направлениях «Восток</w:t>
      </w:r>
      <w:r>
        <w:rPr>
          <w:rFonts w:ascii="Times New Roman" w:hAnsi="Times New Roman" w:cs="Times New Roman"/>
          <w:sz w:val="28"/>
          <w:szCs w:val="28"/>
        </w:rPr>
        <w:t xml:space="preserve"> – </w:t>
      </w:r>
      <w:r w:rsidRPr="000F6B8F">
        <w:rPr>
          <w:rFonts w:ascii="Times New Roman" w:hAnsi="Times New Roman" w:cs="Times New Roman"/>
          <w:sz w:val="28"/>
          <w:szCs w:val="28"/>
        </w:rPr>
        <w:t>Запад» и «Север</w:t>
      </w:r>
      <w:r>
        <w:rPr>
          <w:rFonts w:ascii="Times New Roman" w:hAnsi="Times New Roman" w:cs="Times New Roman"/>
          <w:sz w:val="28"/>
          <w:szCs w:val="28"/>
        </w:rPr>
        <w:t xml:space="preserve"> – </w:t>
      </w:r>
      <w:r w:rsidRPr="000F6B8F">
        <w:rPr>
          <w:rFonts w:ascii="Times New Roman" w:hAnsi="Times New Roman" w:cs="Times New Roman"/>
          <w:sz w:val="28"/>
          <w:szCs w:val="28"/>
        </w:rPr>
        <w:t>Юг».</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В направлении «Восток</w:t>
      </w:r>
      <w:r>
        <w:rPr>
          <w:rFonts w:ascii="Times New Roman" w:hAnsi="Times New Roman" w:cs="Times New Roman"/>
          <w:sz w:val="28"/>
          <w:szCs w:val="28"/>
        </w:rPr>
        <w:t xml:space="preserve"> – </w:t>
      </w:r>
      <w:r w:rsidRPr="000F6B8F">
        <w:rPr>
          <w:rFonts w:ascii="Times New Roman" w:hAnsi="Times New Roman" w:cs="Times New Roman"/>
          <w:sz w:val="28"/>
          <w:szCs w:val="28"/>
        </w:rPr>
        <w:t xml:space="preserve">Запад» продолжаются работы по строительству крупных инфраструктурных железнодорожных проектов Достык </w:t>
      </w:r>
      <w:r>
        <w:rPr>
          <w:rFonts w:ascii="Times New Roman" w:hAnsi="Times New Roman" w:cs="Times New Roman"/>
          <w:sz w:val="28"/>
          <w:szCs w:val="28"/>
        </w:rPr>
        <w:t>–</w:t>
      </w:r>
      <w:r w:rsidRPr="000F6B8F">
        <w:rPr>
          <w:rFonts w:ascii="Times New Roman" w:hAnsi="Times New Roman" w:cs="Times New Roman"/>
          <w:sz w:val="28"/>
          <w:szCs w:val="28"/>
        </w:rPr>
        <w:t xml:space="preserve"> Мойынты, </w:t>
      </w:r>
      <w:r w:rsidRPr="00FA13AD">
        <w:rPr>
          <w:rFonts w:ascii="Times New Roman" w:hAnsi="Times New Roman" w:cs="Times New Roman"/>
          <w:sz w:val="28"/>
          <w:szCs w:val="28"/>
        </w:rPr>
        <w:t>Обводная Алматы,</w:t>
      </w:r>
      <w:r w:rsidRPr="000F6B8F">
        <w:rPr>
          <w:rFonts w:ascii="Times New Roman" w:hAnsi="Times New Roman" w:cs="Times New Roman"/>
          <w:sz w:val="28"/>
          <w:szCs w:val="28"/>
        </w:rPr>
        <w:t xml:space="preserve"> Дарбаза </w:t>
      </w:r>
      <w:r>
        <w:rPr>
          <w:rFonts w:ascii="Times New Roman" w:hAnsi="Times New Roman" w:cs="Times New Roman"/>
          <w:sz w:val="28"/>
          <w:szCs w:val="28"/>
        </w:rPr>
        <w:t>–</w:t>
      </w:r>
      <w:r w:rsidRPr="000F6B8F">
        <w:rPr>
          <w:rFonts w:ascii="Times New Roman" w:hAnsi="Times New Roman" w:cs="Times New Roman"/>
          <w:sz w:val="28"/>
          <w:szCs w:val="28"/>
        </w:rPr>
        <w:t xml:space="preserve"> Мактаарал и </w:t>
      </w:r>
      <w:r>
        <w:rPr>
          <w:rFonts w:ascii="Times New Roman" w:hAnsi="Times New Roman" w:cs="Times New Roman"/>
          <w:sz w:val="28"/>
          <w:szCs w:val="28"/>
        </w:rPr>
        <w:t>Б</w:t>
      </w:r>
      <w:r w:rsidRPr="000F6B8F">
        <w:rPr>
          <w:rFonts w:ascii="Times New Roman" w:hAnsi="Times New Roman" w:cs="Times New Roman"/>
          <w:sz w:val="28"/>
          <w:szCs w:val="28"/>
        </w:rPr>
        <w:t xml:space="preserve">ахты </w:t>
      </w:r>
      <w:r>
        <w:rPr>
          <w:rFonts w:ascii="Times New Roman" w:hAnsi="Times New Roman" w:cs="Times New Roman"/>
          <w:sz w:val="28"/>
          <w:szCs w:val="28"/>
        </w:rPr>
        <w:t>–</w:t>
      </w:r>
      <w:r w:rsidRPr="000F6B8F">
        <w:rPr>
          <w:rFonts w:ascii="Times New Roman" w:hAnsi="Times New Roman" w:cs="Times New Roman"/>
          <w:sz w:val="28"/>
          <w:szCs w:val="28"/>
        </w:rPr>
        <w:t xml:space="preserve"> Аягоз.</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Для обеспечения безопасности мореплавания, в ноябре т</w:t>
      </w:r>
      <w:r>
        <w:rPr>
          <w:rFonts w:ascii="Times New Roman" w:hAnsi="Times New Roman" w:cs="Times New Roman"/>
          <w:sz w:val="28"/>
          <w:szCs w:val="28"/>
        </w:rPr>
        <w:t xml:space="preserve">екущего </w:t>
      </w:r>
      <w:r w:rsidRPr="000F6B8F">
        <w:rPr>
          <w:rFonts w:ascii="Times New Roman" w:hAnsi="Times New Roman" w:cs="Times New Roman"/>
          <w:sz w:val="28"/>
          <w:szCs w:val="28"/>
        </w:rPr>
        <w:t>г</w:t>
      </w:r>
      <w:r>
        <w:rPr>
          <w:rFonts w:ascii="Times New Roman" w:hAnsi="Times New Roman" w:cs="Times New Roman"/>
          <w:sz w:val="28"/>
          <w:szCs w:val="28"/>
        </w:rPr>
        <w:t>ода</w:t>
      </w:r>
      <w:r w:rsidRPr="000F6B8F">
        <w:rPr>
          <w:rFonts w:ascii="Times New Roman" w:hAnsi="Times New Roman" w:cs="Times New Roman"/>
          <w:sz w:val="28"/>
          <w:szCs w:val="28"/>
        </w:rPr>
        <w:t xml:space="preserve"> завершены дноуглубительные работы акватори</w:t>
      </w:r>
      <w:r>
        <w:rPr>
          <w:rFonts w:ascii="Times New Roman" w:hAnsi="Times New Roman" w:cs="Times New Roman"/>
          <w:sz w:val="28"/>
          <w:szCs w:val="28"/>
        </w:rPr>
        <w:t>и порта Курык на полтора</w:t>
      </w:r>
      <w:r w:rsidRPr="000F6B8F">
        <w:rPr>
          <w:rFonts w:ascii="Times New Roman" w:hAnsi="Times New Roman" w:cs="Times New Roman"/>
          <w:sz w:val="28"/>
          <w:szCs w:val="28"/>
        </w:rPr>
        <w:t>-два метра. Указанные работы являются частью комплексных мер, принимаемых в рамках развития Транскаспийского международного транспортного маршрута, и позволят обеспечить обслуживание растущих потребностей по транспортировке грузов на данном маршруте. В рамках Комплексного плана развития морской инфраструктуры Казахстана на 2024</w:t>
      </w:r>
      <w:r>
        <w:rPr>
          <w:rFonts w:ascii="Times New Roman" w:hAnsi="Times New Roman" w:cs="Times New Roman"/>
          <w:sz w:val="28"/>
          <w:szCs w:val="28"/>
        </w:rPr>
        <w:t> – </w:t>
      </w:r>
      <w:r w:rsidRPr="000F6B8F">
        <w:rPr>
          <w:rFonts w:ascii="Times New Roman" w:hAnsi="Times New Roman" w:cs="Times New Roman"/>
          <w:sz w:val="28"/>
          <w:szCs w:val="28"/>
        </w:rPr>
        <w:t>2028 годы запланированы дноуглубительные работы в порту Актау.</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 xml:space="preserve">Для устойчивого автомобильного сообщения активно ведутся работы </w:t>
      </w:r>
      <w:r>
        <w:rPr>
          <w:rFonts w:ascii="Times New Roman" w:hAnsi="Times New Roman" w:cs="Times New Roman"/>
          <w:sz w:val="28"/>
          <w:szCs w:val="28"/>
        </w:rPr>
        <w:br/>
      </w:r>
      <w:r w:rsidRPr="000F6B8F">
        <w:rPr>
          <w:rFonts w:ascii="Times New Roman" w:hAnsi="Times New Roman" w:cs="Times New Roman"/>
          <w:sz w:val="28"/>
          <w:szCs w:val="28"/>
        </w:rPr>
        <w:t>по строительству, реконструкции и ремонту дорог. В 2024 году строительные и ремонтные работы охватили 12 тыс. км дорог.</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В частности, завершено строительство автомобильного тоннеля на перевале Шакпак</w:t>
      </w:r>
      <w:r>
        <w:rPr>
          <w:rFonts w:ascii="Times New Roman" w:hAnsi="Times New Roman" w:cs="Times New Roman"/>
          <w:sz w:val="28"/>
          <w:szCs w:val="28"/>
        </w:rPr>
        <w:t xml:space="preserve"> – Б</w:t>
      </w:r>
      <w:r w:rsidRPr="000F6B8F">
        <w:rPr>
          <w:rFonts w:ascii="Times New Roman" w:hAnsi="Times New Roman" w:cs="Times New Roman"/>
          <w:sz w:val="28"/>
          <w:szCs w:val="28"/>
        </w:rPr>
        <w:t xml:space="preserve">аба, являющегося частью коридора «Западная Европа </w:t>
      </w:r>
      <w:r>
        <w:rPr>
          <w:rFonts w:ascii="Times New Roman" w:hAnsi="Times New Roman" w:cs="Times New Roman"/>
          <w:sz w:val="28"/>
          <w:szCs w:val="28"/>
        </w:rPr>
        <w:t>–</w:t>
      </w:r>
      <w:r w:rsidRPr="000F6B8F">
        <w:rPr>
          <w:rFonts w:ascii="Times New Roman" w:hAnsi="Times New Roman" w:cs="Times New Roman"/>
          <w:sz w:val="28"/>
          <w:szCs w:val="28"/>
        </w:rPr>
        <w:t xml:space="preserve"> Западный Китай».</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В завершающей стадии находятся работы по реконструкции дорог «Караганды</w:t>
      </w:r>
      <w:r>
        <w:rPr>
          <w:rFonts w:ascii="Times New Roman" w:hAnsi="Times New Roman" w:cs="Times New Roman"/>
          <w:sz w:val="28"/>
          <w:szCs w:val="28"/>
        </w:rPr>
        <w:t xml:space="preserve"> –</w:t>
      </w:r>
      <w:r w:rsidRPr="000F6B8F">
        <w:rPr>
          <w:rFonts w:ascii="Times New Roman" w:hAnsi="Times New Roman" w:cs="Times New Roman"/>
          <w:sz w:val="28"/>
          <w:szCs w:val="28"/>
        </w:rPr>
        <w:t xml:space="preserve"> Алматы», «Талдыкорган </w:t>
      </w:r>
      <w:r>
        <w:rPr>
          <w:rFonts w:ascii="Times New Roman" w:hAnsi="Times New Roman" w:cs="Times New Roman"/>
          <w:sz w:val="28"/>
          <w:szCs w:val="28"/>
        </w:rPr>
        <w:t>–</w:t>
      </w:r>
      <w:r w:rsidRPr="000F6B8F">
        <w:rPr>
          <w:rFonts w:ascii="Times New Roman" w:hAnsi="Times New Roman" w:cs="Times New Roman"/>
          <w:sz w:val="28"/>
          <w:szCs w:val="28"/>
        </w:rPr>
        <w:t xml:space="preserve"> Усть-Каменогорск», «Актобе </w:t>
      </w:r>
      <w:r>
        <w:rPr>
          <w:rFonts w:ascii="Times New Roman" w:hAnsi="Times New Roman" w:cs="Times New Roman"/>
          <w:sz w:val="28"/>
          <w:szCs w:val="28"/>
        </w:rPr>
        <w:t>–</w:t>
      </w:r>
      <w:r w:rsidRPr="000F6B8F">
        <w:rPr>
          <w:rFonts w:ascii="Times New Roman" w:hAnsi="Times New Roman" w:cs="Times New Roman"/>
          <w:sz w:val="28"/>
          <w:szCs w:val="28"/>
        </w:rPr>
        <w:t xml:space="preserve"> Атырау</w:t>
      </w:r>
      <w:r>
        <w:rPr>
          <w:rFonts w:ascii="Times New Roman" w:hAnsi="Times New Roman" w:cs="Times New Roman"/>
          <w:sz w:val="28"/>
          <w:szCs w:val="28"/>
        </w:rPr>
        <w:t> –</w:t>
      </w:r>
      <w:r w:rsidRPr="000F6B8F">
        <w:rPr>
          <w:rFonts w:ascii="Times New Roman" w:hAnsi="Times New Roman" w:cs="Times New Roman"/>
          <w:sz w:val="28"/>
          <w:szCs w:val="28"/>
        </w:rPr>
        <w:t xml:space="preserve"> Астрахань», поддерживая транспортный каркас республики.</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 xml:space="preserve">Продолжается реконструкция автодороги «Омск </w:t>
      </w:r>
      <w:r>
        <w:rPr>
          <w:rFonts w:ascii="Times New Roman" w:hAnsi="Times New Roman" w:cs="Times New Roman"/>
          <w:sz w:val="28"/>
          <w:szCs w:val="28"/>
        </w:rPr>
        <w:t>–</w:t>
      </w:r>
      <w:r w:rsidRPr="000F6B8F">
        <w:rPr>
          <w:rFonts w:ascii="Times New Roman" w:hAnsi="Times New Roman" w:cs="Times New Roman"/>
          <w:sz w:val="28"/>
          <w:szCs w:val="28"/>
        </w:rPr>
        <w:t xml:space="preserve"> Майкапшагай», кратчайшего маршрута, связывающего города Сибири и Урала с Китаем.</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 xml:space="preserve">Ведется работа по реконструкции дорог «Актобе </w:t>
      </w:r>
      <w:r>
        <w:rPr>
          <w:rFonts w:ascii="Times New Roman" w:hAnsi="Times New Roman" w:cs="Times New Roman"/>
          <w:sz w:val="28"/>
          <w:szCs w:val="28"/>
        </w:rPr>
        <w:t>–</w:t>
      </w:r>
      <w:r w:rsidRPr="000F6B8F">
        <w:rPr>
          <w:rFonts w:ascii="Times New Roman" w:hAnsi="Times New Roman" w:cs="Times New Roman"/>
          <w:sz w:val="28"/>
          <w:szCs w:val="28"/>
        </w:rPr>
        <w:t xml:space="preserve"> Карабутак </w:t>
      </w:r>
      <w:r>
        <w:rPr>
          <w:rFonts w:ascii="Times New Roman" w:hAnsi="Times New Roman" w:cs="Times New Roman"/>
          <w:sz w:val="28"/>
          <w:szCs w:val="28"/>
        </w:rPr>
        <w:t>–</w:t>
      </w:r>
      <w:r w:rsidRPr="000F6B8F">
        <w:rPr>
          <w:rFonts w:ascii="Times New Roman" w:hAnsi="Times New Roman" w:cs="Times New Roman"/>
          <w:sz w:val="28"/>
          <w:szCs w:val="28"/>
        </w:rPr>
        <w:t xml:space="preserve"> Улгайсын», «Кызылорда </w:t>
      </w:r>
      <w:r>
        <w:rPr>
          <w:rFonts w:ascii="Times New Roman" w:hAnsi="Times New Roman" w:cs="Times New Roman"/>
          <w:sz w:val="28"/>
          <w:szCs w:val="28"/>
        </w:rPr>
        <w:t>–</w:t>
      </w:r>
      <w:r w:rsidRPr="000F6B8F">
        <w:rPr>
          <w:rFonts w:ascii="Times New Roman" w:hAnsi="Times New Roman" w:cs="Times New Roman"/>
          <w:sz w:val="28"/>
          <w:szCs w:val="28"/>
        </w:rPr>
        <w:t xml:space="preserve"> Жезказган», с 2025 года стартует реконструкция участка </w:t>
      </w:r>
      <w:r w:rsidRPr="00AE4F5C">
        <w:rPr>
          <w:rFonts w:ascii="Times New Roman" w:hAnsi="Times New Roman" w:cs="Times New Roman"/>
          <w:sz w:val="28"/>
          <w:szCs w:val="28"/>
        </w:rPr>
        <w:t>«Караганды – Жезказган».</w:t>
      </w:r>
      <w:r w:rsidRPr="000F6B8F">
        <w:rPr>
          <w:rFonts w:ascii="Times New Roman" w:hAnsi="Times New Roman" w:cs="Times New Roman"/>
          <w:sz w:val="28"/>
          <w:szCs w:val="28"/>
        </w:rPr>
        <w:t xml:space="preserve"> Запланировано также строительство новой автомобильной дороги «Саксаульск </w:t>
      </w:r>
      <w:r>
        <w:rPr>
          <w:rFonts w:ascii="Times New Roman" w:hAnsi="Times New Roman" w:cs="Times New Roman"/>
          <w:sz w:val="28"/>
          <w:szCs w:val="28"/>
        </w:rPr>
        <w:t>–</w:t>
      </w:r>
      <w:r w:rsidRPr="000F6B8F">
        <w:rPr>
          <w:rFonts w:ascii="Times New Roman" w:hAnsi="Times New Roman" w:cs="Times New Roman"/>
          <w:sz w:val="28"/>
          <w:szCs w:val="28"/>
        </w:rPr>
        <w:t xml:space="preserve"> Бейнеу».</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Вместе с тем, на сегодняшний день МТК «Север</w:t>
      </w:r>
      <w:r>
        <w:rPr>
          <w:rFonts w:ascii="Times New Roman" w:hAnsi="Times New Roman" w:cs="Times New Roman"/>
          <w:sz w:val="28"/>
          <w:szCs w:val="28"/>
        </w:rPr>
        <w:t xml:space="preserve"> – </w:t>
      </w:r>
      <w:r w:rsidRPr="000F6B8F">
        <w:rPr>
          <w:rFonts w:ascii="Times New Roman" w:hAnsi="Times New Roman" w:cs="Times New Roman"/>
          <w:sz w:val="28"/>
          <w:szCs w:val="28"/>
        </w:rPr>
        <w:t>Юг» является динамично развивающимся маршрутом, который соединяет Россию с Ираном, странами Персидского залива и Индией, от Санкт-Петербурга до порта Мумбаи.</w:t>
      </w:r>
    </w:p>
    <w:p w:rsidR="00915666" w:rsidRPr="004F4692" w:rsidRDefault="00915666" w:rsidP="00915666">
      <w:pPr>
        <w:spacing w:after="0" w:line="312" w:lineRule="auto"/>
        <w:ind w:firstLine="708"/>
        <w:jc w:val="both"/>
        <w:rPr>
          <w:rFonts w:ascii="Times New Roman" w:hAnsi="Times New Roman" w:cs="Times New Roman"/>
          <w:sz w:val="28"/>
          <w:szCs w:val="28"/>
        </w:rPr>
      </w:pPr>
      <w:r w:rsidRPr="000F6B8F">
        <w:rPr>
          <w:rFonts w:ascii="Times New Roman" w:hAnsi="Times New Roman" w:cs="Times New Roman"/>
          <w:sz w:val="28"/>
          <w:szCs w:val="28"/>
        </w:rPr>
        <w:t xml:space="preserve">В целях дальнейшего развития потенциала восточного маршрута </w:t>
      </w:r>
      <w:r>
        <w:rPr>
          <w:rFonts w:ascii="Times New Roman" w:hAnsi="Times New Roman" w:cs="Times New Roman"/>
          <w:sz w:val="28"/>
          <w:szCs w:val="28"/>
        </w:rPr>
        <w:br/>
      </w:r>
      <w:r w:rsidRPr="000F6B8F">
        <w:rPr>
          <w:rFonts w:ascii="Times New Roman" w:hAnsi="Times New Roman" w:cs="Times New Roman"/>
          <w:sz w:val="28"/>
          <w:szCs w:val="28"/>
        </w:rPr>
        <w:t>МТК «Север</w:t>
      </w:r>
      <w:r>
        <w:rPr>
          <w:rFonts w:ascii="Times New Roman" w:hAnsi="Times New Roman" w:cs="Times New Roman"/>
          <w:sz w:val="28"/>
          <w:szCs w:val="28"/>
        </w:rPr>
        <w:t xml:space="preserve"> –</w:t>
      </w:r>
      <w:r w:rsidRPr="000F6B8F">
        <w:rPr>
          <w:rFonts w:ascii="Times New Roman" w:hAnsi="Times New Roman" w:cs="Times New Roman"/>
          <w:sz w:val="28"/>
          <w:szCs w:val="28"/>
        </w:rPr>
        <w:t xml:space="preserve"> Юг» 19 июля </w:t>
      </w:r>
      <w:r>
        <w:rPr>
          <w:rFonts w:ascii="Times New Roman" w:hAnsi="Times New Roman" w:cs="Times New Roman"/>
          <w:sz w:val="28"/>
          <w:szCs w:val="28"/>
        </w:rPr>
        <w:t>2024 г.</w:t>
      </w:r>
      <w:r w:rsidRPr="000F6B8F">
        <w:rPr>
          <w:rFonts w:ascii="Times New Roman" w:hAnsi="Times New Roman" w:cs="Times New Roman"/>
          <w:sz w:val="28"/>
          <w:szCs w:val="28"/>
        </w:rPr>
        <w:t xml:space="preserve"> подписана </w:t>
      </w:r>
      <w:r w:rsidRPr="004F4692">
        <w:rPr>
          <w:rFonts w:ascii="Times New Roman" w:hAnsi="Times New Roman" w:cs="Times New Roman"/>
          <w:sz w:val="28"/>
          <w:szCs w:val="28"/>
        </w:rPr>
        <w:t xml:space="preserve">«Дорожная карта по синхронному развитию потенциала восточного маршрута международного транспортного коридора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на 2024 </w:t>
      </w:r>
      <w:r>
        <w:rPr>
          <w:rFonts w:ascii="Times New Roman" w:hAnsi="Times New Roman" w:cs="Times New Roman"/>
          <w:sz w:val="28"/>
          <w:szCs w:val="28"/>
        </w:rPr>
        <w:t>–</w:t>
      </w:r>
      <w:r w:rsidRPr="004F4692">
        <w:rPr>
          <w:rFonts w:ascii="Times New Roman" w:hAnsi="Times New Roman" w:cs="Times New Roman"/>
          <w:sz w:val="28"/>
          <w:szCs w:val="28"/>
        </w:rPr>
        <w:t xml:space="preserve"> 2025 годы, проходящего по территориям России, Ирана, Казахстана, Туркменистана».</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 xml:space="preserve">Дорожная карта включает меры по модернизации инфраструктуры и развитию железнодорожных и комбинированных перевозок, что позволит увеличить пропускную способность маршрута до 15 млн тонн к 2027 году и </w:t>
      </w:r>
      <w:r w:rsidR="00642777">
        <w:rPr>
          <w:rFonts w:ascii="Times New Roman" w:hAnsi="Times New Roman" w:cs="Times New Roman"/>
          <w:sz w:val="28"/>
          <w:szCs w:val="28"/>
        </w:rPr>
        <w:br/>
      </w:r>
      <w:r w:rsidRPr="000F6B8F">
        <w:rPr>
          <w:rFonts w:ascii="Times New Roman" w:hAnsi="Times New Roman" w:cs="Times New Roman"/>
          <w:sz w:val="28"/>
          <w:szCs w:val="28"/>
        </w:rPr>
        <w:t>до 20 млн тонн к 2030 году.</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 xml:space="preserve">В рамках подписанного 27 ноября </w:t>
      </w:r>
      <w:r>
        <w:rPr>
          <w:rFonts w:ascii="Times New Roman" w:hAnsi="Times New Roman" w:cs="Times New Roman"/>
          <w:sz w:val="28"/>
          <w:szCs w:val="28"/>
        </w:rPr>
        <w:t xml:space="preserve">2024 г. </w:t>
      </w:r>
      <w:r w:rsidRPr="000F6B8F">
        <w:rPr>
          <w:rFonts w:ascii="Times New Roman" w:hAnsi="Times New Roman" w:cs="Times New Roman"/>
          <w:sz w:val="28"/>
          <w:szCs w:val="28"/>
        </w:rPr>
        <w:t xml:space="preserve">в г. Астана в присутствии </w:t>
      </w:r>
      <w:r>
        <w:rPr>
          <w:rFonts w:ascii="Times New Roman" w:hAnsi="Times New Roman" w:cs="Times New Roman"/>
          <w:sz w:val="28"/>
          <w:szCs w:val="28"/>
        </w:rPr>
        <w:t>г</w:t>
      </w:r>
      <w:r w:rsidRPr="000F6B8F">
        <w:rPr>
          <w:rFonts w:ascii="Times New Roman" w:hAnsi="Times New Roman" w:cs="Times New Roman"/>
          <w:sz w:val="28"/>
          <w:szCs w:val="28"/>
        </w:rPr>
        <w:t xml:space="preserve">лав государств Республики Казахстан и Российской Федерации Соглашения о сотрудничестве между АО «НК «ҚТЖ» и ОАО «Российские железные дороги» достигнута договоренность о создании совместного предприятия на площадке Международного финансового центра «Астана» (МФЦА), как единого логистического оператора на восточном маршруте международного транспортного коридора «Север </w:t>
      </w:r>
      <w:r>
        <w:rPr>
          <w:rFonts w:ascii="Times New Roman" w:hAnsi="Times New Roman" w:cs="Times New Roman"/>
          <w:sz w:val="28"/>
          <w:szCs w:val="28"/>
        </w:rPr>
        <w:t>–</w:t>
      </w:r>
      <w:r w:rsidRPr="000F6B8F">
        <w:rPr>
          <w:rFonts w:ascii="Times New Roman" w:hAnsi="Times New Roman" w:cs="Times New Roman"/>
          <w:sz w:val="28"/>
          <w:szCs w:val="28"/>
        </w:rPr>
        <w:t xml:space="preserve"> Юг», с возможностью последующего вступления других стран-участниц маршрута.</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 xml:space="preserve">В рамках сопряжения с китайской инициативой «Один пояс </w:t>
      </w:r>
      <w:r>
        <w:rPr>
          <w:rFonts w:ascii="Times New Roman" w:hAnsi="Times New Roman" w:cs="Times New Roman"/>
          <w:sz w:val="28"/>
          <w:szCs w:val="28"/>
        </w:rPr>
        <w:t>–</w:t>
      </w:r>
      <w:r w:rsidRPr="000F6B8F">
        <w:rPr>
          <w:rFonts w:ascii="Times New Roman" w:hAnsi="Times New Roman" w:cs="Times New Roman"/>
          <w:sz w:val="28"/>
          <w:szCs w:val="28"/>
        </w:rPr>
        <w:t xml:space="preserve"> один путь» </w:t>
      </w:r>
      <w:r>
        <w:rPr>
          <w:rFonts w:ascii="Times New Roman" w:hAnsi="Times New Roman" w:cs="Times New Roman"/>
          <w:sz w:val="28"/>
          <w:szCs w:val="28"/>
        </w:rPr>
        <w:br/>
      </w:r>
      <w:r w:rsidRPr="000F6B8F">
        <w:rPr>
          <w:rFonts w:ascii="Times New Roman" w:hAnsi="Times New Roman" w:cs="Times New Roman"/>
          <w:sz w:val="28"/>
          <w:szCs w:val="28"/>
        </w:rPr>
        <w:t xml:space="preserve">в текущем году в Московской области на станции Селятино в партнерстве с российской и китайской сторонами состоялся торжественный запуск строительства Транспортно-логистического центра «CRK Terminal», который сформирует замкнутый логистический цикл (HUB-TO-HUB) на маршруте </w:t>
      </w:r>
      <w:r>
        <w:rPr>
          <w:rFonts w:ascii="Times New Roman" w:hAnsi="Times New Roman" w:cs="Times New Roman"/>
          <w:sz w:val="28"/>
          <w:szCs w:val="28"/>
        </w:rPr>
        <w:br/>
      </w:r>
      <w:r w:rsidRPr="000F6B8F">
        <w:rPr>
          <w:rFonts w:ascii="Times New Roman" w:hAnsi="Times New Roman" w:cs="Times New Roman"/>
          <w:sz w:val="28"/>
          <w:szCs w:val="28"/>
        </w:rPr>
        <w:t>Китай</w:t>
      </w:r>
      <w:r>
        <w:rPr>
          <w:rFonts w:ascii="Times New Roman" w:hAnsi="Times New Roman" w:cs="Times New Roman"/>
          <w:sz w:val="28"/>
          <w:szCs w:val="28"/>
        </w:rPr>
        <w:t xml:space="preserve"> – </w:t>
      </w:r>
      <w:r w:rsidRPr="000F6B8F">
        <w:rPr>
          <w:rFonts w:ascii="Times New Roman" w:hAnsi="Times New Roman" w:cs="Times New Roman"/>
          <w:sz w:val="28"/>
          <w:szCs w:val="28"/>
        </w:rPr>
        <w:t>Казахстан</w:t>
      </w:r>
      <w:r>
        <w:rPr>
          <w:rFonts w:ascii="Times New Roman" w:hAnsi="Times New Roman" w:cs="Times New Roman"/>
          <w:sz w:val="28"/>
          <w:szCs w:val="28"/>
        </w:rPr>
        <w:t xml:space="preserve"> –</w:t>
      </w:r>
      <w:r w:rsidRPr="000F6B8F">
        <w:rPr>
          <w:rFonts w:ascii="Times New Roman" w:hAnsi="Times New Roman" w:cs="Times New Roman"/>
          <w:sz w:val="28"/>
          <w:szCs w:val="28"/>
        </w:rPr>
        <w:t xml:space="preserve"> Россия путем консолидации грузовой базы в г.</w:t>
      </w:r>
      <w:r>
        <w:rPr>
          <w:rFonts w:ascii="Times New Roman" w:hAnsi="Times New Roman" w:cs="Times New Roman"/>
          <w:sz w:val="28"/>
          <w:szCs w:val="28"/>
        </w:rPr>
        <w:t xml:space="preserve"> </w:t>
      </w:r>
      <w:r w:rsidRPr="000F6B8F">
        <w:rPr>
          <w:rFonts w:ascii="Times New Roman" w:hAnsi="Times New Roman" w:cs="Times New Roman"/>
          <w:sz w:val="28"/>
          <w:szCs w:val="28"/>
        </w:rPr>
        <w:t>Сиань (Китай) и Селятино (Россия) и организации транзитных перевозок через Казахстан, включая мультимодальный сервис.</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Между</w:t>
      </w:r>
      <w:r w:rsidRPr="0076728E">
        <w:rPr>
          <w:rFonts w:ascii="Times New Roman" w:hAnsi="Times New Roman" w:cs="Times New Roman"/>
          <w:sz w:val="28"/>
          <w:szCs w:val="28"/>
          <w:lang w:val="en-US"/>
        </w:rPr>
        <w:t xml:space="preserve"> </w:t>
      </w:r>
      <w:r w:rsidRPr="000F6B8F">
        <w:rPr>
          <w:rFonts w:ascii="Times New Roman" w:hAnsi="Times New Roman" w:cs="Times New Roman"/>
          <w:sz w:val="28"/>
          <w:szCs w:val="28"/>
        </w:rPr>
        <w:t>АО</w:t>
      </w:r>
      <w:r w:rsidRPr="0076728E">
        <w:rPr>
          <w:rFonts w:ascii="Times New Roman" w:hAnsi="Times New Roman" w:cs="Times New Roman"/>
          <w:sz w:val="28"/>
          <w:szCs w:val="28"/>
          <w:lang w:val="en-US"/>
        </w:rPr>
        <w:t xml:space="preserve"> «</w:t>
      </w:r>
      <w:r w:rsidRPr="000F6B8F">
        <w:rPr>
          <w:rFonts w:ascii="Times New Roman" w:hAnsi="Times New Roman" w:cs="Times New Roman"/>
          <w:sz w:val="28"/>
          <w:szCs w:val="28"/>
        </w:rPr>
        <w:t>НК</w:t>
      </w:r>
      <w:r w:rsidRPr="0076728E">
        <w:rPr>
          <w:rFonts w:ascii="Times New Roman" w:hAnsi="Times New Roman" w:cs="Times New Roman"/>
          <w:sz w:val="28"/>
          <w:szCs w:val="28"/>
          <w:lang w:val="en-US"/>
        </w:rPr>
        <w:t xml:space="preserve"> «</w:t>
      </w:r>
      <w:r w:rsidRPr="000F6B8F">
        <w:rPr>
          <w:rFonts w:ascii="Times New Roman" w:hAnsi="Times New Roman" w:cs="Times New Roman"/>
          <w:sz w:val="28"/>
          <w:szCs w:val="28"/>
        </w:rPr>
        <w:t>ҚТЖ</w:t>
      </w:r>
      <w:r w:rsidRPr="0076728E">
        <w:rPr>
          <w:rFonts w:ascii="Times New Roman" w:hAnsi="Times New Roman" w:cs="Times New Roman"/>
          <w:sz w:val="28"/>
          <w:szCs w:val="28"/>
          <w:lang w:val="en-US"/>
        </w:rPr>
        <w:t xml:space="preserve">», Xi'an Free Trade Port Construction and Operation Co., Ltd. </w:t>
      </w:r>
      <w:r w:rsidRPr="000F6B8F">
        <w:rPr>
          <w:rFonts w:ascii="Times New Roman" w:hAnsi="Times New Roman" w:cs="Times New Roman"/>
          <w:sz w:val="28"/>
          <w:szCs w:val="28"/>
        </w:rPr>
        <w:t xml:space="preserve">(Китай) и AO «Славтранс-Сервис» (Россия) в присутствии </w:t>
      </w:r>
      <w:r>
        <w:rPr>
          <w:rFonts w:ascii="Times New Roman" w:hAnsi="Times New Roman" w:cs="Times New Roman"/>
          <w:sz w:val="28"/>
          <w:szCs w:val="28"/>
        </w:rPr>
        <w:t>г</w:t>
      </w:r>
      <w:r w:rsidRPr="000F6B8F">
        <w:rPr>
          <w:rFonts w:ascii="Times New Roman" w:hAnsi="Times New Roman" w:cs="Times New Roman"/>
          <w:sz w:val="28"/>
          <w:szCs w:val="28"/>
        </w:rPr>
        <w:t>лав государств Республики Казахстан и Российской Федерации (27 ноября</w:t>
      </w:r>
      <w:r>
        <w:rPr>
          <w:rFonts w:ascii="Times New Roman" w:hAnsi="Times New Roman" w:cs="Times New Roman"/>
          <w:sz w:val="28"/>
          <w:szCs w:val="28"/>
        </w:rPr>
        <w:t xml:space="preserve"> 2024 года</w:t>
      </w:r>
      <w:r w:rsidRPr="000F6B8F">
        <w:rPr>
          <w:rFonts w:ascii="Times New Roman" w:hAnsi="Times New Roman" w:cs="Times New Roman"/>
          <w:sz w:val="28"/>
          <w:szCs w:val="28"/>
        </w:rPr>
        <w:t xml:space="preserve">, </w:t>
      </w:r>
      <w:r>
        <w:rPr>
          <w:rFonts w:ascii="Times New Roman" w:hAnsi="Times New Roman" w:cs="Times New Roman"/>
          <w:sz w:val="28"/>
          <w:szCs w:val="28"/>
        </w:rPr>
        <w:br/>
      </w:r>
      <w:r w:rsidRPr="000F6B8F">
        <w:rPr>
          <w:rFonts w:ascii="Times New Roman" w:hAnsi="Times New Roman" w:cs="Times New Roman"/>
          <w:sz w:val="28"/>
          <w:szCs w:val="28"/>
        </w:rPr>
        <w:t>г.</w:t>
      </w:r>
      <w:r>
        <w:rPr>
          <w:rFonts w:ascii="Times New Roman" w:hAnsi="Times New Roman" w:cs="Times New Roman"/>
          <w:sz w:val="28"/>
          <w:szCs w:val="28"/>
        </w:rPr>
        <w:t xml:space="preserve"> </w:t>
      </w:r>
      <w:r w:rsidRPr="000F6B8F">
        <w:rPr>
          <w:rFonts w:ascii="Times New Roman" w:hAnsi="Times New Roman" w:cs="Times New Roman"/>
          <w:sz w:val="28"/>
          <w:szCs w:val="28"/>
        </w:rPr>
        <w:t xml:space="preserve">Астана) достигнуто соглашение о совместном использовании Единой цифровой платформы на маршруте Сиань </w:t>
      </w:r>
      <w:r>
        <w:rPr>
          <w:rFonts w:ascii="Times New Roman" w:hAnsi="Times New Roman" w:cs="Times New Roman"/>
          <w:sz w:val="28"/>
          <w:szCs w:val="28"/>
        </w:rPr>
        <w:t>–</w:t>
      </w:r>
      <w:r w:rsidRPr="000F6B8F">
        <w:rPr>
          <w:rFonts w:ascii="Times New Roman" w:hAnsi="Times New Roman" w:cs="Times New Roman"/>
          <w:sz w:val="28"/>
          <w:szCs w:val="28"/>
        </w:rPr>
        <w:t xml:space="preserve"> Достык/Алтынколь </w:t>
      </w:r>
      <w:r>
        <w:rPr>
          <w:rFonts w:ascii="Times New Roman" w:hAnsi="Times New Roman" w:cs="Times New Roman"/>
          <w:sz w:val="28"/>
          <w:szCs w:val="28"/>
        </w:rPr>
        <w:t>–</w:t>
      </w:r>
      <w:r w:rsidRPr="000F6B8F">
        <w:rPr>
          <w:rFonts w:ascii="Times New Roman" w:hAnsi="Times New Roman" w:cs="Times New Roman"/>
          <w:sz w:val="28"/>
          <w:szCs w:val="28"/>
        </w:rPr>
        <w:t xml:space="preserve"> Селятино.</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Создание логистического оператора, строительство терминала и использование цифровой платформы обеспечат эффективные и быстрые грузоперевозки для развития экспортного и транзитного потенциала Союза.</w:t>
      </w:r>
    </w:p>
    <w:p w:rsidR="00915666" w:rsidRPr="000F6B8F" w:rsidRDefault="00915666" w:rsidP="00915666">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w:t>
      </w:r>
      <w:r w:rsidRPr="000F6B8F">
        <w:rPr>
          <w:rFonts w:ascii="Times New Roman" w:hAnsi="Times New Roman" w:cs="Times New Roman"/>
          <w:sz w:val="28"/>
          <w:szCs w:val="28"/>
        </w:rPr>
        <w:t xml:space="preserve"> увеличения пропускной способности пунктов пропуска, расположенных на казахстанском участке внешней границы ЕАЭС, Министерством финансов Республики Казахстан проводится масштабная работа по их модернизации.</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При проектировании и модернизации пунктов пропуска применяются передовые технологические решения и современный международный опыт по их обустройству, в том числе использование современных видеокамер</w:t>
      </w:r>
      <w:r>
        <w:rPr>
          <w:rFonts w:ascii="Times New Roman" w:hAnsi="Times New Roman" w:cs="Times New Roman"/>
          <w:sz w:val="28"/>
          <w:szCs w:val="28"/>
        </w:rPr>
        <w:br/>
      </w:r>
      <w:r w:rsidRPr="000F6B8F">
        <w:rPr>
          <w:rFonts w:ascii="Times New Roman" w:hAnsi="Times New Roman" w:cs="Times New Roman"/>
          <w:sz w:val="28"/>
          <w:szCs w:val="28"/>
        </w:rPr>
        <w:t>с функциями видео аналитики, а также централизованное управление и контроль процессов пересечения границы.</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bCs/>
          <w:sz w:val="28"/>
          <w:szCs w:val="28"/>
        </w:rPr>
        <w:t>В рамках модернизации охвачены 9</w:t>
      </w:r>
      <w:r w:rsidRPr="000F6B8F">
        <w:rPr>
          <w:rFonts w:ascii="Times New Roman" w:hAnsi="Times New Roman" w:cs="Times New Roman"/>
          <w:sz w:val="28"/>
          <w:szCs w:val="28"/>
        </w:rPr>
        <w:t xml:space="preserve"> автомобильных пунктов пропуска:</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5 с Китайской Народной Республикой («Алаколь», «Калжат», «Майкапчагай», «</w:t>
      </w:r>
      <w:r>
        <w:rPr>
          <w:rFonts w:ascii="Times New Roman" w:hAnsi="Times New Roman" w:cs="Times New Roman"/>
          <w:sz w:val="28"/>
          <w:szCs w:val="28"/>
        </w:rPr>
        <w:t>Б</w:t>
      </w:r>
      <w:r w:rsidRPr="000F6B8F">
        <w:rPr>
          <w:rFonts w:ascii="Times New Roman" w:hAnsi="Times New Roman" w:cs="Times New Roman"/>
          <w:sz w:val="28"/>
          <w:szCs w:val="28"/>
        </w:rPr>
        <w:t>ахты»);</w:t>
      </w:r>
    </w:p>
    <w:p w:rsidR="00915666"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4 с Республикой Узбекистан («Капланбек», «Казыгурт», «Атамекен», «Тажен»)</w:t>
      </w:r>
      <w:r>
        <w:rPr>
          <w:rFonts w:ascii="Times New Roman" w:hAnsi="Times New Roman" w:cs="Times New Roman"/>
          <w:sz w:val="28"/>
          <w:szCs w:val="28"/>
        </w:rPr>
        <w:t xml:space="preserve">; </w:t>
      </w:r>
    </w:p>
    <w:p w:rsidR="00915666" w:rsidRPr="00105EE3" w:rsidRDefault="00915666" w:rsidP="00105EE3">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 xml:space="preserve">1 с </w:t>
      </w:r>
      <w:r w:rsidR="00105EE3">
        <w:rPr>
          <w:rFonts w:ascii="Times New Roman" w:hAnsi="Times New Roman" w:cs="Times New Roman"/>
          <w:sz w:val="28"/>
          <w:szCs w:val="28"/>
        </w:rPr>
        <w:t>Туркменистаном</w:t>
      </w:r>
      <w:r w:rsidRPr="000F6B8F">
        <w:rPr>
          <w:rFonts w:ascii="Times New Roman" w:hAnsi="Times New Roman" w:cs="Times New Roman"/>
          <w:sz w:val="28"/>
          <w:szCs w:val="28"/>
        </w:rPr>
        <w:t>.</w:t>
      </w:r>
    </w:p>
    <w:p w:rsidR="00915666" w:rsidRPr="000F6B8F"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Из которых</w:t>
      </w:r>
      <w:r w:rsidRPr="000F6B8F">
        <w:rPr>
          <w:rFonts w:ascii="Times New Roman" w:hAnsi="Times New Roman" w:cs="Times New Roman"/>
          <w:bCs/>
          <w:sz w:val="28"/>
          <w:szCs w:val="28"/>
        </w:rPr>
        <w:t xml:space="preserve"> до конца текущего года полностью планируется завершить</w:t>
      </w:r>
      <w:r>
        <w:rPr>
          <w:rFonts w:ascii="Times New Roman" w:hAnsi="Times New Roman" w:cs="Times New Roman"/>
          <w:bCs/>
          <w:sz w:val="28"/>
          <w:szCs w:val="28"/>
        </w:rPr>
        <w:br/>
      </w:r>
      <w:r w:rsidRPr="000F6B8F">
        <w:rPr>
          <w:rFonts w:ascii="Times New Roman" w:hAnsi="Times New Roman" w:cs="Times New Roman"/>
          <w:bCs/>
          <w:sz w:val="28"/>
          <w:szCs w:val="28"/>
        </w:rPr>
        <w:t>5 пунктов пропуска</w:t>
      </w:r>
      <w:r w:rsidRPr="000F6B8F">
        <w:rPr>
          <w:rFonts w:ascii="Times New Roman" w:hAnsi="Times New Roman" w:cs="Times New Roman"/>
          <w:sz w:val="28"/>
          <w:szCs w:val="28"/>
        </w:rPr>
        <w:t xml:space="preserve"> («Алаколь», «Калжат», «Капланбек», «Казыгурт», «Атамекен»), оставшиеся 4 пункта пропуска («Тажен», «Темир</w:t>
      </w:r>
      <w:r>
        <w:rPr>
          <w:rFonts w:ascii="Times New Roman" w:hAnsi="Times New Roman" w:cs="Times New Roman"/>
          <w:sz w:val="28"/>
          <w:szCs w:val="28"/>
        </w:rPr>
        <w:t>-Б</w:t>
      </w:r>
      <w:r w:rsidRPr="000F6B8F">
        <w:rPr>
          <w:rFonts w:ascii="Times New Roman" w:hAnsi="Times New Roman" w:cs="Times New Roman"/>
          <w:sz w:val="28"/>
          <w:szCs w:val="28"/>
        </w:rPr>
        <w:t>аба», «</w:t>
      </w:r>
      <w:r>
        <w:rPr>
          <w:rFonts w:ascii="Times New Roman" w:hAnsi="Times New Roman" w:cs="Times New Roman"/>
          <w:sz w:val="28"/>
          <w:szCs w:val="28"/>
        </w:rPr>
        <w:t>Б</w:t>
      </w:r>
      <w:r w:rsidRPr="000F6B8F">
        <w:rPr>
          <w:rFonts w:ascii="Times New Roman" w:hAnsi="Times New Roman" w:cs="Times New Roman"/>
          <w:sz w:val="28"/>
          <w:szCs w:val="28"/>
        </w:rPr>
        <w:t>ахты» и «Майкапчагай») планируется завершить в первом полугодии 2025 года.</w:t>
      </w:r>
    </w:p>
    <w:p w:rsidR="00915666" w:rsidRDefault="00915666" w:rsidP="00915666">
      <w:pPr>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Кроме того, в целях автоматизации процессов таможенного администрирования, внедряется новая информационная система таможенного администрирования «КЕДЕН», которая станет новой цифровой реальностью в таможенной сфере страны и заменит действующие системы «АСТАНА-1» и «Единое окно по экспортно-импортным операциям».</w:t>
      </w:r>
    </w:p>
    <w:p w:rsidR="00642777" w:rsidRPr="00E95B73" w:rsidRDefault="00642777" w:rsidP="003140DD">
      <w:pPr>
        <w:spacing w:after="0" w:line="312" w:lineRule="auto"/>
        <w:ind w:firstLine="709"/>
        <w:jc w:val="both"/>
        <w:rPr>
          <w:rFonts w:ascii="Times New Roman" w:eastAsia="Times New Roman" w:hAnsi="Times New Roman" w:cs="Times New Roman"/>
          <w:bCs/>
          <w:sz w:val="16"/>
          <w:szCs w:val="28"/>
          <w:lang w:eastAsia="ru-RU"/>
        </w:rPr>
      </w:pPr>
    </w:p>
    <w:p w:rsidR="00915666" w:rsidRPr="00642777" w:rsidRDefault="00915666" w:rsidP="004D7B34">
      <w:pPr>
        <w:spacing w:after="120" w:line="312" w:lineRule="auto"/>
        <w:jc w:val="center"/>
        <w:rPr>
          <w:rFonts w:ascii="Times New Roman" w:eastAsia="Times New Roman" w:hAnsi="Times New Roman" w:cs="Times New Roman"/>
          <w:b/>
          <w:bCs/>
          <w:sz w:val="28"/>
          <w:szCs w:val="28"/>
          <w:u w:val="single"/>
          <w:lang w:eastAsia="ru-RU"/>
        </w:rPr>
      </w:pPr>
      <w:r w:rsidRPr="00642777">
        <w:rPr>
          <w:rFonts w:ascii="Times New Roman" w:eastAsia="Times New Roman" w:hAnsi="Times New Roman" w:cs="Times New Roman"/>
          <w:b/>
          <w:bCs/>
          <w:sz w:val="28"/>
          <w:szCs w:val="28"/>
          <w:u w:val="single"/>
          <w:lang w:eastAsia="ru-RU"/>
        </w:rPr>
        <w:t>Кыргызская Республика</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В перечень приоритетных интеграционных инфраструктурных проектов </w:t>
      </w:r>
      <w:r>
        <w:rPr>
          <w:rFonts w:ascii="Times New Roman" w:hAnsi="Times New Roman" w:cs="Times New Roman"/>
          <w:sz w:val="28"/>
          <w:szCs w:val="28"/>
        </w:rPr>
        <w:t xml:space="preserve">государств – членов ЕАЭС вошли проект </w:t>
      </w:r>
      <w:r w:rsidRPr="00B813AA">
        <w:rPr>
          <w:rFonts w:ascii="Times New Roman" w:hAnsi="Times New Roman" w:cs="Times New Roman"/>
          <w:sz w:val="28"/>
          <w:szCs w:val="28"/>
        </w:rPr>
        <w:t xml:space="preserve">железной дороги </w:t>
      </w:r>
      <w:r>
        <w:rPr>
          <w:rFonts w:ascii="Times New Roman" w:hAnsi="Times New Roman" w:cs="Times New Roman"/>
          <w:sz w:val="28"/>
          <w:szCs w:val="28"/>
        </w:rPr>
        <w:t>«</w:t>
      </w:r>
      <w:r w:rsidRPr="00B813AA">
        <w:rPr>
          <w:rFonts w:ascii="Times New Roman" w:hAnsi="Times New Roman" w:cs="Times New Roman"/>
          <w:sz w:val="28"/>
          <w:szCs w:val="28"/>
        </w:rPr>
        <w:t>Балыкчи</w:t>
      </w:r>
      <w:r>
        <w:rPr>
          <w:rFonts w:ascii="Times New Roman" w:hAnsi="Times New Roman" w:cs="Times New Roman"/>
          <w:sz w:val="28"/>
          <w:szCs w:val="28"/>
        </w:rPr>
        <w:t xml:space="preserve"> – </w:t>
      </w:r>
      <w:r w:rsidRPr="00B813AA">
        <w:rPr>
          <w:rFonts w:ascii="Times New Roman" w:hAnsi="Times New Roman" w:cs="Times New Roman"/>
          <w:sz w:val="28"/>
          <w:szCs w:val="28"/>
        </w:rPr>
        <w:t>Кочкор</w:t>
      </w:r>
      <w:r>
        <w:rPr>
          <w:rFonts w:ascii="Times New Roman" w:hAnsi="Times New Roman" w:cs="Times New Roman"/>
          <w:sz w:val="28"/>
          <w:szCs w:val="28"/>
        </w:rPr>
        <w:t xml:space="preserve"> –</w:t>
      </w:r>
      <w:r w:rsidRPr="00B813AA">
        <w:rPr>
          <w:rFonts w:ascii="Times New Roman" w:hAnsi="Times New Roman" w:cs="Times New Roman"/>
          <w:sz w:val="28"/>
          <w:szCs w:val="28"/>
        </w:rPr>
        <w:t xml:space="preserve"> Каракече </w:t>
      </w:r>
      <w:r>
        <w:rPr>
          <w:rFonts w:ascii="Times New Roman" w:hAnsi="Times New Roman" w:cs="Times New Roman"/>
          <w:sz w:val="28"/>
          <w:szCs w:val="28"/>
        </w:rPr>
        <w:t>–</w:t>
      </w:r>
      <w:r w:rsidRPr="00B813AA">
        <w:rPr>
          <w:rFonts w:ascii="Times New Roman" w:hAnsi="Times New Roman" w:cs="Times New Roman"/>
          <w:sz w:val="28"/>
          <w:szCs w:val="28"/>
        </w:rPr>
        <w:t xml:space="preserve"> Макмал </w:t>
      </w:r>
      <w:r>
        <w:rPr>
          <w:rFonts w:ascii="Times New Roman" w:hAnsi="Times New Roman" w:cs="Times New Roman"/>
          <w:sz w:val="28"/>
          <w:szCs w:val="28"/>
        </w:rPr>
        <w:t>–</w:t>
      </w:r>
      <w:r w:rsidRPr="00B813AA">
        <w:rPr>
          <w:rFonts w:ascii="Times New Roman" w:hAnsi="Times New Roman" w:cs="Times New Roman"/>
          <w:sz w:val="28"/>
          <w:szCs w:val="28"/>
        </w:rPr>
        <w:t xml:space="preserve"> </w:t>
      </w:r>
      <w:r>
        <w:rPr>
          <w:rFonts w:ascii="Times New Roman" w:hAnsi="Times New Roman" w:cs="Times New Roman"/>
          <w:sz w:val="28"/>
          <w:szCs w:val="28"/>
        </w:rPr>
        <w:t>Дж</w:t>
      </w:r>
      <w:r w:rsidRPr="00B813AA">
        <w:rPr>
          <w:rFonts w:ascii="Times New Roman" w:hAnsi="Times New Roman" w:cs="Times New Roman"/>
          <w:sz w:val="28"/>
          <w:szCs w:val="28"/>
        </w:rPr>
        <w:t>алал-Абад</w:t>
      </w:r>
      <w:r>
        <w:rPr>
          <w:rFonts w:ascii="Times New Roman" w:hAnsi="Times New Roman" w:cs="Times New Roman"/>
          <w:sz w:val="28"/>
          <w:szCs w:val="28"/>
        </w:rPr>
        <w:t>»</w:t>
      </w:r>
      <w:r w:rsidRPr="00B813AA">
        <w:rPr>
          <w:rFonts w:ascii="Times New Roman" w:hAnsi="Times New Roman" w:cs="Times New Roman"/>
          <w:sz w:val="28"/>
          <w:szCs w:val="28"/>
        </w:rPr>
        <w:t xml:space="preserve"> и проект автомобильной дороги «Реконструкция северно-объездной дороги города Бишкек».</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Данные два проекта от Кыргызской Республики рассмотрены на заседании ЕМПС 2 февраля 2024</w:t>
      </w:r>
      <w:r>
        <w:rPr>
          <w:rFonts w:ascii="Times New Roman" w:hAnsi="Times New Roman" w:cs="Times New Roman"/>
          <w:sz w:val="28"/>
          <w:szCs w:val="28"/>
        </w:rPr>
        <w:t xml:space="preserve"> </w:t>
      </w:r>
      <w:r w:rsidRPr="00B813AA">
        <w:rPr>
          <w:rFonts w:ascii="Times New Roman" w:hAnsi="Times New Roman" w:cs="Times New Roman"/>
          <w:sz w:val="28"/>
          <w:szCs w:val="28"/>
        </w:rPr>
        <w:t xml:space="preserve">г. в г. Алматы и принято распоряжение ЕМПС </w:t>
      </w:r>
      <w:r>
        <w:rPr>
          <w:rFonts w:ascii="Times New Roman" w:hAnsi="Times New Roman" w:cs="Times New Roman"/>
          <w:sz w:val="28"/>
          <w:szCs w:val="28"/>
        </w:rPr>
        <w:br/>
        <w:t>о</w:t>
      </w:r>
      <w:r w:rsidRPr="00B813AA">
        <w:rPr>
          <w:rFonts w:ascii="Times New Roman" w:hAnsi="Times New Roman" w:cs="Times New Roman"/>
          <w:sz w:val="28"/>
          <w:szCs w:val="28"/>
        </w:rPr>
        <w:t xml:space="preserve"> внесении изменений в перечень приоритетных интеграционных инфраструктурных проектов в сфере транспорта государств</w:t>
      </w:r>
      <w:r>
        <w:rPr>
          <w:rFonts w:ascii="Times New Roman" w:hAnsi="Times New Roman" w:cs="Times New Roman"/>
          <w:sz w:val="28"/>
          <w:szCs w:val="28"/>
        </w:rPr>
        <w:t xml:space="preserve"> – </w:t>
      </w:r>
      <w:r w:rsidRPr="00B813AA">
        <w:rPr>
          <w:rFonts w:ascii="Times New Roman" w:hAnsi="Times New Roman" w:cs="Times New Roman"/>
          <w:sz w:val="28"/>
          <w:szCs w:val="28"/>
        </w:rPr>
        <w:t>членов ЕАЭС.</w:t>
      </w:r>
    </w:p>
    <w:p w:rsidR="00642777" w:rsidRPr="00E95B73" w:rsidRDefault="00642777" w:rsidP="00E95B73">
      <w:pPr>
        <w:spacing w:after="0" w:line="240" w:lineRule="auto"/>
        <w:ind w:firstLine="709"/>
        <w:jc w:val="center"/>
        <w:rPr>
          <w:rFonts w:ascii="Times New Roman" w:hAnsi="Times New Roman" w:cs="Times New Roman"/>
          <w:sz w:val="20"/>
          <w:szCs w:val="28"/>
          <w:u w:val="single"/>
        </w:rPr>
      </w:pPr>
    </w:p>
    <w:p w:rsidR="00915666" w:rsidRDefault="00915666" w:rsidP="004D7B34">
      <w:pPr>
        <w:spacing w:after="0" w:line="240" w:lineRule="auto"/>
        <w:jc w:val="center"/>
        <w:rPr>
          <w:rFonts w:ascii="Times New Roman" w:hAnsi="Times New Roman" w:cs="Times New Roman"/>
          <w:sz w:val="28"/>
          <w:szCs w:val="28"/>
          <w:u w:val="single"/>
        </w:rPr>
      </w:pPr>
      <w:r w:rsidRPr="00463238">
        <w:rPr>
          <w:rFonts w:ascii="Times New Roman" w:hAnsi="Times New Roman" w:cs="Times New Roman"/>
          <w:sz w:val="28"/>
          <w:szCs w:val="28"/>
          <w:u w:val="single"/>
        </w:rPr>
        <w:t>Проект железной дороги</w:t>
      </w:r>
    </w:p>
    <w:p w:rsidR="00915666" w:rsidRPr="00463238" w:rsidRDefault="00915666" w:rsidP="004D7B34">
      <w:pPr>
        <w:spacing w:after="0" w:line="240" w:lineRule="auto"/>
        <w:jc w:val="center"/>
        <w:rPr>
          <w:rFonts w:ascii="Times New Roman" w:hAnsi="Times New Roman" w:cs="Times New Roman"/>
          <w:sz w:val="28"/>
          <w:szCs w:val="28"/>
          <w:u w:val="single"/>
        </w:rPr>
      </w:pPr>
      <w:r w:rsidRPr="00463238">
        <w:rPr>
          <w:rFonts w:ascii="Times New Roman" w:hAnsi="Times New Roman" w:cs="Times New Roman"/>
          <w:sz w:val="28"/>
          <w:szCs w:val="28"/>
          <w:u w:val="single"/>
        </w:rPr>
        <w:t xml:space="preserve">«Балыкчи </w:t>
      </w:r>
      <w:r>
        <w:rPr>
          <w:rFonts w:ascii="Times New Roman" w:hAnsi="Times New Roman" w:cs="Times New Roman"/>
          <w:sz w:val="28"/>
          <w:szCs w:val="28"/>
          <w:u w:val="single"/>
        </w:rPr>
        <w:t>–</w:t>
      </w:r>
      <w:r w:rsidRPr="00463238">
        <w:rPr>
          <w:rFonts w:ascii="Times New Roman" w:hAnsi="Times New Roman" w:cs="Times New Roman"/>
          <w:sz w:val="28"/>
          <w:szCs w:val="28"/>
          <w:u w:val="single"/>
        </w:rPr>
        <w:t xml:space="preserve"> Кочкор </w:t>
      </w:r>
      <w:r>
        <w:rPr>
          <w:rFonts w:ascii="Times New Roman" w:hAnsi="Times New Roman" w:cs="Times New Roman"/>
          <w:sz w:val="28"/>
          <w:szCs w:val="28"/>
          <w:u w:val="single"/>
        </w:rPr>
        <w:t>–</w:t>
      </w:r>
      <w:r w:rsidRPr="00463238">
        <w:rPr>
          <w:rFonts w:ascii="Times New Roman" w:hAnsi="Times New Roman" w:cs="Times New Roman"/>
          <w:sz w:val="28"/>
          <w:szCs w:val="28"/>
          <w:u w:val="single"/>
        </w:rPr>
        <w:t xml:space="preserve"> Кара-Кече </w:t>
      </w:r>
      <w:r>
        <w:rPr>
          <w:rFonts w:ascii="Times New Roman" w:hAnsi="Times New Roman" w:cs="Times New Roman"/>
          <w:sz w:val="28"/>
          <w:szCs w:val="28"/>
          <w:u w:val="single"/>
        </w:rPr>
        <w:t>–</w:t>
      </w:r>
      <w:r w:rsidRPr="00463238">
        <w:rPr>
          <w:rFonts w:ascii="Times New Roman" w:hAnsi="Times New Roman" w:cs="Times New Roman"/>
          <w:sz w:val="28"/>
          <w:szCs w:val="28"/>
          <w:u w:val="single"/>
        </w:rPr>
        <w:t xml:space="preserve"> Макмал </w:t>
      </w:r>
      <w:r>
        <w:rPr>
          <w:rFonts w:ascii="Times New Roman" w:hAnsi="Times New Roman" w:cs="Times New Roman"/>
          <w:sz w:val="28"/>
          <w:szCs w:val="28"/>
          <w:u w:val="single"/>
        </w:rPr>
        <w:t>–</w:t>
      </w:r>
      <w:r w:rsidRPr="00463238">
        <w:rPr>
          <w:rFonts w:ascii="Times New Roman" w:hAnsi="Times New Roman" w:cs="Times New Roman"/>
          <w:sz w:val="28"/>
          <w:szCs w:val="28"/>
          <w:u w:val="single"/>
        </w:rPr>
        <w:t xml:space="preserve"> Джалал-Абад»</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Общая протяжённость железной дороги от станции Балыкчы до станции Джалал-Абад по маршруту Балыкчы </w:t>
      </w:r>
      <w:r>
        <w:rPr>
          <w:rFonts w:ascii="Times New Roman" w:hAnsi="Times New Roman" w:cs="Times New Roman"/>
          <w:sz w:val="28"/>
          <w:szCs w:val="28"/>
        </w:rPr>
        <w:t>–</w:t>
      </w:r>
      <w:r w:rsidRPr="00B813AA">
        <w:rPr>
          <w:rFonts w:ascii="Times New Roman" w:hAnsi="Times New Roman" w:cs="Times New Roman"/>
          <w:sz w:val="28"/>
          <w:szCs w:val="28"/>
        </w:rPr>
        <w:t xml:space="preserve"> Кочкор </w:t>
      </w:r>
      <w:r>
        <w:rPr>
          <w:rFonts w:ascii="Times New Roman" w:hAnsi="Times New Roman" w:cs="Times New Roman"/>
          <w:sz w:val="28"/>
          <w:szCs w:val="28"/>
        </w:rPr>
        <w:t>–</w:t>
      </w:r>
      <w:r w:rsidRPr="00B813AA">
        <w:rPr>
          <w:rFonts w:ascii="Times New Roman" w:hAnsi="Times New Roman" w:cs="Times New Roman"/>
          <w:sz w:val="28"/>
          <w:szCs w:val="28"/>
        </w:rPr>
        <w:t xml:space="preserve"> Кара-Кече </w:t>
      </w:r>
      <w:r>
        <w:rPr>
          <w:rFonts w:ascii="Times New Roman" w:hAnsi="Times New Roman" w:cs="Times New Roman"/>
          <w:sz w:val="28"/>
          <w:szCs w:val="28"/>
        </w:rPr>
        <w:t>–</w:t>
      </w:r>
      <w:r w:rsidRPr="00B813AA">
        <w:rPr>
          <w:rFonts w:ascii="Times New Roman" w:hAnsi="Times New Roman" w:cs="Times New Roman"/>
          <w:sz w:val="28"/>
          <w:szCs w:val="28"/>
        </w:rPr>
        <w:t xml:space="preserve"> Макмал </w:t>
      </w:r>
      <w:r>
        <w:rPr>
          <w:rFonts w:ascii="Times New Roman" w:hAnsi="Times New Roman" w:cs="Times New Roman"/>
          <w:sz w:val="28"/>
          <w:szCs w:val="28"/>
        </w:rPr>
        <w:t>–</w:t>
      </w:r>
      <w:r w:rsidRPr="00B813AA">
        <w:rPr>
          <w:rFonts w:ascii="Times New Roman" w:hAnsi="Times New Roman" w:cs="Times New Roman"/>
          <w:sz w:val="28"/>
          <w:szCs w:val="28"/>
        </w:rPr>
        <w:t xml:space="preserve"> </w:t>
      </w:r>
      <w:r>
        <w:rPr>
          <w:rFonts w:ascii="Times New Roman" w:hAnsi="Times New Roman" w:cs="Times New Roman"/>
          <w:sz w:val="28"/>
          <w:szCs w:val="28"/>
        </w:rPr>
        <w:br/>
      </w:r>
      <w:r w:rsidRPr="00B813AA">
        <w:rPr>
          <w:rFonts w:ascii="Times New Roman" w:hAnsi="Times New Roman" w:cs="Times New Roman"/>
          <w:sz w:val="28"/>
          <w:szCs w:val="28"/>
        </w:rPr>
        <w:t xml:space="preserve">Джалал-Абад </w:t>
      </w:r>
      <w:r>
        <w:rPr>
          <w:rFonts w:ascii="Times New Roman" w:hAnsi="Times New Roman" w:cs="Times New Roman"/>
          <w:sz w:val="28"/>
          <w:szCs w:val="28"/>
        </w:rPr>
        <w:t>–</w:t>
      </w:r>
      <w:r w:rsidRPr="00B813AA">
        <w:rPr>
          <w:rFonts w:ascii="Times New Roman" w:hAnsi="Times New Roman" w:cs="Times New Roman"/>
          <w:sz w:val="28"/>
          <w:szCs w:val="28"/>
        </w:rPr>
        <w:t xml:space="preserve"> 405 км.</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Предполагаемые объемы перевозок </w:t>
      </w:r>
      <w:r>
        <w:rPr>
          <w:rFonts w:ascii="Times New Roman" w:hAnsi="Times New Roman" w:cs="Times New Roman"/>
          <w:sz w:val="28"/>
          <w:szCs w:val="28"/>
        </w:rPr>
        <w:t>–</w:t>
      </w:r>
      <w:r w:rsidRPr="00B813AA">
        <w:rPr>
          <w:rFonts w:ascii="Times New Roman" w:hAnsi="Times New Roman" w:cs="Times New Roman"/>
          <w:sz w:val="28"/>
          <w:szCs w:val="28"/>
        </w:rPr>
        <w:t xml:space="preserve"> от 3,7 до 4,3 млн тонн в год.</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Потребность в инвестициях (в ценах 20</w:t>
      </w:r>
      <w:r>
        <w:rPr>
          <w:rFonts w:ascii="Times New Roman" w:hAnsi="Times New Roman" w:cs="Times New Roman"/>
          <w:sz w:val="28"/>
          <w:szCs w:val="28"/>
        </w:rPr>
        <w:t>1</w:t>
      </w:r>
      <w:r w:rsidRPr="00B813AA">
        <w:rPr>
          <w:rFonts w:ascii="Times New Roman" w:hAnsi="Times New Roman" w:cs="Times New Roman"/>
          <w:sz w:val="28"/>
          <w:szCs w:val="28"/>
        </w:rPr>
        <w:t xml:space="preserve">8 г.) </w:t>
      </w:r>
      <w:r>
        <w:rPr>
          <w:rFonts w:ascii="Times New Roman" w:hAnsi="Times New Roman" w:cs="Times New Roman"/>
          <w:sz w:val="28"/>
          <w:szCs w:val="28"/>
        </w:rPr>
        <w:t xml:space="preserve">– </w:t>
      </w:r>
      <w:r w:rsidRPr="00B813AA">
        <w:rPr>
          <w:rFonts w:ascii="Times New Roman" w:hAnsi="Times New Roman" w:cs="Times New Roman"/>
          <w:sz w:val="28"/>
          <w:szCs w:val="28"/>
        </w:rPr>
        <w:t>4,06 млрд долларов США.</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Сроки реализации </w:t>
      </w:r>
      <w:r>
        <w:rPr>
          <w:rFonts w:ascii="Times New Roman" w:hAnsi="Times New Roman" w:cs="Times New Roman"/>
          <w:sz w:val="28"/>
          <w:szCs w:val="28"/>
        </w:rPr>
        <w:t>–</w:t>
      </w:r>
      <w:r w:rsidRPr="00B813AA">
        <w:rPr>
          <w:rFonts w:ascii="Times New Roman" w:hAnsi="Times New Roman" w:cs="Times New Roman"/>
          <w:sz w:val="28"/>
          <w:szCs w:val="28"/>
        </w:rPr>
        <w:t xml:space="preserve"> </w:t>
      </w:r>
      <w:r>
        <w:rPr>
          <w:rFonts w:ascii="Times New Roman" w:hAnsi="Times New Roman" w:cs="Times New Roman"/>
          <w:sz w:val="28"/>
          <w:szCs w:val="28"/>
        </w:rPr>
        <w:t xml:space="preserve">будут определены после </w:t>
      </w:r>
      <w:r w:rsidRPr="00B813AA">
        <w:rPr>
          <w:rFonts w:ascii="Times New Roman" w:hAnsi="Times New Roman" w:cs="Times New Roman"/>
          <w:sz w:val="28"/>
          <w:szCs w:val="28"/>
        </w:rPr>
        <w:t>разработк</w:t>
      </w:r>
      <w:r>
        <w:rPr>
          <w:rFonts w:ascii="Times New Roman" w:hAnsi="Times New Roman" w:cs="Times New Roman"/>
          <w:sz w:val="28"/>
          <w:szCs w:val="28"/>
        </w:rPr>
        <w:t>и</w:t>
      </w:r>
      <w:r w:rsidRPr="00B813AA">
        <w:rPr>
          <w:rFonts w:ascii="Times New Roman" w:hAnsi="Times New Roman" w:cs="Times New Roman"/>
          <w:sz w:val="28"/>
          <w:szCs w:val="28"/>
        </w:rPr>
        <w:t xml:space="preserve"> ТЭО;</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Струк</w:t>
      </w:r>
      <w:r>
        <w:rPr>
          <w:rFonts w:ascii="Times New Roman" w:hAnsi="Times New Roman" w:cs="Times New Roman"/>
          <w:sz w:val="28"/>
          <w:szCs w:val="28"/>
        </w:rPr>
        <w:t>т</w:t>
      </w:r>
      <w:r w:rsidRPr="00B813AA">
        <w:rPr>
          <w:rFonts w:ascii="Times New Roman" w:hAnsi="Times New Roman" w:cs="Times New Roman"/>
          <w:sz w:val="28"/>
          <w:szCs w:val="28"/>
        </w:rPr>
        <w:t xml:space="preserve">ура финансирования </w:t>
      </w:r>
      <w:r>
        <w:rPr>
          <w:rFonts w:ascii="Times New Roman" w:hAnsi="Times New Roman" w:cs="Times New Roman"/>
          <w:sz w:val="28"/>
          <w:szCs w:val="28"/>
        </w:rPr>
        <w:t>–</w:t>
      </w:r>
      <w:r w:rsidRPr="00B813AA">
        <w:rPr>
          <w:rFonts w:ascii="Times New Roman" w:hAnsi="Times New Roman" w:cs="Times New Roman"/>
          <w:sz w:val="28"/>
          <w:szCs w:val="28"/>
        </w:rPr>
        <w:t xml:space="preserve"> не определена;</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Участие в финансировании институтов развития, банков финансовых организаций </w:t>
      </w:r>
      <w:r>
        <w:rPr>
          <w:rFonts w:ascii="Times New Roman" w:hAnsi="Times New Roman" w:cs="Times New Roman"/>
          <w:sz w:val="28"/>
          <w:szCs w:val="28"/>
        </w:rPr>
        <w:t>–</w:t>
      </w:r>
      <w:r w:rsidRPr="00B813AA">
        <w:rPr>
          <w:rFonts w:ascii="Times New Roman" w:hAnsi="Times New Roman" w:cs="Times New Roman"/>
          <w:sz w:val="28"/>
          <w:szCs w:val="28"/>
        </w:rPr>
        <w:t xml:space="preserve"> не определен</w:t>
      </w:r>
      <w:r>
        <w:rPr>
          <w:rFonts w:ascii="Times New Roman" w:hAnsi="Times New Roman" w:cs="Times New Roman"/>
          <w:sz w:val="28"/>
          <w:szCs w:val="28"/>
        </w:rPr>
        <w:t>о</w:t>
      </w:r>
      <w:r w:rsidRPr="00B813AA">
        <w:rPr>
          <w:rFonts w:ascii="Times New Roman" w:hAnsi="Times New Roman" w:cs="Times New Roman"/>
          <w:sz w:val="28"/>
          <w:szCs w:val="28"/>
        </w:rPr>
        <w:t>.</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Строительство железной дороги «Север </w:t>
      </w:r>
      <w:r>
        <w:rPr>
          <w:rFonts w:ascii="Times New Roman" w:hAnsi="Times New Roman" w:cs="Times New Roman"/>
          <w:sz w:val="28"/>
          <w:szCs w:val="28"/>
        </w:rPr>
        <w:t>–</w:t>
      </w:r>
      <w:r w:rsidRPr="00B813AA">
        <w:rPr>
          <w:rFonts w:ascii="Times New Roman" w:hAnsi="Times New Roman" w:cs="Times New Roman"/>
          <w:sz w:val="28"/>
          <w:szCs w:val="28"/>
        </w:rPr>
        <w:t xml:space="preserve"> Юг» от станции Балыкч</w:t>
      </w:r>
      <w:r>
        <w:rPr>
          <w:rFonts w:ascii="Times New Roman" w:hAnsi="Times New Roman" w:cs="Times New Roman"/>
          <w:sz w:val="28"/>
          <w:szCs w:val="28"/>
        </w:rPr>
        <w:t>и</w:t>
      </w:r>
      <w:r w:rsidRPr="00B813AA">
        <w:rPr>
          <w:rFonts w:ascii="Times New Roman" w:hAnsi="Times New Roman" w:cs="Times New Roman"/>
          <w:sz w:val="28"/>
          <w:szCs w:val="28"/>
        </w:rPr>
        <w:t xml:space="preserve"> </w:t>
      </w:r>
      <w:r>
        <w:rPr>
          <w:rFonts w:ascii="Times New Roman" w:hAnsi="Times New Roman" w:cs="Times New Roman"/>
          <w:sz w:val="28"/>
          <w:szCs w:val="28"/>
        </w:rPr>
        <w:br/>
      </w:r>
      <w:r w:rsidRPr="00B813AA">
        <w:rPr>
          <w:rFonts w:ascii="Times New Roman" w:hAnsi="Times New Roman" w:cs="Times New Roman"/>
          <w:sz w:val="28"/>
          <w:szCs w:val="28"/>
        </w:rPr>
        <w:t>до станции Джалал-Абад по маршруту Балыкч</w:t>
      </w:r>
      <w:r>
        <w:rPr>
          <w:rFonts w:ascii="Times New Roman" w:hAnsi="Times New Roman" w:cs="Times New Roman"/>
          <w:sz w:val="28"/>
          <w:szCs w:val="28"/>
        </w:rPr>
        <w:t>и</w:t>
      </w:r>
      <w:r w:rsidRPr="00B813AA">
        <w:rPr>
          <w:rFonts w:ascii="Times New Roman" w:hAnsi="Times New Roman" w:cs="Times New Roman"/>
          <w:sz w:val="28"/>
          <w:szCs w:val="28"/>
        </w:rPr>
        <w:t xml:space="preserve"> </w:t>
      </w:r>
      <w:r>
        <w:rPr>
          <w:rFonts w:ascii="Times New Roman" w:hAnsi="Times New Roman" w:cs="Times New Roman"/>
          <w:sz w:val="28"/>
          <w:szCs w:val="28"/>
        </w:rPr>
        <w:t>–</w:t>
      </w:r>
      <w:r w:rsidRPr="00B813AA">
        <w:rPr>
          <w:rFonts w:ascii="Times New Roman" w:hAnsi="Times New Roman" w:cs="Times New Roman"/>
          <w:sz w:val="28"/>
          <w:szCs w:val="28"/>
        </w:rPr>
        <w:t xml:space="preserve"> Кочкор </w:t>
      </w:r>
      <w:r>
        <w:rPr>
          <w:rFonts w:ascii="Times New Roman" w:hAnsi="Times New Roman" w:cs="Times New Roman"/>
          <w:sz w:val="28"/>
          <w:szCs w:val="28"/>
        </w:rPr>
        <w:t>–</w:t>
      </w:r>
      <w:r w:rsidRPr="00B813AA">
        <w:rPr>
          <w:rFonts w:ascii="Times New Roman" w:hAnsi="Times New Roman" w:cs="Times New Roman"/>
          <w:sz w:val="28"/>
          <w:szCs w:val="28"/>
        </w:rPr>
        <w:t xml:space="preserve"> Кара-Кече </w:t>
      </w:r>
      <w:r>
        <w:rPr>
          <w:rFonts w:ascii="Times New Roman" w:hAnsi="Times New Roman" w:cs="Times New Roman"/>
          <w:sz w:val="28"/>
          <w:szCs w:val="28"/>
        </w:rPr>
        <w:t>–</w:t>
      </w:r>
      <w:r w:rsidRPr="00B813AA">
        <w:rPr>
          <w:rFonts w:ascii="Times New Roman" w:hAnsi="Times New Roman" w:cs="Times New Roman"/>
          <w:sz w:val="28"/>
          <w:szCs w:val="28"/>
        </w:rPr>
        <w:t xml:space="preserve"> </w:t>
      </w:r>
      <w:r>
        <w:rPr>
          <w:rFonts w:ascii="Times New Roman" w:hAnsi="Times New Roman" w:cs="Times New Roman"/>
          <w:sz w:val="28"/>
          <w:szCs w:val="28"/>
        </w:rPr>
        <w:br/>
      </w:r>
      <w:r w:rsidRPr="00B813AA">
        <w:rPr>
          <w:rFonts w:ascii="Times New Roman" w:hAnsi="Times New Roman" w:cs="Times New Roman"/>
          <w:sz w:val="28"/>
          <w:szCs w:val="28"/>
        </w:rPr>
        <w:t xml:space="preserve">Макмал </w:t>
      </w:r>
      <w:r>
        <w:rPr>
          <w:rFonts w:ascii="Times New Roman" w:hAnsi="Times New Roman" w:cs="Times New Roman"/>
          <w:sz w:val="28"/>
          <w:szCs w:val="28"/>
        </w:rPr>
        <w:t>–</w:t>
      </w:r>
      <w:r w:rsidRPr="00B813AA">
        <w:rPr>
          <w:rFonts w:ascii="Times New Roman" w:hAnsi="Times New Roman" w:cs="Times New Roman"/>
          <w:sz w:val="28"/>
          <w:szCs w:val="28"/>
        </w:rPr>
        <w:t xml:space="preserve"> Джалал-Абад направлено на дальнейшее развитие евразийских транспортных коридоров и маршрутов и предполагает создание ответвления евразийского одномодального железнодорожного маршрута Новосибирск </w:t>
      </w:r>
      <w:r>
        <w:rPr>
          <w:rFonts w:ascii="Times New Roman" w:hAnsi="Times New Roman" w:cs="Times New Roman"/>
          <w:sz w:val="28"/>
          <w:szCs w:val="28"/>
        </w:rPr>
        <w:t>–</w:t>
      </w:r>
      <w:r w:rsidRPr="00B813AA">
        <w:rPr>
          <w:rFonts w:ascii="Times New Roman" w:hAnsi="Times New Roman" w:cs="Times New Roman"/>
          <w:sz w:val="28"/>
          <w:szCs w:val="28"/>
        </w:rPr>
        <w:t xml:space="preserve"> Барнаул </w:t>
      </w:r>
      <w:r>
        <w:rPr>
          <w:rFonts w:ascii="Times New Roman" w:hAnsi="Times New Roman" w:cs="Times New Roman"/>
          <w:sz w:val="28"/>
          <w:szCs w:val="28"/>
        </w:rPr>
        <w:t>–</w:t>
      </w:r>
      <w:r w:rsidRPr="00B813AA">
        <w:rPr>
          <w:rFonts w:ascii="Times New Roman" w:hAnsi="Times New Roman" w:cs="Times New Roman"/>
          <w:sz w:val="28"/>
          <w:szCs w:val="28"/>
        </w:rPr>
        <w:t xml:space="preserve"> Рубцовск </w:t>
      </w:r>
      <w:r>
        <w:rPr>
          <w:rFonts w:ascii="Times New Roman" w:hAnsi="Times New Roman" w:cs="Times New Roman"/>
          <w:sz w:val="28"/>
          <w:szCs w:val="28"/>
        </w:rPr>
        <w:t>–</w:t>
      </w:r>
      <w:r w:rsidRPr="00B813AA">
        <w:rPr>
          <w:rFonts w:ascii="Times New Roman" w:hAnsi="Times New Roman" w:cs="Times New Roman"/>
          <w:sz w:val="28"/>
          <w:szCs w:val="28"/>
        </w:rPr>
        <w:t xml:space="preserve"> Семей </w:t>
      </w:r>
      <w:r>
        <w:rPr>
          <w:rFonts w:ascii="Times New Roman" w:hAnsi="Times New Roman" w:cs="Times New Roman"/>
          <w:sz w:val="28"/>
          <w:szCs w:val="28"/>
        </w:rPr>
        <w:t>–</w:t>
      </w:r>
      <w:r w:rsidRPr="00B813AA">
        <w:rPr>
          <w:rFonts w:ascii="Times New Roman" w:hAnsi="Times New Roman" w:cs="Times New Roman"/>
          <w:sz w:val="28"/>
          <w:szCs w:val="28"/>
        </w:rPr>
        <w:t xml:space="preserve"> Шар </w:t>
      </w:r>
      <w:r>
        <w:rPr>
          <w:rFonts w:ascii="Times New Roman" w:hAnsi="Times New Roman" w:cs="Times New Roman"/>
          <w:sz w:val="28"/>
          <w:szCs w:val="28"/>
        </w:rPr>
        <w:t>–</w:t>
      </w:r>
      <w:r w:rsidRPr="00B813AA">
        <w:rPr>
          <w:rFonts w:ascii="Times New Roman" w:hAnsi="Times New Roman" w:cs="Times New Roman"/>
          <w:sz w:val="28"/>
          <w:szCs w:val="28"/>
        </w:rPr>
        <w:t xml:space="preserve"> Актогай </w:t>
      </w:r>
      <w:r>
        <w:rPr>
          <w:rFonts w:ascii="Times New Roman" w:hAnsi="Times New Roman" w:cs="Times New Roman"/>
          <w:sz w:val="28"/>
          <w:szCs w:val="28"/>
        </w:rPr>
        <w:t>–</w:t>
      </w:r>
      <w:r w:rsidRPr="00B813AA">
        <w:rPr>
          <w:rFonts w:ascii="Times New Roman" w:hAnsi="Times New Roman" w:cs="Times New Roman"/>
          <w:sz w:val="28"/>
          <w:szCs w:val="28"/>
        </w:rPr>
        <w:t xml:space="preserve"> Алматы </w:t>
      </w:r>
      <w:r>
        <w:rPr>
          <w:rFonts w:ascii="Times New Roman" w:hAnsi="Times New Roman" w:cs="Times New Roman"/>
          <w:sz w:val="28"/>
          <w:szCs w:val="28"/>
        </w:rPr>
        <w:t>–</w:t>
      </w:r>
      <w:r w:rsidRPr="00B813AA">
        <w:rPr>
          <w:rFonts w:ascii="Times New Roman" w:hAnsi="Times New Roman" w:cs="Times New Roman"/>
          <w:sz w:val="28"/>
          <w:szCs w:val="28"/>
        </w:rPr>
        <w:t xml:space="preserve"> Луговая </w:t>
      </w:r>
      <w:r>
        <w:rPr>
          <w:rFonts w:ascii="Times New Roman" w:hAnsi="Times New Roman" w:cs="Times New Roman"/>
          <w:sz w:val="28"/>
          <w:szCs w:val="28"/>
        </w:rPr>
        <w:t>–</w:t>
      </w:r>
      <w:r w:rsidRPr="00B813AA">
        <w:rPr>
          <w:rFonts w:ascii="Times New Roman" w:hAnsi="Times New Roman" w:cs="Times New Roman"/>
          <w:sz w:val="28"/>
          <w:szCs w:val="28"/>
        </w:rPr>
        <w:t xml:space="preserve"> Бишкек, включенного в перечень евразийских транспортных коридоров и маршрутов </w:t>
      </w:r>
      <w:r>
        <w:rPr>
          <w:rFonts w:ascii="Times New Roman" w:hAnsi="Times New Roman" w:cs="Times New Roman"/>
          <w:sz w:val="28"/>
          <w:szCs w:val="28"/>
        </w:rPr>
        <w:br/>
      </w:r>
      <w:r w:rsidRPr="00B813AA">
        <w:rPr>
          <w:rFonts w:ascii="Times New Roman" w:hAnsi="Times New Roman" w:cs="Times New Roman"/>
          <w:sz w:val="28"/>
          <w:szCs w:val="28"/>
        </w:rPr>
        <w:t>(утв. Распоряжением Коллегии Комиссии от 26.10.2021 №175).</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По состоянию на конец сентября 2024 г. ведутся работы по строительству нижнего строения </w:t>
      </w:r>
      <w:r>
        <w:rPr>
          <w:rFonts w:ascii="Times New Roman" w:hAnsi="Times New Roman" w:cs="Times New Roman"/>
          <w:sz w:val="28"/>
          <w:szCs w:val="28"/>
        </w:rPr>
        <w:t>пути,</w:t>
      </w:r>
      <w:r w:rsidRPr="00B813AA">
        <w:rPr>
          <w:rFonts w:ascii="Times New Roman" w:hAnsi="Times New Roman" w:cs="Times New Roman"/>
          <w:sz w:val="28"/>
          <w:szCs w:val="28"/>
        </w:rPr>
        <w:t xml:space="preserve"> сооружаются водопропускные трубы, а также выполняется укладка рельсов и шпал. В общей сложности уже построено 35 км железной дороги.</w:t>
      </w:r>
    </w:p>
    <w:p w:rsidR="00915666"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Строительство данного участка железной дороги позволит создать единую внутреннюю железнодорожную сеть Кыргызстана с использованием указанного евразийского одномодального железнодорожного маршрута и при перемещении товаров (грузов) в направлении стран ЕАЭС исключит необходимость перегрузки грузов на другой вид транспорта.</w:t>
      </w:r>
    </w:p>
    <w:p w:rsidR="00E95B73" w:rsidRPr="00E95B73" w:rsidRDefault="00E95B73" w:rsidP="00E95B73">
      <w:pPr>
        <w:spacing w:after="0" w:line="240" w:lineRule="auto"/>
        <w:ind w:firstLine="709"/>
        <w:jc w:val="both"/>
        <w:rPr>
          <w:rFonts w:ascii="Times New Roman" w:hAnsi="Times New Roman" w:cs="Times New Roman"/>
          <w:sz w:val="6"/>
          <w:szCs w:val="28"/>
        </w:rPr>
      </w:pPr>
    </w:p>
    <w:p w:rsidR="00915666" w:rsidRDefault="00915666" w:rsidP="004D7B34">
      <w:pPr>
        <w:spacing w:after="0" w:line="240" w:lineRule="auto"/>
        <w:jc w:val="center"/>
        <w:rPr>
          <w:rFonts w:ascii="Times New Roman" w:hAnsi="Times New Roman" w:cs="Times New Roman"/>
          <w:sz w:val="28"/>
          <w:szCs w:val="28"/>
          <w:u w:val="single"/>
        </w:rPr>
      </w:pPr>
      <w:r w:rsidRPr="00463238">
        <w:rPr>
          <w:rFonts w:ascii="Times New Roman" w:hAnsi="Times New Roman" w:cs="Times New Roman"/>
          <w:sz w:val="28"/>
          <w:szCs w:val="28"/>
          <w:u w:val="single"/>
        </w:rPr>
        <w:t>Проект автомобильной дороги</w:t>
      </w:r>
    </w:p>
    <w:p w:rsidR="00915666" w:rsidRPr="00463238" w:rsidRDefault="00915666" w:rsidP="004D7B34">
      <w:pPr>
        <w:spacing w:after="0" w:line="240" w:lineRule="auto"/>
        <w:jc w:val="center"/>
        <w:rPr>
          <w:rFonts w:ascii="Times New Roman" w:hAnsi="Times New Roman" w:cs="Times New Roman"/>
          <w:sz w:val="28"/>
          <w:szCs w:val="28"/>
          <w:u w:val="single"/>
        </w:rPr>
      </w:pPr>
      <w:r w:rsidRPr="00463238">
        <w:rPr>
          <w:rFonts w:ascii="Times New Roman" w:hAnsi="Times New Roman" w:cs="Times New Roman"/>
          <w:sz w:val="28"/>
          <w:szCs w:val="28"/>
          <w:u w:val="single"/>
        </w:rPr>
        <w:t>«</w:t>
      </w:r>
      <w:r w:rsidRPr="00BF3394">
        <w:rPr>
          <w:rFonts w:ascii="Times New Roman" w:hAnsi="Times New Roman" w:cs="Times New Roman"/>
          <w:sz w:val="28"/>
          <w:szCs w:val="28"/>
          <w:u w:val="single"/>
        </w:rPr>
        <w:t>Реконструкция северно-объездной</w:t>
      </w:r>
      <w:r>
        <w:rPr>
          <w:rFonts w:ascii="Times New Roman" w:hAnsi="Times New Roman" w:cs="Times New Roman"/>
          <w:sz w:val="28"/>
          <w:szCs w:val="28"/>
          <w:u w:val="single"/>
        </w:rPr>
        <w:t xml:space="preserve"> дороги города Бишкек»</w:t>
      </w:r>
    </w:p>
    <w:p w:rsidR="00915666"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Общая протяженность проекта реконструкции </w:t>
      </w:r>
      <w:r w:rsidRPr="00BF3394">
        <w:rPr>
          <w:rFonts w:ascii="Times New Roman" w:hAnsi="Times New Roman" w:cs="Times New Roman"/>
          <w:sz w:val="28"/>
          <w:szCs w:val="28"/>
        </w:rPr>
        <w:t>северно-объездной</w:t>
      </w:r>
      <w:r w:rsidRPr="00B813AA">
        <w:rPr>
          <w:rFonts w:ascii="Times New Roman" w:hAnsi="Times New Roman" w:cs="Times New Roman"/>
          <w:sz w:val="28"/>
          <w:szCs w:val="28"/>
        </w:rPr>
        <w:t xml:space="preserve"> автодороги г. Бишкек </w:t>
      </w:r>
      <w:r>
        <w:rPr>
          <w:rFonts w:ascii="Times New Roman" w:hAnsi="Times New Roman" w:cs="Times New Roman"/>
          <w:sz w:val="28"/>
          <w:szCs w:val="28"/>
        </w:rPr>
        <w:t xml:space="preserve">– </w:t>
      </w:r>
      <w:r w:rsidRPr="00B813AA">
        <w:rPr>
          <w:rFonts w:ascii="Times New Roman" w:hAnsi="Times New Roman" w:cs="Times New Roman"/>
          <w:sz w:val="28"/>
          <w:szCs w:val="28"/>
        </w:rPr>
        <w:t>33,4 км.</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Проект состоит из 2 участков:</w:t>
      </w:r>
    </w:p>
    <w:p w:rsidR="00915666" w:rsidRPr="004307CF"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Участок 1</w:t>
      </w:r>
      <w:r w:rsidRPr="004307CF">
        <w:rPr>
          <w:rFonts w:ascii="Times New Roman" w:hAnsi="Times New Roman" w:cs="Times New Roman"/>
          <w:sz w:val="28"/>
          <w:szCs w:val="28"/>
        </w:rPr>
        <w:t>.</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Реконструкция автомобильной дороги Алматы </w:t>
      </w:r>
      <w:r>
        <w:rPr>
          <w:rFonts w:ascii="Times New Roman" w:hAnsi="Times New Roman" w:cs="Times New Roman"/>
          <w:sz w:val="28"/>
          <w:szCs w:val="28"/>
        </w:rPr>
        <w:t>–</w:t>
      </w:r>
      <w:r w:rsidRPr="00B813AA">
        <w:rPr>
          <w:rFonts w:ascii="Times New Roman" w:hAnsi="Times New Roman" w:cs="Times New Roman"/>
          <w:sz w:val="28"/>
          <w:szCs w:val="28"/>
        </w:rPr>
        <w:t xml:space="preserve">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Ташкент протяженностью 24,3 км;</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Участок 2.</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Реконструкция автомобильной дороги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Нарын </w:t>
      </w:r>
      <w:r>
        <w:rPr>
          <w:rFonts w:ascii="Times New Roman" w:hAnsi="Times New Roman" w:cs="Times New Roman"/>
          <w:sz w:val="28"/>
          <w:szCs w:val="28"/>
        </w:rPr>
        <w:t>–</w:t>
      </w:r>
      <w:r w:rsidRPr="00B813AA">
        <w:rPr>
          <w:rFonts w:ascii="Times New Roman" w:hAnsi="Times New Roman" w:cs="Times New Roman"/>
          <w:sz w:val="28"/>
          <w:szCs w:val="28"/>
        </w:rPr>
        <w:t xml:space="preserve"> Торугарт </w:t>
      </w:r>
      <w:r>
        <w:rPr>
          <w:rFonts w:ascii="Times New Roman" w:hAnsi="Times New Roman" w:cs="Times New Roman"/>
          <w:sz w:val="28"/>
          <w:szCs w:val="28"/>
        </w:rPr>
        <w:br/>
      </w:r>
      <w:r w:rsidRPr="00B813AA">
        <w:rPr>
          <w:rFonts w:ascii="Times New Roman" w:hAnsi="Times New Roman" w:cs="Times New Roman"/>
          <w:sz w:val="28"/>
          <w:szCs w:val="28"/>
        </w:rPr>
        <w:t xml:space="preserve">0 км </w:t>
      </w:r>
      <w:r>
        <w:rPr>
          <w:rFonts w:ascii="Times New Roman" w:hAnsi="Times New Roman" w:cs="Times New Roman"/>
          <w:sz w:val="28"/>
          <w:szCs w:val="28"/>
        </w:rPr>
        <w:t>–</w:t>
      </w:r>
      <w:r w:rsidRPr="00B813AA">
        <w:rPr>
          <w:rFonts w:ascii="Times New Roman" w:hAnsi="Times New Roman" w:cs="Times New Roman"/>
          <w:sz w:val="28"/>
          <w:szCs w:val="28"/>
        </w:rPr>
        <w:t xml:space="preserve"> 9</w:t>
      </w:r>
      <w:r>
        <w:rPr>
          <w:rFonts w:ascii="Times New Roman" w:hAnsi="Times New Roman" w:cs="Times New Roman"/>
          <w:sz w:val="28"/>
          <w:szCs w:val="28"/>
        </w:rPr>
        <w:t>,</w:t>
      </w:r>
      <w:r w:rsidRPr="00B813AA">
        <w:rPr>
          <w:rFonts w:ascii="Times New Roman" w:hAnsi="Times New Roman" w:cs="Times New Roman"/>
          <w:sz w:val="28"/>
          <w:szCs w:val="28"/>
        </w:rPr>
        <w:t>1 км протяженностью 9 км.</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Потребность инвестициях </w:t>
      </w:r>
      <w:r>
        <w:rPr>
          <w:rFonts w:ascii="Times New Roman" w:hAnsi="Times New Roman" w:cs="Times New Roman"/>
          <w:sz w:val="28"/>
          <w:szCs w:val="28"/>
        </w:rPr>
        <w:t xml:space="preserve">– </w:t>
      </w:r>
      <w:r w:rsidRPr="00B813AA">
        <w:rPr>
          <w:rFonts w:ascii="Times New Roman" w:hAnsi="Times New Roman" w:cs="Times New Roman"/>
          <w:sz w:val="28"/>
          <w:szCs w:val="28"/>
        </w:rPr>
        <w:t>84,56 млн долларов США.</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Предлагаемый проект направлен на дальнейшее развитие евразийских транспортных коридоров и маршрутов и является частью автомобильной дороги ЭМ-02 Алматы </w:t>
      </w:r>
      <w:r>
        <w:rPr>
          <w:rFonts w:ascii="Times New Roman" w:hAnsi="Times New Roman" w:cs="Times New Roman"/>
          <w:sz w:val="28"/>
          <w:szCs w:val="28"/>
        </w:rPr>
        <w:t>–</w:t>
      </w:r>
      <w:r w:rsidRPr="00B813AA">
        <w:rPr>
          <w:rFonts w:ascii="Times New Roman" w:hAnsi="Times New Roman" w:cs="Times New Roman"/>
          <w:sz w:val="28"/>
          <w:szCs w:val="28"/>
        </w:rPr>
        <w:t xml:space="preserve">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Ташкент, включенной в перечень евразийских транспортных коридоров и маршрутов (утв. Распоряжением Коллегии Комиссии от 26.10.2021 № 175).</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Реализация проекта позволит увеличить пропускную способность объездной автомобильной дороги г. Бишкек, создать условия для более комфортного и быстрого транзита грузов и пассажиров с использованием автомобильной дороги ЭМ-02, а также повысить уровень транспортной безопасности.</w:t>
      </w:r>
    </w:p>
    <w:p w:rsidR="00915666" w:rsidRPr="00463238" w:rsidRDefault="00915666" w:rsidP="00915666">
      <w:pPr>
        <w:spacing w:after="0" w:line="312" w:lineRule="auto"/>
        <w:ind w:firstLine="709"/>
        <w:jc w:val="center"/>
        <w:rPr>
          <w:rFonts w:ascii="Times New Roman" w:hAnsi="Times New Roman" w:cs="Times New Roman"/>
          <w:sz w:val="28"/>
          <w:szCs w:val="28"/>
          <w:u w:val="single"/>
        </w:rPr>
      </w:pPr>
      <w:r w:rsidRPr="00463238">
        <w:rPr>
          <w:rFonts w:ascii="Times New Roman" w:hAnsi="Times New Roman" w:cs="Times New Roman"/>
          <w:sz w:val="28"/>
          <w:szCs w:val="28"/>
          <w:u w:val="single"/>
        </w:rPr>
        <w:t xml:space="preserve">Электрификация железнодорожного участка «Луговая </w:t>
      </w:r>
      <w:r>
        <w:rPr>
          <w:rFonts w:ascii="Times New Roman" w:hAnsi="Times New Roman" w:cs="Times New Roman"/>
          <w:sz w:val="28"/>
          <w:szCs w:val="28"/>
          <w:u w:val="single"/>
        </w:rPr>
        <w:t>–</w:t>
      </w:r>
      <w:r w:rsidRPr="00463238">
        <w:rPr>
          <w:rFonts w:ascii="Times New Roman" w:hAnsi="Times New Roman" w:cs="Times New Roman"/>
          <w:sz w:val="28"/>
          <w:szCs w:val="28"/>
          <w:u w:val="single"/>
        </w:rPr>
        <w:t xml:space="preserve"> Балыкчи»</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Железнодорожный участок Луговая </w:t>
      </w:r>
      <w:r>
        <w:rPr>
          <w:rFonts w:ascii="Times New Roman" w:hAnsi="Times New Roman" w:cs="Times New Roman"/>
          <w:sz w:val="28"/>
          <w:szCs w:val="28"/>
        </w:rPr>
        <w:t>– Балыкчи</w:t>
      </w:r>
      <w:r w:rsidRPr="00B813AA">
        <w:rPr>
          <w:rFonts w:ascii="Times New Roman" w:hAnsi="Times New Roman" w:cs="Times New Roman"/>
          <w:sz w:val="28"/>
          <w:szCs w:val="28"/>
        </w:rPr>
        <w:t xml:space="preserve"> является главной железнодорожной артерией, связывающий Кыргызстан с Казахстаном и другими странами. Участок однопутный</w:t>
      </w:r>
      <w:r>
        <w:rPr>
          <w:rFonts w:ascii="Times New Roman" w:hAnsi="Times New Roman" w:cs="Times New Roman"/>
          <w:sz w:val="28"/>
          <w:szCs w:val="28"/>
        </w:rPr>
        <w:t>,</w:t>
      </w:r>
      <w:r w:rsidRPr="00B813AA">
        <w:rPr>
          <w:rFonts w:ascii="Times New Roman" w:hAnsi="Times New Roman" w:cs="Times New Roman"/>
          <w:sz w:val="28"/>
          <w:szCs w:val="28"/>
        </w:rPr>
        <w:t xml:space="preserve"> эксплуатационная длина 321,5 км, из них </w:t>
      </w:r>
      <w:r>
        <w:rPr>
          <w:rFonts w:ascii="Times New Roman" w:hAnsi="Times New Roman" w:cs="Times New Roman"/>
          <w:sz w:val="28"/>
          <w:szCs w:val="28"/>
        </w:rPr>
        <w:br/>
      </w:r>
      <w:r w:rsidRPr="00B813AA">
        <w:rPr>
          <w:rFonts w:ascii="Times New Roman" w:hAnsi="Times New Roman" w:cs="Times New Roman"/>
          <w:sz w:val="28"/>
          <w:szCs w:val="28"/>
        </w:rPr>
        <w:t>60,3 км - на территории Казахстана и 261,2 км - на территории Кыргызстана.</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Целесообразность введения электротяги на участке Луговая </w:t>
      </w:r>
      <w:r>
        <w:rPr>
          <w:rFonts w:ascii="Times New Roman" w:hAnsi="Times New Roman" w:cs="Times New Roman"/>
          <w:sz w:val="28"/>
          <w:szCs w:val="28"/>
        </w:rPr>
        <w:t>–</w:t>
      </w:r>
      <w:r w:rsidRPr="00B813AA">
        <w:rPr>
          <w:rFonts w:ascii="Times New Roman" w:hAnsi="Times New Roman" w:cs="Times New Roman"/>
          <w:sz w:val="28"/>
          <w:szCs w:val="28"/>
        </w:rPr>
        <w:t xml:space="preserve"> Балыкч</w:t>
      </w:r>
      <w:r>
        <w:rPr>
          <w:rFonts w:ascii="Times New Roman" w:hAnsi="Times New Roman" w:cs="Times New Roman"/>
          <w:sz w:val="28"/>
          <w:szCs w:val="28"/>
        </w:rPr>
        <w:t>и</w:t>
      </w:r>
      <w:r w:rsidRPr="00B813AA">
        <w:rPr>
          <w:rFonts w:ascii="Times New Roman" w:hAnsi="Times New Roman" w:cs="Times New Roman"/>
          <w:sz w:val="28"/>
          <w:szCs w:val="28"/>
        </w:rPr>
        <w:t xml:space="preserve"> обусловлена целым рядом факторов, главными из которых являются следующие:</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электротяга, имея значительно более высокий КПД, чем все другие виды тяги, и является экономически наиболее выгодной;</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Кыргызстан имеет мощную гидроэнергетику и достаточный запас относительно недорогой электроэнергии;</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стоимость дизельного топлива имеет тенденцию роста, опережающую рост цен на электроэнергию;</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электротяга позволит повысить скорости движения, увеличить провозную и пропускную способность линии, улучшит условия труда и ликвидирует вредные выбросы в атмосферу отработанных газов дизелей поездных тепловозов.</w:t>
      </w:r>
    </w:p>
    <w:p w:rsidR="00915666"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Капиталовложения в электрификацию участка Луговая </w:t>
      </w:r>
      <w:r>
        <w:rPr>
          <w:rFonts w:ascii="Times New Roman" w:hAnsi="Times New Roman" w:cs="Times New Roman"/>
          <w:sz w:val="28"/>
          <w:szCs w:val="28"/>
        </w:rPr>
        <w:t>–</w:t>
      </w:r>
      <w:r w:rsidRPr="00B813AA">
        <w:rPr>
          <w:rFonts w:ascii="Times New Roman" w:hAnsi="Times New Roman" w:cs="Times New Roman"/>
          <w:sz w:val="28"/>
          <w:szCs w:val="28"/>
        </w:rPr>
        <w:t xml:space="preserve"> Балыкч</w:t>
      </w:r>
      <w:r>
        <w:rPr>
          <w:rFonts w:ascii="Times New Roman" w:hAnsi="Times New Roman" w:cs="Times New Roman"/>
          <w:sz w:val="28"/>
          <w:szCs w:val="28"/>
        </w:rPr>
        <w:t>и</w:t>
      </w:r>
      <w:r w:rsidRPr="00B813AA">
        <w:rPr>
          <w:rFonts w:ascii="Times New Roman" w:hAnsi="Times New Roman" w:cs="Times New Roman"/>
          <w:sz w:val="28"/>
          <w:szCs w:val="28"/>
        </w:rPr>
        <w:t xml:space="preserve"> окупятся за счет ежегодной экономии эксплуатационных расходов, получаемой за счет применения в качестве энергоносителя электроэнергии вместо дефицитного и дорогостоящего дизельного топлива и др</w:t>
      </w:r>
      <w:r>
        <w:rPr>
          <w:rFonts w:ascii="Times New Roman" w:hAnsi="Times New Roman" w:cs="Times New Roman"/>
          <w:sz w:val="28"/>
          <w:szCs w:val="28"/>
        </w:rPr>
        <w:t>угих</w:t>
      </w:r>
      <w:r w:rsidRPr="00B813AA">
        <w:rPr>
          <w:rFonts w:ascii="Times New Roman" w:hAnsi="Times New Roman" w:cs="Times New Roman"/>
          <w:sz w:val="28"/>
          <w:szCs w:val="28"/>
        </w:rPr>
        <w:t xml:space="preserve"> ГСМ, а также реализации более высоких скоростей движения поездов при электрической тяге, уменьшения затрат на ремонт и амортизацию подвижного состава, уменьшения ущерба от загрязнения окружающей среды.</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В денежном выражении при текущем уровне затрат на дизельную тягу снижение себестоимости перевозок, т</w:t>
      </w:r>
      <w:r>
        <w:rPr>
          <w:rFonts w:ascii="Times New Roman" w:hAnsi="Times New Roman" w:cs="Times New Roman"/>
          <w:sz w:val="28"/>
          <w:szCs w:val="28"/>
        </w:rPr>
        <w:t>о есть</w:t>
      </w:r>
      <w:r w:rsidRPr="00B813AA">
        <w:rPr>
          <w:rFonts w:ascii="Times New Roman" w:hAnsi="Times New Roman" w:cs="Times New Roman"/>
          <w:sz w:val="28"/>
          <w:szCs w:val="28"/>
        </w:rPr>
        <w:t xml:space="preserve"> экономия средств может составить до 260 млн сомов в год. Столь значительная разница в себестоимости перевозок не только является устойчивой на протяжении всего периода электрификации, но и с течением времени имеет тенденцию к росту.</w:t>
      </w:r>
    </w:p>
    <w:p w:rsidR="00915666"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Ориентировочная стоимость проекта (без учета средств на закупку подвижного состава), рассчитанная на основе аналогичных проектов в Казахстане, составляет 200</w:t>
      </w:r>
      <w:r>
        <w:rPr>
          <w:rFonts w:ascii="Times New Roman" w:hAnsi="Times New Roman" w:cs="Times New Roman"/>
          <w:sz w:val="28"/>
          <w:szCs w:val="28"/>
        </w:rPr>
        <w:t xml:space="preserve"> – </w:t>
      </w:r>
      <w:r w:rsidRPr="00B813AA">
        <w:rPr>
          <w:rFonts w:ascii="Times New Roman" w:hAnsi="Times New Roman" w:cs="Times New Roman"/>
          <w:sz w:val="28"/>
          <w:szCs w:val="28"/>
        </w:rPr>
        <w:t>300 млн долл. США. Точная стоимость должна быть определена в ходе разработки полного технико-экономического обоснования (ТЭО).</w:t>
      </w:r>
    </w:p>
    <w:p w:rsidR="00915666" w:rsidRDefault="00915666" w:rsidP="00B15C52">
      <w:pPr>
        <w:spacing w:after="0" w:line="240" w:lineRule="auto"/>
        <w:ind w:firstLine="709"/>
        <w:jc w:val="center"/>
        <w:rPr>
          <w:rFonts w:ascii="Times New Roman" w:hAnsi="Times New Roman" w:cs="Times New Roman"/>
          <w:sz w:val="28"/>
          <w:szCs w:val="28"/>
          <w:u w:val="single"/>
        </w:rPr>
      </w:pPr>
      <w:r w:rsidRPr="00463238">
        <w:rPr>
          <w:rFonts w:ascii="Times New Roman" w:hAnsi="Times New Roman" w:cs="Times New Roman"/>
          <w:sz w:val="28"/>
          <w:szCs w:val="28"/>
          <w:u w:val="single"/>
        </w:rPr>
        <w:t>В част</w:t>
      </w:r>
      <w:r>
        <w:rPr>
          <w:rFonts w:ascii="Times New Roman" w:hAnsi="Times New Roman" w:cs="Times New Roman"/>
          <w:sz w:val="28"/>
          <w:szCs w:val="28"/>
          <w:u w:val="single"/>
        </w:rPr>
        <w:t>и</w:t>
      </w:r>
      <w:r w:rsidRPr="00463238">
        <w:rPr>
          <w:rFonts w:ascii="Times New Roman" w:hAnsi="Times New Roman" w:cs="Times New Roman"/>
          <w:sz w:val="28"/>
          <w:szCs w:val="28"/>
          <w:u w:val="single"/>
        </w:rPr>
        <w:t xml:space="preserve"> развития автодорожной и железнодорожной </w:t>
      </w:r>
      <w:r w:rsidRPr="00C51F6F">
        <w:rPr>
          <w:rFonts w:ascii="Times New Roman" w:hAnsi="Times New Roman" w:cs="Times New Roman"/>
          <w:sz w:val="28"/>
          <w:szCs w:val="28"/>
          <w:u w:val="single"/>
        </w:rPr>
        <w:t>инфраструктуры Кыргызской Республики, входящей</w:t>
      </w:r>
      <w:r>
        <w:rPr>
          <w:rFonts w:ascii="Times New Roman" w:hAnsi="Times New Roman" w:cs="Times New Roman"/>
          <w:sz w:val="28"/>
          <w:szCs w:val="28"/>
          <w:u w:val="single"/>
        </w:rPr>
        <w:t xml:space="preserve"> </w:t>
      </w:r>
      <w:r w:rsidRPr="00463238">
        <w:rPr>
          <w:rFonts w:ascii="Times New Roman" w:hAnsi="Times New Roman" w:cs="Times New Roman"/>
          <w:sz w:val="28"/>
          <w:szCs w:val="28"/>
          <w:u w:val="single"/>
        </w:rPr>
        <w:t xml:space="preserve">в перечень </w:t>
      </w:r>
    </w:p>
    <w:p w:rsidR="00915666" w:rsidRPr="00463238" w:rsidRDefault="00915666" w:rsidP="00B15C52">
      <w:pPr>
        <w:spacing w:after="0" w:line="240" w:lineRule="auto"/>
        <w:ind w:firstLine="709"/>
        <w:jc w:val="center"/>
        <w:rPr>
          <w:rFonts w:ascii="Times New Roman" w:hAnsi="Times New Roman" w:cs="Times New Roman"/>
          <w:sz w:val="28"/>
          <w:szCs w:val="28"/>
          <w:u w:val="single"/>
        </w:rPr>
      </w:pPr>
      <w:r w:rsidRPr="00463238">
        <w:rPr>
          <w:rFonts w:ascii="Times New Roman" w:hAnsi="Times New Roman" w:cs="Times New Roman"/>
          <w:sz w:val="28"/>
          <w:szCs w:val="28"/>
          <w:u w:val="single"/>
        </w:rPr>
        <w:t>евразийских транспортных коридоров</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На участке ЭМ-01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Луговое </w:t>
      </w:r>
      <w:r>
        <w:rPr>
          <w:rFonts w:ascii="Times New Roman" w:hAnsi="Times New Roman" w:cs="Times New Roman"/>
          <w:sz w:val="28"/>
          <w:szCs w:val="28"/>
        </w:rPr>
        <w:t>–</w:t>
      </w:r>
      <w:r w:rsidRPr="00B813AA">
        <w:rPr>
          <w:rFonts w:ascii="Times New Roman" w:hAnsi="Times New Roman" w:cs="Times New Roman"/>
          <w:sz w:val="28"/>
          <w:szCs w:val="28"/>
        </w:rPr>
        <w:t xml:space="preserve"> Кордай (Республика Казахстан), соединяющаяся с участком автомобильной дороги ЭМ-02 Алматы </w:t>
      </w:r>
      <w:r>
        <w:rPr>
          <w:rFonts w:ascii="Times New Roman" w:hAnsi="Times New Roman" w:cs="Times New Roman"/>
          <w:sz w:val="28"/>
          <w:szCs w:val="28"/>
        </w:rPr>
        <w:t>–</w:t>
      </w:r>
      <w:r w:rsidRPr="00B813AA">
        <w:rPr>
          <w:rFonts w:ascii="Times New Roman" w:hAnsi="Times New Roman" w:cs="Times New Roman"/>
          <w:sz w:val="28"/>
          <w:szCs w:val="28"/>
        </w:rPr>
        <w:t xml:space="preserve">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Ташкент и с участком автомобильной дороги ЭМ-04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Ош, реализован проект реабилитации автодороги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Ош», Фаза 4, км 8,5-61 на участке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Кара-Балта». Асфальтобетонное покрытие уложено на всем протяжении участка 52,5 км. В настоящее время </w:t>
      </w:r>
      <w:r>
        <w:rPr>
          <w:rFonts w:ascii="Times New Roman" w:hAnsi="Times New Roman" w:cs="Times New Roman"/>
          <w:sz w:val="28"/>
          <w:szCs w:val="28"/>
        </w:rPr>
        <w:t>на участке все работы завершены.</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На ЭМ-04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Ош, соединяю</w:t>
      </w:r>
      <w:r w:rsidRPr="00C51F6F">
        <w:rPr>
          <w:rFonts w:ascii="Times New Roman" w:hAnsi="Times New Roman" w:cs="Times New Roman"/>
          <w:sz w:val="28"/>
          <w:szCs w:val="28"/>
        </w:rPr>
        <w:t>щейся</w:t>
      </w:r>
      <w:r w:rsidRPr="00B813AA">
        <w:rPr>
          <w:rFonts w:ascii="Times New Roman" w:hAnsi="Times New Roman" w:cs="Times New Roman"/>
          <w:sz w:val="28"/>
          <w:szCs w:val="28"/>
        </w:rPr>
        <w:t xml:space="preserve"> с автомобильными дорогами </w:t>
      </w:r>
      <w:r>
        <w:rPr>
          <w:rFonts w:ascii="Times New Roman" w:hAnsi="Times New Roman" w:cs="Times New Roman"/>
          <w:sz w:val="28"/>
          <w:szCs w:val="28"/>
        </w:rPr>
        <w:br/>
      </w:r>
      <w:r w:rsidRPr="00B813AA">
        <w:rPr>
          <w:rFonts w:ascii="Times New Roman" w:hAnsi="Times New Roman" w:cs="Times New Roman"/>
          <w:sz w:val="28"/>
          <w:szCs w:val="28"/>
        </w:rPr>
        <w:t xml:space="preserve">ЭМ-05 </w:t>
      </w:r>
      <w:r>
        <w:rPr>
          <w:rFonts w:ascii="Times New Roman" w:hAnsi="Times New Roman" w:cs="Times New Roman"/>
          <w:sz w:val="28"/>
          <w:szCs w:val="28"/>
        </w:rPr>
        <w:t>О</w:t>
      </w:r>
      <w:r w:rsidRPr="00B813AA">
        <w:rPr>
          <w:rFonts w:ascii="Times New Roman" w:hAnsi="Times New Roman" w:cs="Times New Roman"/>
          <w:sz w:val="28"/>
          <w:szCs w:val="28"/>
        </w:rPr>
        <w:t xml:space="preserve">ш </w:t>
      </w:r>
      <w:r>
        <w:rPr>
          <w:rFonts w:ascii="Times New Roman" w:hAnsi="Times New Roman" w:cs="Times New Roman"/>
          <w:sz w:val="28"/>
          <w:szCs w:val="28"/>
        </w:rPr>
        <w:t>–</w:t>
      </w:r>
      <w:r w:rsidRPr="00B813AA">
        <w:rPr>
          <w:rFonts w:ascii="Times New Roman" w:hAnsi="Times New Roman" w:cs="Times New Roman"/>
          <w:sz w:val="28"/>
          <w:szCs w:val="28"/>
        </w:rPr>
        <w:t xml:space="preserve"> Сары-Таш </w:t>
      </w:r>
      <w:r>
        <w:rPr>
          <w:rFonts w:ascii="Times New Roman" w:hAnsi="Times New Roman" w:cs="Times New Roman"/>
          <w:sz w:val="28"/>
          <w:szCs w:val="28"/>
        </w:rPr>
        <w:t>–</w:t>
      </w:r>
      <w:r w:rsidRPr="00B813AA">
        <w:rPr>
          <w:rFonts w:ascii="Times New Roman" w:hAnsi="Times New Roman" w:cs="Times New Roman"/>
          <w:sz w:val="28"/>
          <w:szCs w:val="28"/>
        </w:rPr>
        <w:t xml:space="preserve"> Ирке</w:t>
      </w:r>
      <w:r>
        <w:rPr>
          <w:rFonts w:ascii="Times New Roman" w:hAnsi="Times New Roman" w:cs="Times New Roman"/>
          <w:sz w:val="28"/>
          <w:szCs w:val="28"/>
        </w:rPr>
        <w:t>штам</w:t>
      </w:r>
      <w:r w:rsidRPr="00B813AA">
        <w:rPr>
          <w:rFonts w:ascii="Times New Roman" w:hAnsi="Times New Roman" w:cs="Times New Roman"/>
          <w:sz w:val="28"/>
          <w:szCs w:val="28"/>
        </w:rPr>
        <w:t xml:space="preserve"> (граница с Китайской Народной Республикой), реализован проект «Реконструкция автомобильной дороги Бишкек</w:t>
      </w:r>
      <w:r>
        <w:rPr>
          <w:rFonts w:ascii="Times New Roman" w:hAnsi="Times New Roman" w:cs="Times New Roman"/>
          <w:sz w:val="28"/>
          <w:szCs w:val="28"/>
        </w:rPr>
        <w:t> – </w:t>
      </w:r>
      <w:r w:rsidRPr="00B813AA">
        <w:rPr>
          <w:rFonts w:ascii="Times New Roman" w:hAnsi="Times New Roman" w:cs="Times New Roman"/>
          <w:sz w:val="28"/>
          <w:szCs w:val="28"/>
        </w:rPr>
        <w:t xml:space="preserve">Ош, Фаза IV», участок от п. Маданият до г. Жалал-Абад, протяженностью 67 км (км 507,5 - 574,5), асфальтобетонное покрытие уложено на всем протяжении участка, ЭМ-06 Сары-Таш </w:t>
      </w:r>
      <w:r>
        <w:rPr>
          <w:rFonts w:ascii="Times New Roman" w:hAnsi="Times New Roman" w:cs="Times New Roman"/>
          <w:sz w:val="28"/>
          <w:szCs w:val="28"/>
        </w:rPr>
        <w:t>–</w:t>
      </w:r>
      <w:r w:rsidRPr="00B813AA">
        <w:rPr>
          <w:rFonts w:ascii="Times New Roman" w:hAnsi="Times New Roman" w:cs="Times New Roman"/>
          <w:sz w:val="28"/>
          <w:szCs w:val="28"/>
        </w:rPr>
        <w:t xml:space="preserve"> Карамык (граница с Республикой Таджикистан), ЭМ-16 Ош </w:t>
      </w:r>
      <w:r>
        <w:rPr>
          <w:rFonts w:ascii="Times New Roman" w:hAnsi="Times New Roman" w:cs="Times New Roman"/>
          <w:sz w:val="28"/>
          <w:szCs w:val="28"/>
        </w:rPr>
        <w:t>–</w:t>
      </w:r>
      <w:r w:rsidRPr="00B813AA">
        <w:rPr>
          <w:rFonts w:ascii="Times New Roman" w:hAnsi="Times New Roman" w:cs="Times New Roman"/>
          <w:sz w:val="28"/>
          <w:szCs w:val="28"/>
        </w:rPr>
        <w:t xml:space="preserve"> Баткен </w:t>
      </w:r>
      <w:r>
        <w:rPr>
          <w:rFonts w:ascii="Times New Roman" w:hAnsi="Times New Roman" w:cs="Times New Roman"/>
          <w:sz w:val="28"/>
          <w:szCs w:val="28"/>
        </w:rPr>
        <w:t>–</w:t>
      </w:r>
      <w:r w:rsidRPr="00B813AA">
        <w:rPr>
          <w:rFonts w:ascii="Times New Roman" w:hAnsi="Times New Roman" w:cs="Times New Roman"/>
          <w:sz w:val="28"/>
          <w:szCs w:val="28"/>
        </w:rPr>
        <w:t xml:space="preserve"> Исфана</w:t>
      </w:r>
      <w:r>
        <w:rPr>
          <w:rFonts w:ascii="Times New Roman" w:hAnsi="Times New Roman" w:cs="Times New Roman"/>
          <w:sz w:val="28"/>
          <w:szCs w:val="28"/>
        </w:rPr>
        <w:t xml:space="preserve"> – </w:t>
      </w:r>
      <w:r w:rsidRPr="00B813AA">
        <w:rPr>
          <w:rFonts w:ascii="Times New Roman" w:hAnsi="Times New Roman" w:cs="Times New Roman"/>
          <w:sz w:val="28"/>
          <w:szCs w:val="28"/>
        </w:rPr>
        <w:t xml:space="preserve">Кайрагач (граница с Республикой Таджикистан) и ЭМ-17 Суусамыр </w:t>
      </w:r>
      <w:r>
        <w:rPr>
          <w:rFonts w:ascii="Times New Roman" w:hAnsi="Times New Roman" w:cs="Times New Roman"/>
          <w:sz w:val="28"/>
          <w:szCs w:val="28"/>
        </w:rPr>
        <w:t>–</w:t>
      </w:r>
      <w:r w:rsidRPr="00B813AA">
        <w:rPr>
          <w:rFonts w:ascii="Times New Roman" w:hAnsi="Times New Roman" w:cs="Times New Roman"/>
          <w:sz w:val="28"/>
          <w:szCs w:val="28"/>
        </w:rPr>
        <w:t xml:space="preserve"> Талас </w:t>
      </w:r>
      <w:r>
        <w:rPr>
          <w:rFonts w:ascii="Times New Roman" w:hAnsi="Times New Roman" w:cs="Times New Roman"/>
          <w:sz w:val="28"/>
          <w:szCs w:val="28"/>
        </w:rPr>
        <w:t>–</w:t>
      </w:r>
      <w:r w:rsidRPr="00B813AA">
        <w:rPr>
          <w:rFonts w:ascii="Times New Roman" w:hAnsi="Times New Roman" w:cs="Times New Roman"/>
          <w:sz w:val="28"/>
          <w:szCs w:val="28"/>
        </w:rPr>
        <w:t xml:space="preserve"> Тараз (Республика Казахстан) - завершен проект «Реконструкция автодороги Ош </w:t>
      </w:r>
      <w:r>
        <w:rPr>
          <w:rFonts w:ascii="Times New Roman" w:hAnsi="Times New Roman" w:cs="Times New Roman"/>
          <w:sz w:val="28"/>
          <w:szCs w:val="28"/>
        </w:rPr>
        <w:t>–</w:t>
      </w:r>
      <w:r w:rsidRPr="00B813AA">
        <w:rPr>
          <w:rFonts w:ascii="Times New Roman" w:hAnsi="Times New Roman" w:cs="Times New Roman"/>
          <w:sz w:val="28"/>
          <w:szCs w:val="28"/>
        </w:rPr>
        <w:t xml:space="preserve"> Баткен </w:t>
      </w:r>
      <w:r>
        <w:rPr>
          <w:rFonts w:ascii="Times New Roman" w:hAnsi="Times New Roman" w:cs="Times New Roman"/>
          <w:sz w:val="28"/>
          <w:szCs w:val="28"/>
        </w:rPr>
        <w:t>–</w:t>
      </w:r>
      <w:r w:rsidRPr="00B813AA">
        <w:rPr>
          <w:rFonts w:ascii="Times New Roman" w:hAnsi="Times New Roman" w:cs="Times New Roman"/>
          <w:sz w:val="28"/>
          <w:szCs w:val="28"/>
        </w:rPr>
        <w:t xml:space="preserve"> Исфана, км 75-108», протяженностью 33 км, участок с. Караван </w:t>
      </w:r>
      <w:r>
        <w:rPr>
          <w:rFonts w:ascii="Times New Roman" w:hAnsi="Times New Roman" w:cs="Times New Roman"/>
          <w:sz w:val="28"/>
          <w:szCs w:val="28"/>
        </w:rPr>
        <w:t>–</w:t>
      </w:r>
      <w:r w:rsidRPr="00B813AA">
        <w:rPr>
          <w:rFonts w:ascii="Times New Roman" w:hAnsi="Times New Roman" w:cs="Times New Roman"/>
          <w:sz w:val="28"/>
          <w:szCs w:val="28"/>
        </w:rPr>
        <w:t xml:space="preserve"> с</w:t>
      </w:r>
      <w:r>
        <w:rPr>
          <w:rFonts w:ascii="Times New Roman" w:hAnsi="Times New Roman" w:cs="Times New Roman"/>
          <w:sz w:val="28"/>
          <w:szCs w:val="28"/>
        </w:rPr>
        <w:t>.</w:t>
      </w:r>
      <w:r w:rsidRPr="00B813AA">
        <w:rPr>
          <w:rFonts w:ascii="Times New Roman" w:hAnsi="Times New Roman" w:cs="Times New Roman"/>
          <w:sz w:val="28"/>
          <w:szCs w:val="28"/>
        </w:rPr>
        <w:t xml:space="preserve"> Кок-Талаа. </w:t>
      </w:r>
      <w:r>
        <w:rPr>
          <w:rFonts w:ascii="Times New Roman" w:hAnsi="Times New Roman" w:cs="Times New Roman"/>
          <w:sz w:val="28"/>
          <w:szCs w:val="28"/>
        </w:rPr>
        <w:br/>
      </w:r>
      <w:r w:rsidRPr="00B813AA">
        <w:rPr>
          <w:rFonts w:ascii="Times New Roman" w:hAnsi="Times New Roman" w:cs="Times New Roman"/>
          <w:sz w:val="28"/>
          <w:szCs w:val="28"/>
        </w:rPr>
        <w:t xml:space="preserve">В ближайшее время планируется объявление тендера на реабилитацию участка Ош </w:t>
      </w:r>
      <w:r>
        <w:rPr>
          <w:rFonts w:ascii="Times New Roman" w:hAnsi="Times New Roman" w:cs="Times New Roman"/>
          <w:sz w:val="28"/>
          <w:szCs w:val="28"/>
        </w:rPr>
        <w:t>–</w:t>
      </w:r>
      <w:r w:rsidRPr="00B813AA">
        <w:rPr>
          <w:rFonts w:ascii="Times New Roman" w:hAnsi="Times New Roman" w:cs="Times New Roman"/>
          <w:sz w:val="28"/>
          <w:szCs w:val="28"/>
        </w:rPr>
        <w:t xml:space="preserve"> Баткен </w:t>
      </w:r>
      <w:r>
        <w:rPr>
          <w:rFonts w:ascii="Times New Roman" w:hAnsi="Times New Roman" w:cs="Times New Roman"/>
          <w:sz w:val="28"/>
          <w:szCs w:val="28"/>
        </w:rPr>
        <w:t>–</w:t>
      </w:r>
      <w:r w:rsidRPr="00B813AA">
        <w:rPr>
          <w:rFonts w:ascii="Times New Roman" w:hAnsi="Times New Roman" w:cs="Times New Roman"/>
          <w:sz w:val="28"/>
          <w:szCs w:val="28"/>
        </w:rPr>
        <w:t xml:space="preserve"> Исфана (28-75 км).</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По проекту реконструкции автодорога «Суусамыр </w:t>
      </w:r>
      <w:r>
        <w:rPr>
          <w:rFonts w:ascii="Times New Roman" w:hAnsi="Times New Roman" w:cs="Times New Roman"/>
          <w:sz w:val="28"/>
          <w:szCs w:val="28"/>
        </w:rPr>
        <w:t>–</w:t>
      </w:r>
      <w:r w:rsidRPr="00B813AA">
        <w:rPr>
          <w:rFonts w:ascii="Times New Roman" w:hAnsi="Times New Roman" w:cs="Times New Roman"/>
          <w:sz w:val="28"/>
          <w:szCs w:val="28"/>
        </w:rPr>
        <w:t xml:space="preserve"> Талас </w:t>
      </w:r>
      <w:r>
        <w:rPr>
          <w:rFonts w:ascii="Times New Roman" w:hAnsi="Times New Roman" w:cs="Times New Roman"/>
          <w:sz w:val="28"/>
          <w:szCs w:val="28"/>
        </w:rPr>
        <w:t>–</w:t>
      </w:r>
      <w:r w:rsidRPr="00B813AA">
        <w:rPr>
          <w:rFonts w:ascii="Times New Roman" w:hAnsi="Times New Roman" w:cs="Times New Roman"/>
          <w:sz w:val="28"/>
          <w:szCs w:val="28"/>
        </w:rPr>
        <w:t xml:space="preserve"> Тараз, Фаза IV» (км 105-199) в настоящее время ведутся работы по подготовке тендерной документации по отбору подрядной организации.</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По реализации грантового проекта «Реконструкция моста через р. Урмарал на автодороге «Талас </w:t>
      </w:r>
      <w:r>
        <w:rPr>
          <w:rFonts w:ascii="Times New Roman" w:hAnsi="Times New Roman" w:cs="Times New Roman"/>
          <w:sz w:val="28"/>
          <w:szCs w:val="28"/>
        </w:rPr>
        <w:t>–</w:t>
      </w:r>
      <w:r w:rsidRPr="00B813AA">
        <w:rPr>
          <w:rFonts w:ascii="Times New Roman" w:hAnsi="Times New Roman" w:cs="Times New Roman"/>
          <w:sz w:val="28"/>
          <w:szCs w:val="28"/>
        </w:rPr>
        <w:t xml:space="preserve"> Тараз», протяженностью в 90,5 м завершено 100 % работ по проекту. Официальная церемония открытия моста состоялась </w:t>
      </w:r>
      <w:r>
        <w:rPr>
          <w:rFonts w:ascii="Times New Roman" w:hAnsi="Times New Roman" w:cs="Times New Roman"/>
          <w:sz w:val="28"/>
          <w:szCs w:val="28"/>
        </w:rPr>
        <w:br/>
      </w:r>
      <w:r w:rsidRPr="00B813AA">
        <w:rPr>
          <w:rFonts w:ascii="Times New Roman" w:hAnsi="Times New Roman" w:cs="Times New Roman"/>
          <w:sz w:val="28"/>
          <w:szCs w:val="28"/>
        </w:rPr>
        <w:t>24 июня 2024 г.</w:t>
      </w:r>
    </w:p>
    <w:p w:rsidR="00915666"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На ЭМ-11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Балыкч</w:t>
      </w:r>
      <w:r>
        <w:rPr>
          <w:rFonts w:ascii="Times New Roman" w:hAnsi="Times New Roman" w:cs="Times New Roman"/>
          <w:sz w:val="28"/>
          <w:szCs w:val="28"/>
        </w:rPr>
        <w:t>и</w:t>
      </w:r>
      <w:r w:rsidRPr="00B813AA">
        <w:rPr>
          <w:rFonts w:ascii="Times New Roman" w:hAnsi="Times New Roman" w:cs="Times New Roman"/>
          <w:sz w:val="28"/>
          <w:szCs w:val="28"/>
        </w:rPr>
        <w:t xml:space="preserve"> </w:t>
      </w:r>
      <w:r>
        <w:rPr>
          <w:rFonts w:ascii="Times New Roman" w:hAnsi="Times New Roman" w:cs="Times New Roman"/>
          <w:sz w:val="28"/>
          <w:szCs w:val="28"/>
        </w:rPr>
        <w:t>–</w:t>
      </w:r>
      <w:r w:rsidRPr="00B813AA">
        <w:rPr>
          <w:rFonts w:ascii="Times New Roman" w:hAnsi="Times New Roman" w:cs="Times New Roman"/>
          <w:sz w:val="28"/>
          <w:szCs w:val="28"/>
        </w:rPr>
        <w:t xml:space="preserve"> Нарын </w:t>
      </w:r>
      <w:r>
        <w:rPr>
          <w:rFonts w:ascii="Times New Roman" w:hAnsi="Times New Roman" w:cs="Times New Roman"/>
          <w:sz w:val="28"/>
          <w:szCs w:val="28"/>
        </w:rPr>
        <w:t>–</w:t>
      </w:r>
      <w:r w:rsidRPr="00B813AA">
        <w:rPr>
          <w:rFonts w:ascii="Times New Roman" w:hAnsi="Times New Roman" w:cs="Times New Roman"/>
          <w:sz w:val="28"/>
          <w:szCs w:val="28"/>
        </w:rPr>
        <w:t xml:space="preserve"> Торугарт </w:t>
      </w:r>
      <w:r>
        <w:rPr>
          <w:rFonts w:ascii="Times New Roman" w:hAnsi="Times New Roman" w:cs="Times New Roman"/>
          <w:sz w:val="28"/>
          <w:szCs w:val="28"/>
        </w:rPr>
        <w:t>–</w:t>
      </w:r>
      <w:r w:rsidRPr="00B813AA">
        <w:rPr>
          <w:rFonts w:ascii="Times New Roman" w:hAnsi="Times New Roman" w:cs="Times New Roman"/>
          <w:sz w:val="28"/>
          <w:szCs w:val="28"/>
        </w:rPr>
        <w:t xml:space="preserve"> граница с Китайской Народной Республикой - реализован проект соединительной реконструкции соединительных дорог ЦАРЭС 1 и 3, Дополнительное финансирование, км 0-43 асфальтобетонное покрытие уложено на всем протяжении участка 43 км, Балыкч</w:t>
      </w:r>
      <w:r>
        <w:rPr>
          <w:rFonts w:ascii="Times New Roman" w:hAnsi="Times New Roman" w:cs="Times New Roman"/>
          <w:sz w:val="28"/>
          <w:szCs w:val="28"/>
        </w:rPr>
        <w:t>и</w:t>
      </w:r>
      <w:r w:rsidRPr="00B813AA">
        <w:rPr>
          <w:rFonts w:ascii="Times New Roman" w:hAnsi="Times New Roman" w:cs="Times New Roman"/>
          <w:sz w:val="28"/>
          <w:szCs w:val="28"/>
        </w:rPr>
        <w:t xml:space="preserve"> </w:t>
      </w:r>
      <w:r>
        <w:rPr>
          <w:rFonts w:ascii="Times New Roman" w:hAnsi="Times New Roman" w:cs="Times New Roman"/>
          <w:sz w:val="28"/>
          <w:szCs w:val="28"/>
        </w:rPr>
        <w:t>–</w:t>
      </w:r>
      <w:r w:rsidRPr="00B813AA">
        <w:rPr>
          <w:rFonts w:ascii="Times New Roman" w:hAnsi="Times New Roman" w:cs="Times New Roman"/>
          <w:sz w:val="28"/>
          <w:szCs w:val="28"/>
        </w:rPr>
        <w:t xml:space="preserve"> БНТ.</w:t>
      </w:r>
    </w:p>
    <w:p w:rsidR="00915666"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Ежегодно проводится обновление верхних строений путей участка Луговая </w:t>
      </w:r>
      <w:r>
        <w:rPr>
          <w:rFonts w:ascii="Times New Roman" w:hAnsi="Times New Roman" w:cs="Times New Roman"/>
          <w:sz w:val="28"/>
          <w:szCs w:val="28"/>
        </w:rPr>
        <w:t>–</w:t>
      </w:r>
      <w:r w:rsidRPr="00B813AA">
        <w:rPr>
          <w:rFonts w:ascii="Times New Roman" w:hAnsi="Times New Roman" w:cs="Times New Roman"/>
          <w:sz w:val="28"/>
          <w:szCs w:val="28"/>
        </w:rPr>
        <w:t xml:space="preserve"> Балыкч</w:t>
      </w:r>
      <w:r>
        <w:rPr>
          <w:rFonts w:ascii="Times New Roman" w:hAnsi="Times New Roman" w:cs="Times New Roman"/>
          <w:sz w:val="28"/>
          <w:szCs w:val="28"/>
        </w:rPr>
        <w:t>и</w:t>
      </w:r>
      <w:r w:rsidRPr="00B813AA">
        <w:rPr>
          <w:rFonts w:ascii="Times New Roman" w:hAnsi="Times New Roman" w:cs="Times New Roman"/>
          <w:sz w:val="28"/>
          <w:szCs w:val="28"/>
        </w:rPr>
        <w:t>, который является транспортным коридором, входящим в перечень евразийских транспортных коридоров.</w:t>
      </w:r>
    </w:p>
    <w:p w:rsidR="00B15C52" w:rsidRDefault="00B15C52" w:rsidP="00915666">
      <w:pPr>
        <w:spacing w:after="0" w:line="312" w:lineRule="auto"/>
        <w:ind w:firstLine="709"/>
        <w:jc w:val="center"/>
        <w:rPr>
          <w:rFonts w:ascii="Times New Roman" w:hAnsi="Times New Roman" w:cs="Times New Roman"/>
          <w:sz w:val="28"/>
          <w:szCs w:val="28"/>
          <w:u w:val="single"/>
        </w:rPr>
      </w:pPr>
    </w:p>
    <w:p w:rsidR="00915666" w:rsidRPr="00463238" w:rsidRDefault="00915666" w:rsidP="00B15C52">
      <w:pPr>
        <w:spacing w:after="0" w:line="240" w:lineRule="auto"/>
        <w:ind w:firstLine="709"/>
        <w:jc w:val="center"/>
        <w:rPr>
          <w:rFonts w:ascii="Times New Roman" w:hAnsi="Times New Roman" w:cs="Times New Roman"/>
          <w:sz w:val="28"/>
          <w:szCs w:val="28"/>
          <w:u w:val="single"/>
        </w:rPr>
      </w:pPr>
      <w:r w:rsidRPr="00463238">
        <w:rPr>
          <w:rFonts w:ascii="Times New Roman" w:hAnsi="Times New Roman" w:cs="Times New Roman"/>
          <w:sz w:val="28"/>
          <w:szCs w:val="28"/>
          <w:u w:val="single"/>
        </w:rPr>
        <w:t>Относительно налаживания сотрудничества между институтам</w:t>
      </w:r>
      <w:r>
        <w:rPr>
          <w:rFonts w:ascii="Times New Roman" w:hAnsi="Times New Roman" w:cs="Times New Roman"/>
          <w:sz w:val="28"/>
          <w:szCs w:val="28"/>
          <w:u w:val="single"/>
        </w:rPr>
        <w:t>и</w:t>
      </w:r>
      <w:r w:rsidRPr="00463238">
        <w:rPr>
          <w:rFonts w:ascii="Times New Roman" w:hAnsi="Times New Roman" w:cs="Times New Roman"/>
          <w:sz w:val="28"/>
          <w:szCs w:val="28"/>
          <w:u w:val="single"/>
        </w:rPr>
        <w:t xml:space="preserve"> развития ЕАЭС и Китайской Народной Республики (КНР) в целях обеспечения финансирования транспортных проектов интеграционной направленности, реализуемых в рамках развития международных транспортных коридоров в направлениях «Восток </w:t>
      </w:r>
      <w:r>
        <w:rPr>
          <w:rFonts w:ascii="Times New Roman" w:hAnsi="Times New Roman" w:cs="Times New Roman"/>
          <w:sz w:val="28"/>
          <w:szCs w:val="28"/>
          <w:u w:val="single"/>
        </w:rPr>
        <w:t>–</w:t>
      </w:r>
      <w:r w:rsidRPr="00463238">
        <w:rPr>
          <w:rFonts w:ascii="Times New Roman" w:hAnsi="Times New Roman" w:cs="Times New Roman"/>
          <w:sz w:val="28"/>
          <w:szCs w:val="28"/>
          <w:u w:val="single"/>
        </w:rPr>
        <w:t xml:space="preserve"> Запад» и «Север </w:t>
      </w:r>
      <w:r>
        <w:rPr>
          <w:rFonts w:ascii="Times New Roman" w:hAnsi="Times New Roman" w:cs="Times New Roman"/>
          <w:sz w:val="28"/>
          <w:szCs w:val="28"/>
          <w:u w:val="single"/>
        </w:rPr>
        <w:t>–</w:t>
      </w:r>
      <w:r w:rsidRPr="00463238">
        <w:rPr>
          <w:rFonts w:ascii="Times New Roman" w:hAnsi="Times New Roman" w:cs="Times New Roman"/>
          <w:sz w:val="28"/>
          <w:szCs w:val="28"/>
          <w:u w:val="single"/>
        </w:rPr>
        <w:t xml:space="preserve"> Юг»</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Ведется работа по привлечению инвестиций в проекты </w:t>
      </w:r>
      <w:r>
        <w:rPr>
          <w:rFonts w:ascii="Times New Roman" w:hAnsi="Times New Roman" w:cs="Times New Roman"/>
          <w:sz w:val="28"/>
          <w:szCs w:val="28"/>
        </w:rPr>
        <w:br/>
      </w:r>
      <w:r w:rsidRPr="00B813AA">
        <w:rPr>
          <w:rFonts w:ascii="Times New Roman" w:hAnsi="Times New Roman" w:cs="Times New Roman"/>
          <w:sz w:val="28"/>
          <w:szCs w:val="28"/>
        </w:rPr>
        <w:t>дорожно-транспортной отрасли КР.</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Также в порядке информации сообщаем</w:t>
      </w:r>
      <w:r>
        <w:rPr>
          <w:rFonts w:ascii="Times New Roman" w:hAnsi="Times New Roman" w:cs="Times New Roman"/>
          <w:sz w:val="28"/>
          <w:szCs w:val="28"/>
        </w:rPr>
        <w:t>,</w:t>
      </w:r>
      <w:r w:rsidRPr="00B813AA">
        <w:rPr>
          <w:rFonts w:ascii="Times New Roman" w:hAnsi="Times New Roman" w:cs="Times New Roman"/>
          <w:sz w:val="28"/>
          <w:szCs w:val="28"/>
        </w:rPr>
        <w:t xml:space="preserve"> что в настоящее время проводится работа по сотрудничеству с ЕАБР по проекту «Реконструкция автодороги Бишкек</w:t>
      </w:r>
      <w:r>
        <w:rPr>
          <w:rFonts w:ascii="Times New Roman" w:hAnsi="Times New Roman" w:cs="Times New Roman"/>
          <w:sz w:val="28"/>
          <w:szCs w:val="28"/>
        </w:rPr>
        <w:t xml:space="preserve"> – </w:t>
      </w:r>
      <w:r w:rsidRPr="00B813AA">
        <w:rPr>
          <w:rFonts w:ascii="Times New Roman" w:hAnsi="Times New Roman" w:cs="Times New Roman"/>
          <w:sz w:val="28"/>
          <w:szCs w:val="28"/>
        </w:rPr>
        <w:t>Ош, Фаза 4» (участок Мадан</w:t>
      </w:r>
      <w:r>
        <w:rPr>
          <w:rFonts w:ascii="Times New Roman" w:hAnsi="Times New Roman" w:cs="Times New Roman"/>
          <w:sz w:val="28"/>
          <w:szCs w:val="28"/>
        </w:rPr>
        <w:t>и</w:t>
      </w:r>
      <w:r w:rsidRPr="00B813AA">
        <w:rPr>
          <w:rFonts w:ascii="Times New Roman" w:hAnsi="Times New Roman" w:cs="Times New Roman"/>
          <w:sz w:val="28"/>
          <w:szCs w:val="28"/>
        </w:rPr>
        <w:t xml:space="preserve">ят </w:t>
      </w:r>
      <w:r>
        <w:rPr>
          <w:rFonts w:ascii="Times New Roman" w:hAnsi="Times New Roman" w:cs="Times New Roman"/>
          <w:sz w:val="28"/>
          <w:szCs w:val="28"/>
        </w:rPr>
        <w:t>–</w:t>
      </w:r>
      <w:r w:rsidRPr="00B813AA">
        <w:rPr>
          <w:rFonts w:ascii="Times New Roman" w:hAnsi="Times New Roman" w:cs="Times New Roman"/>
          <w:sz w:val="28"/>
          <w:szCs w:val="28"/>
        </w:rPr>
        <w:t xml:space="preserve"> </w:t>
      </w:r>
      <w:r>
        <w:rPr>
          <w:rFonts w:ascii="Times New Roman" w:hAnsi="Times New Roman" w:cs="Times New Roman"/>
          <w:sz w:val="28"/>
          <w:szCs w:val="28"/>
        </w:rPr>
        <w:t>Дж</w:t>
      </w:r>
      <w:r w:rsidRPr="00B813AA">
        <w:rPr>
          <w:rFonts w:ascii="Times New Roman" w:hAnsi="Times New Roman" w:cs="Times New Roman"/>
          <w:sz w:val="28"/>
          <w:szCs w:val="28"/>
        </w:rPr>
        <w:t>алал-Абад), протяженностью 67 км.</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На сегодняшний день, завершен основной объем работ по проекту и проектный участок находится на периоде ответс</w:t>
      </w:r>
      <w:r>
        <w:rPr>
          <w:rFonts w:ascii="Times New Roman" w:hAnsi="Times New Roman" w:cs="Times New Roman"/>
          <w:sz w:val="28"/>
          <w:szCs w:val="28"/>
        </w:rPr>
        <w:t>т</w:t>
      </w:r>
      <w:r w:rsidRPr="00B813AA">
        <w:rPr>
          <w:rFonts w:ascii="Times New Roman" w:hAnsi="Times New Roman" w:cs="Times New Roman"/>
          <w:sz w:val="28"/>
          <w:szCs w:val="28"/>
        </w:rPr>
        <w:t xml:space="preserve">венности </w:t>
      </w:r>
      <w:r>
        <w:rPr>
          <w:rFonts w:ascii="Times New Roman" w:hAnsi="Times New Roman" w:cs="Times New Roman"/>
          <w:sz w:val="28"/>
          <w:szCs w:val="28"/>
        </w:rPr>
        <w:t>п</w:t>
      </w:r>
      <w:r w:rsidRPr="00B813AA">
        <w:rPr>
          <w:rFonts w:ascii="Times New Roman" w:hAnsi="Times New Roman" w:cs="Times New Roman"/>
          <w:sz w:val="28"/>
          <w:szCs w:val="28"/>
        </w:rPr>
        <w:t>одрядчика</w:t>
      </w:r>
      <w:r>
        <w:rPr>
          <w:rFonts w:ascii="Times New Roman" w:hAnsi="Times New Roman" w:cs="Times New Roman"/>
          <w:sz w:val="28"/>
          <w:szCs w:val="28"/>
        </w:rPr>
        <w:br/>
      </w:r>
      <w:r w:rsidRPr="00B813AA">
        <w:rPr>
          <w:rFonts w:ascii="Times New Roman" w:hAnsi="Times New Roman" w:cs="Times New Roman"/>
          <w:sz w:val="28"/>
          <w:szCs w:val="28"/>
        </w:rPr>
        <w:t>за дефекты.</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На данный момент, подрядчик производит работы по устройству тротуаров, водоотводных лотков и дополнительных работ по обеспечению безопасности участников дорожного движения</w:t>
      </w:r>
    </w:p>
    <w:p w:rsidR="00915666" w:rsidRPr="00B813AA"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Также, с ЕАБР достигнута договоренность о предоставлении технического содействия для подготовки предварительного ТЭО проекта ГЧП по строительству автомобильной дороги «Бишкек </w:t>
      </w:r>
      <w:r>
        <w:rPr>
          <w:rFonts w:ascii="Times New Roman" w:hAnsi="Times New Roman" w:cs="Times New Roman"/>
          <w:sz w:val="28"/>
          <w:szCs w:val="28"/>
        </w:rPr>
        <w:t>–</w:t>
      </w:r>
      <w:r w:rsidRPr="00B813AA">
        <w:rPr>
          <w:rFonts w:ascii="Times New Roman" w:hAnsi="Times New Roman" w:cs="Times New Roman"/>
          <w:sz w:val="28"/>
          <w:szCs w:val="28"/>
        </w:rPr>
        <w:t xml:space="preserve"> Кунтуу </w:t>
      </w:r>
      <w:r>
        <w:rPr>
          <w:rFonts w:ascii="Times New Roman" w:hAnsi="Times New Roman" w:cs="Times New Roman"/>
          <w:sz w:val="28"/>
          <w:szCs w:val="28"/>
        </w:rPr>
        <w:t>–</w:t>
      </w:r>
      <w:r w:rsidRPr="00B813AA">
        <w:rPr>
          <w:rFonts w:ascii="Times New Roman" w:hAnsi="Times New Roman" w:cs="Times New Roman"/>
          <w:sz w:val="28"/>
          <w:szCs w:val="28"/>
        </w:rPr>
        <w:t xml:space="preserve"> Белогорка </w:t>
      </w:r>
      <w:r>
        <w:rPr>
          <w:rFonts w:ascii="Times New Roman" w:hAnsi="Times New Roman" w:cs="Times New Roman"/>
          <w:sz w:val="28"/>
          <w:szCs w:val="28"/>
        </w:rPr>
        <w:t>–</w:t>
      </w:r>
      <w:r w:rsidRPr="00B813AA">
        <w:rPr>
          <w:rFonts w:ascii="Times New Roman" w:hAnsi="Times New Roman" w:cs="Times New Roman"/>
          <w:sz w:val="28"/>
          <w:szCs w:val="28"/>
        </w:rPr>
        <w:t xml:space="preserve"> Суусамыр».</w:t>
      </w:r>
    </w:p>
    <w:p w:rsidR="00915666" w:rsidRDefault="00915666" w:rsidP="00915666">
      <w:pPr>
        <w:spacing w:after="0" w:line="312" w:lineRule="auto"/>
        <w:ind w:firstLine="709"/>
        <w:jc w:val="both"/>
        <w:rPr>
          <w:rFonts w:ascii="Times New Roman" w:hAnsi="Times New Roman" w:cs="Times New Roman"/>
          <w:sz w:val="28"/>
          <w:szCs w:val="28"/>
        </w:rPr>
      </w:pPr>
      <w:r w:rsidRPr="00B813AA">
        <w:rPr>
          <w:rFonts w:ascii="Times New Roman" w:hAnsi="Times New Roman" w:cs="Times New Roman"/>
          <w:sz w:val="28"/>
          <w:szCs w:val="28"/>
        </w:rPr>
        <w:t xml:space="preserve">Распоряжением Кабинета Министров Кыргызской Республики </w:t>
      </w:r>
      <w:r>
        <w:rPr>
          <w:rFonts w:ascii="Times New Roman" w:hAnsi="Times New Roman" w:cs="Times New Roman"/>
          <w:sz w:val="28"/>
          <w:szCs w:val="28"/>
        </w:rPr>
        <w:br/>
      </w:r>
      <w:r w:rsidRPr="00B813AA">
        <w:rPr>
          <w:rFonts w:ascii="Times New Roman" w:hAnsi="Times New Roman" w:cs="Times New Roman"/>
          <w:sz w:val="28"/>
          <w:szCs w:val="28"/>
        </w:rPr>
        <w:t>от 19 ноября 2024 г</w:t>
      </w:r>
      <w:r>
        <w:rPr>
          <w:rFonts w:ascii="Times New Roman" w:hAnsi="Times New Roman" w:cs="Times New Roman"/>
          <w:sz w:val="28"/>
          <w:szCs w:val="28"/>
        </w:rPr>
        <w:t>.</w:t>
      </w:r>
      <w:r w:rsidRPr="00B813AA">
        <w:rPr>
          <w:rFonts w:ascii="Times New Roman" w:hAnsi="Times New Roman" w:cs="Times New Roman"/>
          <w:sz w:val="28"/>
          <w:szCs w:val="28"/>
        </w:rPr>
        <w:t xml:space="preserve"> №738-р одобрен проект Договора о предоставлении технического содействия между Кабинетом Министров Кыргызской Республики и Евразийским банком развитая.</w:t>
      </w:r>
      <w:r>
        <w:rPr>
          <w:rFonts w:ascii="Times New Roman" w:hAnsi="Times New Roman" w:cs="Times New Roman"/>
          <w:sz w:val="28"/>
          <w:szCs w:val="28"/>
        </w:rPr>
        <w:t xml:space="preserve"> </w:t>
      </w:r>
      <w:r w:rsidRPr="00FA13AD">
        <w:rPr>
          <w:rFonts w:ascii="Times New Roman" w:hAnsi="Times New Roman" w:cs="Times New Roman"/>
          <w:sz w:val="28"/>
          <w:szCs w:val="28"/>
        </w:rPr>
        <w:t>Подписание было запланировано в формате ВКС 6 декабря 2024 г.</w:t>
      </w:r>
      <w:r w:rsidRPr="00B813AA">
        <w:rPr>
          <w:rFonts w:ascii="Times New Roman" w:hAnsi="Times New Roman" w:cs="Times New Roman"/>
          <w:sz w:val="28"/>
          <w:szCs w:val="28"/>
        </w:rPr>
        <w:t xml:space="preserve"> во время Международной Конференции «Содействие устойчивому развитию Центральной Азии» в г. Алматы (Р</w:t>
      </w:r>
      <w:r w:rsidR="00861CAA">
        <w:rPr>
          <w:rFonts w:ascii="Times New Roman" w:hAnsi="Times New Roman" w:cs="Times New Roman"/>
          <w:sz w:val="28"/>
          <w:szCs w:val="28"/>
        </w:rPr>
        <w:t xml:space="preserve">еспублика </w:t>
      </w:r>
      <w:r w:rsidRPr="00B813AA">
        <w:rPr>
          <w:rFonts w:ascii="Times New Roman" w:hAnsi="Times New Roman" w:cs="Times New Roman"/>
          <w:sz w:val="28"/>
          <w:szCs w:val="28"/>
        </w:rPr>
        <w:t>К</w:t>
      </w:r>
      <w:r w:rsidR="00861CAA">
        <w:rPr>
          <w:rFonts w:ascii="Times New Roman" w:hAnsi="Times New Roman" w:cs="Times New Roman"/>
          <w:sz w:val="28"/>
          <w:szCs w:val="28"/>
        </w:rPr>
        <w:t>азахстан</w:t>
      </w:r>
      <w:r w:rsidRPr="00B813AA">
        <w:rPr>
          <w:rFonts w:ascii="Times New Roman" w:hAnsi="Times New Roman" w:cs="Times New Roman"/>
          <w:sz w:val="28"/>
          <w:szCs w:val="28"/>
        </w:rPr>
        <w:t>).</w:t>
      </w:r>
    </w:p>
    <w:p w:rsidR="00E95B73" w:rsidRDefault="00E95B73">
      <w:pPr>
        <w:spacing w:after="160" w:line="259"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915666" w:rsidRPr="00642777" w:rsidRDefault="00915666" w:rsidP="004D7B34">
      <w:pPr>
        <w:spacing w:after="120" w:line="312" w:lineRule="auto"/>
        <w:jc w:val="center"/>
        <w:rPr>
          <w:rFonts w:ascii="Times New Roman" w:eastAsia="Times New Roman" w:hAnsi="Times New Roman" w:cs="Times New Roman"/>
          <w:b/>
          <w:bCs/>
          <w:sz w:val="28"/>
          <w:szCs w:val="28"/>
          <w:u w:val="single"/>
          <w:lang w:eastAsia="ru-RU"/>
        </w:rPr>
      </w:pPr>
      <w:r w:rsidRPr="00642777">
        <w:rPr>
          <w:rFonts w:ascii="Times New Roman" w:eastAsia="Times New Roman" w:hAnsi="Times New Roman" w:cs="Times New Roman"/>
          <w:b/>
          <w:bCs/>
          <w:sz w:val="28"/>
          <w:szCs w:val="28"/>
          <w:u w:val="single"/>
          <w:lang w:eastAsia="ru-RU"/>
        </w:rPr>
        <w:t>Российская Федерация</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В рамках СНГ утвержден план действий до 2030 года по оптимизации инфраструктуры и развитию международных транспортных коридоров, проходящих по территории стран СНГ. Реализация данного плана нацелена на обеспечение эффективного использования возможностей международных транспортных коридоров на всем пространстве СНГ, создание условий для повышения их конкурентоспособности и привлечения грузопотоков.</w:t>
      </w:r>
    </w:p>
    <w:p w:rsidR="00282CD5" w:rsidRDefault="00282CD5" w:rsidP="00282CD5">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В целях развития евразийских транспортных коридоров и маршрутов, входящих, в том числе в международные транспортные коридоры в направлениях «Восток </w:t>
      </w:r>
      <w:r>
        <w:rPr>
          <w:rFonts w:ascii="Times New Roman" w:hAnsi="Times New Roman" w:cs="Times New Roman"/>
          <w:sz w:val="28"/>
          <w:szCs w:val="28"/>
        </w:rPr>
        <w:t>–</w:t>
      </w:r>
      <w:r w:rsidRPr="004F4692">
        <w:rPr>
          <w:rFonts w:ascii="Times New Roman" w:hAnsi="Times New Roman" w:cs="Times New Roman"/>
          <w:sz w:val="28"/>
          <w:szCs w:val="28"/>
        </w:rPr>
        <w:t xml:space="preserve"> Запад» и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w:t>
      </w:r>
      <w:r w:rsidRPr="00535FFA">
        <w:rPr>
          <w:rFonts w:ascii="Times New Roman" w:hAnsi="Times New Roman" w:cs="Times New Roman"/>
          <w:sz w:val="28"/>
          <w:szCs w:val="28"/>
        </w:rPr>
        <w:t xml:space="preserve"> </w:t>
      </w:r>
      <w:r w:rsidRPr="004F4692">
        <w:rPr>
          <w:rFonts w:ascii="Times New Roman" w:hAnsi="Times New Roman" w:cs="Times New Roman"/>
          <w:sz w:val="28"/>
          <w:szCs w:val="28"/>
        </w:rPr>
        <w:t>Правительств</w:t>
      </w:r>
      <w:r>
        <w:rPr>
          <w:rFonts w:ascii="Times New Roman" w:hAnsi="Times New Roman" w:cs="Times New Roman"/>
          <w:sz w:val="28"/>
          <w:szCs w:val="28"/>
        </w:rPr>
        <w:t>о</w:t>
      </w:r>
      <w:r w:rsidRPr="004F4692">
        <w:rPr>
          <w:rFonts w:ascii="Times New Roman" w:hAnsi="Times New Roman" w:cs="Times New Roman"/>
          <w:sz w:val="28"/>
          <w:szCs w:val="28"/>
        </w:rPr>
        <w:t xml:space="preserve"> </w:t>
      </w:r>
      <w:r>
        <w:rPr>
          <w:rFonts w:ascii="Times New Roman" w:hAnsi="Times New Roman" w:cs="Times New Roman"/>
          <w:sz w:val="28"/>
          <w:szCs w:val="28"/>
        </w:rPr>
        <w:t>Р</w:t>
      </w:r>
      <w:r w:rsidRPr="004F4692">
        <w:rPr>
          <w:rFonts w:ascii="Times New Roman" w:hAnsi="Times New Roman" w:cs="Times New Roman"/>
          <w:sz w:val="28"/>
          <w:szCs w:val="28"/>
        </w:rPr>
        <w:t>оссийской Федерации</w:t>
      </w:r>
      <w:r w:rsidRPr="00535FFA">
        <w:rPr>
          <w:rFonts w:ascii="Times New Roman" w:hAnsi="Times New Roman" w:cs="Times New Roman"/>
          <w:sz w:val="28"/>
          <w:szCs w:val="28"/>
        </w:rPr>
        <w:t xml:space="preserve"> </w:t>
      </w:r>
      <w:r>
        <w:rPr>
          <w:rFonts w:ascii="Times New Roman" w:hAnsi="Times New Roman" w:cs="Times New Roman"/>
          <w:sz w:val="28"/>
          <w:szCs w:val="28"/>
        </w:rPr>
        <w:t>р</w:t>
      </w:r>
      <w:r w:rsidRPr="004F4692">
        <w:rPr>
          <w:rFonts w:ascii="Times New Roman" w:hAnsi="Times New Roman" w:cs="Times New Roman"/>
          <w:sz w:val="28"/>
          <w:szCs w:val="28"/>
        </w:rPr>
        <w:t>аспоряжением от 11</w:t>
      </w:r>
      <w:r>
        <w:rPr>
          <w:rFonts w:ascii="Times New Roman" w:hAnsi="Times New Roman" w:cs="Times New Roman"/>
          <w:sz w:val="28"/>
          <w:szCs w:val="28"/>
        </w:rPr>
        <w:t xml:space="preserve"> июля </w:t>
      </w:r>
      <w:r w:rsidRPr="004F4692">
        <w:rPr>
          <w:rFonts w:ascii="Times New Roman" w:hAnsi="Times New Roman" w:cs="Times New Roman"/>
          <w:sz w:val="28"/>
          <w:szCs w:val="28"/>
        </w:rPr>
        <w:t>2023</w:t>
      </w:r>
      <w:r>
        <w:rPr>
          <w:rFonts w:ascii="Times New Roman" w:hAnsi="Times New Roman" w:cs="Times New Roman"/>
          <w:sz w:val="28"/>
          <w:szCs w:val="28"/>
        </w:rPr>
        <w:t xml:space="preserve"> г. </w:t>
      </w:r>
      <w:r w:rsidRPr="004F4692">
        <w:rPr>
          <w:rFonts w:ascii="Times New Roman" w:hAnsi="Times New Roman" w:cs="Times New Roman"/>
          <w:sz w:val="28"/>
          <w:szCs w:val="28"/>
        </w:rPr>
        <w:t>№ 1852-р</w:t>
      </w:r>
      <w:r>
        <w:rPr>
          <w:rFonts w:ascii="Times New Roman" w:hAnsi="Times New Roman" w:cs="Times New Roman"/>
          <w:sz w:val="28"/>
          <w:szCs w:val="28"/>
        </w:rPr>
        <w:t xml:space="preserve"> поддержало суверенное решение Ашхабада о подключении к </w:t>
      </w:r>
      <w:r w:rsidRPr="004F4692">
        <w:rPr>
          <w:rFonts w:ascii="Times New Roman" w:hAnsi="Times New Roman" w:cs="Times New Roman"/>
          <w:sz w:val="28"/>
          <w:szCs w:val="28"/>
        </w:rPr>
        <w:t xml:space="preserve">Соглашению о международном транспортном коридоре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(Санкт-</w:t>
      </w:r>
      <w:r>
        <w:rPr>
          <w:rFonts w:ascii="Times New Roman" w:hAnsi="Times New Roman" w:cs="Times New Roman"/>
          <w:sz w:val="28"/>
          <w:szCs w:val="28"/>
        </w:rPr>
        <w:t xml:space="preserve">Петербург, </w:t>
      </w:r>
      <w:r w:rsidRPr="004F4692">
        <w:rPr>
          <w:rFonts w:ascii="Times New Roman" w:hAnsi="Times New Roman" w:cs="Times New Roman"/>
          <w:sz w:val="28"/>
          <w:szCs w:val="28"/>
        </w:rPr>
        <w:t>12</w:t>
      </w:r>
      <w:r>
        <w:rPr>
          <w:rFonts w:ascii="Times New Roman" w:hAnsi="Times New Roman" w:cs="Times New Roman"/>
          <w:sz w:val="28"/>
          <w:szCs w:val="28"/>
        </w:rPr>
        <w:t xml:space="preserve"> сентября </w:t>
      </w:r>
      <w:r w:rsidRPr="004F4692">
        <w:rPr>
          <w:rFonts w:ascii="Times New Roman" w:hAnsi="Times New Roman" w:cs="Times New Roman"/>
          <w:sz w:val="28"/>
          <w:szCs w:val="28"/>
        </w:rPr>
        <w:t>2000</w:t>
      </w:r>
      <w:r>
        <w:rPr>
          <w:rFonts w:ascii="Times New Roman" w:hAnsi="Times New Roman" w:cs="Times New Roman"/>
          <w:sz w:val="28"/>
          <w:szCs w:val="28"/>
        </w:rPr>
        <w:t xml:space="preserve"> года</w:t>
      </w:r>
      <w:r w:rsidRPr="004F4692">
        <w:rPr>
          <w:rFonts w:ascii="Times New Roman" w:hAnsi="Times New Roman" w:cs="Times New Roman"/>
          <w:sz w:val="28"/>
          <w:szCs w:val="28"/>
        </w:rPr>
        <w:t>).</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Продолжается работа по развитию маршрутов международного транспортного коридора (МТК)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w:t>
      </w:r>
      <w:r w:rsidR="005B11AB">
        <w:rPr>
          <w:rFonts w:ascii="Times New Roman" w:hAnsi="Times New Roman" w:cs="Times New Roman"/>
          <w:sz w:val="28"/>
          <w:szCs w:val="28"/>
        </w:rPr>
        <w:t>–</w:t>
      </w:r>
      <w:r w:rsidRPr="004F4692">
        <w:rPr>
          <w:rFonts w:ascii="Times New Roman" w:hAnsi="Times New Roman" w:cs="Times New Roman"/>
          <w:sz w:val="28"/>
          <w:szCs w:val="28"/>
        </w:rPr>
        <w:t xml:space="preserve"> транскаспийского, западного и восточного.</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Транскаспийский маршрут МТК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предполагает использование</w:t>
      </w:r>
      <w:r>
        <w:rPr>
          <w:rFonts w:ascii="Times New Roman" w:hAnsi="Times New Roman" w:cs="Times New Roman"/>
          <w:sz w:val="28"/>
          <w:szCs w:val="28"/>
        </w:rPr>
        <w:t xml:space="preserve"> </w:t>
      </w:r>
      <w:r w:rsidRPr="004F4692">
        <w:rPr>
          <w:rFonts w:ascii="Times New Roman" w:hAnsi="Times New Roman" w:cs="Times New Roman"/>
          <w:sz w:val="28"/>
          <w:szCs w:val="28"/>
        </w:rPr>
        <w:t xml:space="preserve">российских морских портов: Астрахань, Оля, Махачкала и портов Ирана: Энзели, </w:t>
      </w:r>
      <w:r w:rsidR="00355494">
        <w:rPr>
          <w:rFonts w:ascii="Times New Roman" w:hAnsi="Times New Roman" w:cs="Times New Roman"/>
          <w:sz w:val="28"/>
          <w:szCs w:val="28"/>
        </w:rPr>
        <w:t xml:space="preserve">Каспиан, </w:t>
      </w:r>
      <w:r w:rsidRPr="004F4692">
        <w:rPr>
          <w:rFonts w:ascii="Times New Roman" w:hAnsi="Times New Roman" w:cs="Times New Roman"/>
          <w:sz w:val="28"/>
          <w:szCs w:val="28"/>
        </w:rPr>
        <w:t>Ноушехр и Амирабад, далее по территории Ирана (автомобильным или железнодорожным транспортом) до порта Бендер-Аббас и морским транспортом до индийского порта Мумба</w:t>
      </w:r>
      <w:r w:rsidR="00355494">
        <w:rPr>
          <w:rFonts w:ascii="Times New Roman" w:hAnsi="Times New Roman" w:cs="Times New Roman"/>
          <w:sz w:val="28"/>
          <w:szCs w:val="28"/>
        </w:rPr>
        <w:t>и</w:t>
      </w:r>
      <w:r w:rsidRPr="004F4692">
        <w:rPr>
          <w:rFonts w:ascii="Times New Roman" w:hAnsi="Times New Roman" w:cs="Times New Roman"/>
          <w:sz w:val="28"/>
          <w:szCs w:val="28"/>
        </w:rPr>
        <w:t>.</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С целью развития данного маршрута МТК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проводится работа по организации сквозных сервисов перевозки, таких как линейное судоходство между морскими портами Астрахань/Оля </w:t>
      </w:r>
      <w:r>
        <w:rPr>
          <w:rFonts w:ascii="Times New Roman" w:hAnsi="Times New Roman" w:cs="Times New Roman"/>
          <w:sz w:val="28"/>
          <w:szCs w:val="28"/>
        </w:rPr>
        <w:t>–</w:t>
      </w:r>
      <w:r w:rsidRPr="004F4692">
        <w:rPr>
          <w:rFonts w:ascii="Times New Roman" w:hAnsi="Times New Roman" w:cs="Times New Roman"/>
          <w:sz w:val="28"/>
          <w:szCs w:val="28"/>
        </w:rPr>
        <w:t xml:space="preserve"> иранские морские порты на Каспии (налаживание прямого паромного и контейнерного сообщения).</w:t>
      </w:r>
    </w:p>
    <w:p w:rsidR="002F7BB9" w:rsidRPr="00355494" w:rsidRDefault="002F7BB9" w:rsidP="002F7BB9">
      <w:pPr>
        <w:spacing w:after="0" w:line="312" w:lineRule="auto"/>
        <w:ind w:firstLine="708"/>
        <w:jc w:val="both"/>
        <w:rPr>
          <w:rFonts w:ascii="Times New Roman" w:hAnsi="Times New Roman" w:cs="Times New Roman"/>
          <w:color w:val="FF0000"/>
          <w:sz w:val="28"/>
          <w:szCs w:val="28"/>
        </w:rPr>
      </w:pPr>
      <w:r w:rsidRPr="004F4692">
        <w:rPr>
          <w:rFonts w:ascii="Times New Roman" w:hAnsi="Times New Roman" w:cs="Times New Roman"/>
          <w:sz w:val="28"/>
          <w:szCs w:val="28"/>
        </w:rPr>
        <w:t xml:space="preserve">Продолжается </w:t>
      </w:r>
      <w:r w:rsidRPr="00355494">
        <w:rPr>
          <w:rFonts w:ascii="Times New Roman" w:hAnsi="Times New Roman" w:cs="Times New Roman"/>
          <w:sz w:val="28"/>
          <w:szCs w:val="28"/>
        </w:rPr>
        <w:t xml:space="preserve">реализация мероприятий по развитию портовой инфраструктуры в морском порту Махачкала и Оля, </w:t>
      </w:r>
      <w:r w:rsidR="00355494" w:rsidRPr="00355494">
        <w:rPr>
          <w:rFonts w:ascii="Times New Roman" w:hAnsi="Times New Roman" w:cs="Times New Roman"/>
          <w:sz w:val="28"/>
          <w:szCs w:val="28"/>
        </w:rPr>
        <w:t xml:space="preserve">завершены </w:t>
      </w:r>
      <w:r w:rsidRPr="00355494">
        <w:rPr>
          <w:rFonts w:ascii="Times New Roman" w:hAnsi="Times New Roman" w:cs="Times New Roman"/>
          <w:sz w:val="28"/>
          <w:szCs w:val="28"/>
        </w:rPr>
        <w:t>дноуглубительны</w:t>
      </w:r>
      <w:r w:rsidR="00355494" w:rsidRPr="00355494">
        <w:rPr>
          <w:rFonts w:ascii="Times New Roman" w:hAnsi="Times New Roman" w:cs="Times New Roman"/>
          <w:sz w:val="28"/>
          <w:szCs w:val="28"/>
        </w:rPr>
        <w:t>е</w:t>
      </w:r>
      <w:r w:rsidRPr="00355494">
        <w:rPr>
          <w:rFonts w:ascii="Times New Roman" w:hAnsi="Times New Roman" w:cs="Times New Roman"/>
          <w:sz w:val="28"/>
          <w:szCs w:val="28"/>
        </w:rPr>
        <w:t xml:space="preserve"> работ</w:t>
      </w:r>
      <w:r w:rsidR="00355494" w:rsidRPr="00355494">
        <w:rPr>
          <w:rFonts w:ascii="Times New Roman" w:hAnsi="Times New Roman" w:cs="Times New Roman"/>
          <w:sz w:val="28"/>
          <w:szCs w:val="28"/>
        </w:rPr>
        <w:t>ы</w:t>
      </w:r>
      <w:r w:rsidRPr="00355494">
        <w:rPr>
          <w:rFonts w:ascii="Times New Roman" w:hAnsi="Times New Roman" w:cs="Times New Roman"/>
          <w:sz w:val="28"/>
          <w:szCs w:val="28"/>
        </w:rPr>
        <w:t xml:space="preserve"> в </w:t>
      </w:r>
      <w:r w:rsidR="00355494" w:rsidRPr="00355494">
        <w:rPr>
          <w:rFonts w:ascii="Times New Roman" w:hAnsi="Times New Roman" w:cs="Times New Roman"/>
          <w:sz w:val="28"/>
          <w:szCs w:val="28"/>
        </w:rPr>
        <w:t xml:space="preserve">акватории </w:t>
      </w:r>
      <w:r w:rsidRPr="00355494">
        <w:rPr>
          <w:rFonts w:ascii="Times New Roman" w:hAnsi="Times New Roman" w:cs="Times New Roman"/>
          <w:sz w:val="28"/>
          <w:szCs w:val="28"/>
        </w:rPr>
        <w:t>Волго-Каспийско</w:t>
      </w:r>
      <w:r w:rsidR="00355494" w:rsidRPr="00355494">
        <w:rPr>
          <w:rFonts w:ascii="Times New Roman" w:hAnsi="Times New Roman" w:cs="Times New Roman"/>
          <w:sz w:val="28"/>
          <w:szCs w:val="28"/>
        </w:rPr>
        <w:t>го</w:t>
      </w:r>
      <w:r w:rsidRPr="00355494">
        <w:rPr>
          <w:rFonts w:ascii="Times New Roman" w:hAnsi="Times New Roman" w:cs="Times New Roman"/>
          <w:sz w:val="28"/>
          <w:szCs w:val="28"/>
        </w:rPr>
        <w:t xml:space="preserve"> морско</w:t>
      </w:r>
      <w:r w:rsidR="00355494" w:rsidRPr="00355494">
        <w:rPr>
          <w:rFonts w:ascii="Times New Roman" w:hAnsi="Times New Roman" w:cs="Times New Roman"/>
          <w:sz w:val="28"/>
          <w:szCs w:val="28"/>
        </w:rPr>
        <w:t>го</w:t>
      </w:r>
      <w:r w:rsidRPr="00355494">
        <w:rPr>
          <w:rFonts w:ascii="Times New Roman" w:hAnsi="Times New Roman" w:cs="Times New Roman"/>
          <w:sz w:val="28"/>
          <w:szCs w:val="28"/>
        </w:rPr>
        <w:t xml:space="preserve"> судоходно</w:t>
      </w:r>
      <w:r w:rsidR="00355494" w:rsidRPr="00355494">
        <w:rPr>
          <w:rFonts w:ascii="Times New Roman" w:hAnsi="Times New Roman" w:cs="Times New Roman"/>
          <w:sz w:val="28"/>
          <w:szCs w:val="28"/>
        </w:rPr>
        <w:t>го</w:t>
      </w:r>
      <w:r w:rsidRPr="00355494">
        <w:rPr>
          <w:rFonts w:ascii="Times New Roman" w:hAnsi="Times New Roman" w:cs="Times New Roman"/>
          <w:sz w:val="28"/>
          <w:szCs w:val="28"/>
        </w:rPr>
        <w:t xml:space="preserve"> канал</w:t>
      </w:r>
      <w:r w:rsidR="00355494" w:rsidRPr="00355494">
        <w:rPr>
          <w:rFonts w:ascii="Times New Roman" w:hAnsi="Times New Roman" w:cs="Times New Roman"/>
          <w:sz w:val="28"/>
          <w:szCs w:val="28"/>
        </w:rPr>
        <w:t>а и акватории морского порта Махачкала</w:t>
      </w:r>
      <w:r w:rsidRPr="00355494">
        <w:rPr>
          <w:rFonts w:ascii="Times New Roman" w:hAnsi="Times New Roman" w:cs="Times New Roman"/>
          <w:sz w:val="28"/>
          <w:szCs w:val="28"/>
        </w:rPr>
        <w:t>.</w:t>
      </w:r>
    </w:p>
    <w:p w:rsidR="002F7BB9" w:rsidRPr="00607C06" w:rsidRDefault="002F7BB9" w:rsidP="002F7BB9">
      <w:pPr>
        <w:spacing w:after="0" w:line="312" w:lineRule="auto"/>
        <w:ind w:firstLine="709"/>
        <w:jc w:val="both"/>
        <w:rPr>
          <w:rFonts w:ascii="Times New Roman" w:eastAsia="Times New Roman" w:hAnsi="Times New Roman" w:cs="Times New Roman"/>
          <w:bCs/>
          <w:sz w:val="28"/>
          <w:szCs w:val="28"/>
          <w:lang w:eastAsia="ru-RU"/>
        </w:rPr>
      </w:pPr>
      <w:r w:rsidRPr="00607C06">
        <w:rPr>
          <w:rFonts w:ascii="Times New Roman" w:eastAsia="Times New Roman" w:hAnsi="Times New Roman" w:cs="Times New Roman"/>
          <w:bCs/>
          <w:sz w:val="28"/>
          <w:szCs w:val="28"/>
          <w:lang w:eastAsia="ru-RU"/>
        </w:rPr>
        <w:t xml:space="preserve">На территории морского порта Оля к 2026 году планируется завершение строительства морского терминала по перевалке контейнеров, генеральных грузов, масла и зерна ООО «ПЛК «Каспий» с приростом мощности 3,3 млн тонн в год. </w:t>
      </w:r>
    </w:p>
    <w:p w:rsidR="002F7BB9" w:rsidRPr="00E23177" w:rsidRDefault="002F7BB9" w:rsidP="002F7BB9">
      <w:pPr>
        <w:spacing w:after="0" w:line="312" w:lineRule="auto"/>
        <w:ind w:firstLine="709"/>
        <w:jc w:val="both"/>
        <w:rPr>
          <w:rFonts w:ascii="Times New Roman" w:eastAsia="Times New Roman" w:hAnsi="Times New Roman" w:cs="Times New Roman"/>
          <w:bCs/>
          <w:sz w:val="28"/>
          <w:szCs w:val="28"/>
          <w:lang w:eastAsia="ru-RU"/>
        </w:rPr>
      </w:pPr>
      <w:r w:rsidRPr="00607C06">
        <w:rPr>
          <w:rFonts w:ascii="Times New Roman" w:eastAsia="Times New Roman" w:hAnsi="Times New Roman" w:cs="Times New Roman"/>
          <w:bCs/>
          <w:sz w:val="28"/>
          <w:szCs w:val="28"/>
          <w:lang w:eastAsia="ru-RU"/>
        </w:rPr>
        <w:t xml:space="preserve">Также в соответствии с паспортом федерального проекта «Развитие опорной сети морских портов», срок реализации мероприятия по строительству нового зернового терминала мощностью 1,5 млн тонн в год в морском порту Махачкала – 2028 год. </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Ведется проработка с </w:t>
      </w:r>
      <w:r w:rsidR="00642777">
        <w:rPr>
          <w:rFonts w:ascii="Times New Roman" w:hAnsi="Times New Roman" w:cs="Times New Roman"/>
          <w:sz w:val="28"/>
          <w:szCs w:val="28"/>
        </w:rPr>
        <w:t>И</w:t>
      </w:r>
      <w:r w:rsidRPr="004F4692">
        <w:rPr>
          <w:rFonts w:ascii="Times New Roman" w:hAnsi="Times New Roman" w:cs="Times New Roman"/>
          <w:sz w:val="28"/>
          <w:szCs w:val="28"/>
        </w:rPr>
        <w:t xml:space="preserve">ранской </w:t>
      </w:r>
      <w:r w:rsidR="00642777">
        <w:rPr>
          <w:rFonts w:ascii="Times New Roman" w:hAnsi="Times New Roman" w:cs="Times New Roman"/>
          <w:sz w:val="28"/>
          <w:szCs w:val="28"/>
        </w:rPr>
        <w:t>С</w:t>
      </w:r>
      <w:r w:rsidRPr="004F4692">
        <w:rPr>
          <w:rFonts w:ascii="Times New Roman" w:hAnsi="Times New Roman" w:cs="Times New Roman"/>
          <w:sz w:val="28"/>
          <w:szCs w:val="28"/>
        </w:rPr>
        <w:t>тороной, а также с третьими странами (Катар, ОАЭ, Оман) вопроса готовности их участия в развитии двусторонних и транзитных перевозок по коридору.</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Западный маршрут МТК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предполагает сообщение по территории Азербайджана с дальнейшим выходом на железнодорожную и автодорожную сеть Ирана через пограничный переход Астара (Азербайджанская) </w:t>
      </w:r>
      <w:r>
        <w:rPr>
          <w:rFonts w:ascii="Times New Roman" w:hAnsi="Times New Roman" w:cs="Times New Roman"/>
          <w:sz w:val="28"/>
          <w:szCs w:val="28"/>
        </w:rPr>
        <w:t>–</w:t>
      </w:r>
      <w:r w:rsidRPr="004F4692">
        <w:rPr>
          <w:rFonts w:ascii="Times New Roman" w:hAnsi="Times New Roman" w:cs="Times New Roman"/>
          <w:sz w:val="28"/>
          <w:szCs w:val="28"/>
        </w:rPr>
        <w:t xml:space="preserve"> Астара (Иранская), далее по территории Ирана (автомобильным или железнодорожным транспортом) до порта Бендер-Аббас и морским транспортом до индийского порта Мумба</w:t>
      </w:r>
      <w:r>
        <w:rPr>
          <w:rFonts w:ascii="Times New Roman" w:hAnsi="Times New Roman" w:cs="Times New Roman"/>
          <w:sz w:val="28"/>
          <w:szCs w:val="28"/>
        </w:rPr>
        <w:t>и</w:t>
      </w:r>
      <w:r w:rsidRPr="004F4692">
        <w:rPr>
          <w:rFonts w:ascii="Times New Roman" w:hAnsi="Times New Roman" w:cs="Times New Roman"/>
          <w:sz w:val="28"/>
          <w:szCs w:val="28"/>
        </w:rPr>
        <w:t>.</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В целях развития данного маршрута проводится работа по созданию сквозных логистических сервисов и достижению договоренностей с Азербайджанской Республикой и Исламской Республикой Иран как в двустороннем, так и трехстороннем форматах.</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Подписан межведомственный меморандум о взаимопонимании в области транспорта и транзита с иранской (27.04.2022) и бахрейнской сторонами (23.05</w:t>
      </w:r>
      <w:r>
        <w:rPr>
          <w:rFonts w:ascii="Times New Roman" w:hAnsi="Times New Roman" w:cs="Times New Roman"/>
          <w:sz w:val="28"/>
          <w:szCs w:val="28"/>
        </w:rPr>
        <w:t>.</w:t>
      </w:r>
      <w:r w:rsidRPr="004F4692">
        <w:rPr>
          <w:rFonts w:ascii="Times New Roman" w:hAnsi="Times New Roman" w:cs="Times New Roman"/>
          <w:sz w:val="28"/>
          <w:szCs w:val="28"/>
        </w:rPr>
        <w:t>2024). Вопрос подписания аналогичных документов обсуждается с индийской, оманской, катарской, кенийской, эмиратской, саудовской, пакистанской и афганистанской сторонами.</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Ведется работа по решению проблемы перегруженности автомобильных пунктов пропуска, перераспределению части грузопотока на железнодорожный транспорт, проработке совместной реализации инфраструктурных проектов, ускорению таможенного контроля и оптимизации процедур, в частности проектов «зеленый коридор» и «упрощенный таможенный коридор».</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Также с целью создания единой железнодорожной сети западного маршрута МТК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17</w:t>
      </w:r>
      <w:r>
        <w:rPr>
          <w:rFonts w:ascii="Times New Roman" w:hAnsi="Times New Roman" w:cs="Times New Roman"/>
          <w:sz w:val="28"/>
          <w:szCs w:val="28"/>
        </w:rPr>
        <w:t xml:space="preserve"> мая </w:t>
      </w:r>
      <w:r w:rsidRPr="004F4692">
        <w:rPr>
          <w:rFonts w:ascii="Times New Roman" w:hAnsi="Times New Roman" w:cs="Times New Roman"/>
          <w:sz w:val="28"/>
          <w:szCs w:val="28"/>
        </w:rPr>
        <w:t>2023</w:t>
      </w:r>
      <w:r>
        <w:rPr>
          <w:rFonts w:ascii="Times New Roman" w:hAnsi="Times New Roman" w:cs="Times New Roman"/>
          <w:sz w:val="28"/>
          <w:szCs w:val="28"/>
        </w:rPr>
        <w:t xml:space="preserve"> г.</w:t>
      </w:r>
      <w:r w:rsidRPr="004F4692">
        <w:rPr>
          <w:rFonts w:ascii="Times New Roman" w:hAnsi="Times New Roman" w:cs="Times New Roman"/>
          <w:sz w:val="28"/>
          <w:szCs w:val="28"/>
        </w:rPr>
        <w:t xml:space="preserve"> подписано Соглашение между Правительством Российской Федерации и Правительством Исламской Республики Иран о сотрудничестве по финансированию проектирования, строительства и поставок товаров и услуг для создания железной дороги </w:t>
      </w:r>
      <w:r>
        <w:rPr>
          <w:rFonts w:ascii="Times New Roman" w:hAnsi="Times New Roman" w:cs="Times New Roman"/>
          <w:sz w:val="28"/>
          <w:szCs w:val="28"/>
        </w:rPr>
        <w:br/>
      </w:r>
      <w:r w:rsidRPr="004F4692">
        <w:rPr>
          <w:rFonts w:ascii="Times New Roman" w:hAnsi="Times New Roman" w:cs="Times New Roman"/>
          <w:sz w:val="28"/>
          <w:szCs w:val="28"/>
        </w:rPr>
        <w:t xml:space="preserve">«Решт </w:t>
      </w:r>
      <w:r>
        <w:rPr>
          <w:rFonts w:ascii="Times New Roman" w:hAnsi="Times New Roman" w:cs="Times New Roman"/>
          <w:sz w:val="28"/>
          <w:szCs w:val="28"/>
        </w:rPr>
        <w:t>–</w:t>
      </w:r>
      <w:r w:rsidRPr="004F4692">
        <w:rPr>
          <w:rFonts w:ascii="Times New Roman" w:hAnsi="Times New Roman" w:cs="Times New Roman"/>
          <w:sz w:val="28"/>
          <w:szCs w:val="28"/>
        </w:rPr>
        <w:t xml:space="preserve"> Астара» на территории Исламской Республики Иран для развития перевозок по международному транспортному коридору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w:t>
      </w:r>
    </w:p>
    <w:p w:rsidR="002F7BB9" w:rsidRPr="00E23177" w:rsidRDefault="002F7BB9" w:rsidP="002F7BB9">
      <w:pPr>
        <w:spacing w:after="0" w:line="312" w:lineRule="auto"/>
        <w:ind w:firstLine="708"/>
        <w:jc w:val="both"/>
        <w:rPr>
          <w:rFonts w:ascii="Times New Roman" w:hAnsi="Times New Roman" w:cs="Times New Roman"/>
          <w:sz w:val="28"/>
          <w:szCs w:val="28"/>
        </w:rPr>
      </w:pPr>
      <w:r w:rsidRPr="005F3237">
        <w:rPr>
          <w:rFonts w:ascii="Times New Roman" w:hAnsi="Times New Roman" w:cs="Times New Roman"/>
          <w:sz w:val="28"/>
          <w:szCs w:val="28"/>
        </w:rPr>
        <w:t>21 декабря 2024 г. подписано Соглашение между Правительством Российской Федерации и Правительством Азербайджанской Республики о сотрудничестве в целях развития транзитных грузовых перевозок по международному транспортному коридору «Север – Юг». Реализация Соглашения обеспечит готовность азербайджанских дорог к пропуску транзитного грузопотока в запланированном объеме к моменту запуска в эксплуатацию линии Решт – Астара на территории Исламской Республики Иран.</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Восточный маршрут МТК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предполагает сообщение через Казахстан, Узбекистан и Туркменистан с выходом на железнодорожную и автодорожную сеть Ирана через пограничный переход Сарахс (Туркмени</w:t>
      </w:r>
      <w:r>
        <w:rPr>
          <w:rFonts w:ascii="Times New Roman" w:hAnsi="Times New Roman" w:cs="Times New Roman"/>
          <w:sz w:val="28"/>
          <w:szCs w:val="28"/>
        </w:rPr>
        <w:t>стан</w:t>
      </w:r>
      <w:r w:rsidRPr="004F4692">
        <w:rPr>
          <w:rFonts w:ascii="Times New Roman" w:hAnsi="Times New Roman" w:cs="Times New Roman"/>
          <w:sz w:val="28"/>
          <w:szCs w:val="28"/>
        </w:rPr>
        <w:t xml:space="preserve">) </w:t>
      </w:r>
      <w:r>
        <w:rPr>
          <w:rFonts w:ascii="Times New Roman" w:hAnsi="Times New Roman" w:cs="Times New Roman"/>
          <w:sz w:val="28"/>
          <w:szCs w:val="28"/>
        </w:rPr>
        <w:t>–</w:t>
      </w:r>
      <w:r w:rsidRPr="004F4692">
        <w:rPr>
          <w:rFonts w:ascii="Times New Roman" w:hAnsi="Times New Roman" w:cs="Times New Roman"/>
          <w:sz w:val="28"/>
          <w:szCs w:val="28"/>
        </w:rPr>
        <w:t xml:space="preserve"> Серахс (Иран) далее по территории Ирана (автомобильным или железнодорожным</w:t>
      </w:r>
      <w:r>
        <w:rPr>
          <w:rFonts w:ascii="Times New Roman" w:hAnsi="Times New Roman" w:cs="Times New Roman"/>
          <w:sz w:val="28"/>
          <w:szCs w:val="28"/>
        </w:rPr>
        <w:t xml:space="preserve"> </w:t>
      </w:r>
      <w:r w:rsidRPr="004F4692">
        <w:rPr>
          <w:rFonts w:ascii="Times New Roman" w:hAnsi="Times New Roman" w:cs="Times New Roman"/>
          <w:sz w:val="28"/>
          <w:szCs w:val="28"/>
        </w:rPr>
        <w:t>транспортом) до порта Бендер-Аббас и морским транспортом до индийского порта Мумба</w:t>
      </w:r>
      <w:r>
        <w:rPr>
          <w:rFonts w:ascii="Times New Roman" w:hAnsi="Times New Roman" w:cs="Times New Roman"/>
          <w:sz w:val="28"/>
          <w:szCs w:val="28"/>
        </w:rPr>
        <w:t>и</w:t>
      </w:r>
      <w:r w:rsidRPr="004F4692">
        <w:rPr>
          <w:rFonts w:ascii="Times New Roman" w:hAnsi="Times New Roman" w:cs="Times New Roman"/>
          <w:sz w:val="28"/>
          <w:szCs w:val="28"/>
        </w:rPr>
        <w:t xml:space="preserve"> либо с выходом на территории Афганистана, Пакистана автомобильным транспортом.</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С целью развития данного маршрута проводится работа по созданию сквозного сервиса перевозки и достижению договоренностей с Республикой Казахстан и Туркменистаном как в двустороннем, так и многостороннем форматах.</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К настоящему времени с </w:t>
      </w:r>
      <w:r>
        <w:rPr>
          <w:rFonts w:ascii="Times New Roman" w:hAnsi="Times New Roman" w:cs="Times New Roman"/>
          <w:sz w:val="28"/>
          <w:szCs w:val="28"/>
        </w:rPr>
        <w:t>Т</w:t>
      </w:r>
      <w:r w:rsidRPr="004F4692">
        <w:rPr>
          <w:rFonts w:ascii="Times New Roman" w:hAnsi="Times New Roman" w:cs="Times New Roman"/>
          <w:sz w:val="28"/>
          <w:szCs w:val="28"/>
        </w:rPr>
        <w:t xml:space="preserve">уркменской </w:t>
      </w:r>
      <w:r>
        <w:rPr>
          <w:rFonts w:ascii="Times New Roman" w:hAnsi="Times New Roman" w:cs="Times New Roman"/>
          <w:sz w:val="28"/>
          <w:szCs w:val="28"/>
        </w:rPr>
        <w:t>С</w:t>
      </w:r>
      <w:r w:rsidRPr="004F4692">
        <w:rPr>
          <w:rFonts w:ascii="Times New Roman" w:hAnsi="Times New Roman" w:cs="Times New Roman"/>
          <w:sz w:val="28"/>
          <w:szCs w:val="28"/>
        </w:rPr>
        <w:t xml:space="preserve">тороной подписан межведомственный меморандум о взаимопонимании в области транспорта и транзита, Меморандум о взаимопонимании между ОАО «РЖД» и Туркменскими железными дорогами и Меморандум о сотрудничестве в международных транзитных и грузовых перевозках между дочерней компанией ОАО «РЖД» </w:t>
      </w:r>
      <w:r>
        <w:rPr>
          <w:rFonts w:ascii="Times New Roman" w:hAnsi="Times New Roman" w:cs="Times New Roman"/>
          <w:sz w:val="28"/>
          <w:szCs w:val="28"/>
        </w:rPr>
        <w:t>–</w:t>
      </w:r>
      <w:r w:rsidRPr="004F4692">
        <w:rPr>
          <w:rFonts w:ascii="Times New Roman" w:hAnsi="Times New Roman" w:cs="Times New Roman"/>
          <w:sz w:val="28"/>
          <w:szCs w:val="28"/>
        </w:rPr>
        <w:t xml:space="preserve"> АО «РЖД Логистика» и ОАО «Транспортно-логистический центр Туркменистана».</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Также</w:t>
      </w:r>
      <w:r>
        <w:rPr>
          <w:rFonts w:ascii="Times New Roman" w:hAnsi="Times New Roman" w:cs="Times New Roman"/>
          <w:sz w:val="28"/>
          <w:szCs w:val="28"/>
        </w:rPr>
        <w:t xml:space="preserve">, 19 мая </w:t>
      </w:r>
      <w:r w:rsidRPr="004F4692">
        <w:rPr>
          <w:rFonts w:ascii="Times New Roman" w:hAnsi="Times New Roman" w:cs="Times New Roman"/>
          <w:sz w:val="28"/>
          <w:szCs w:val="28"/>
        </w:rPr>
        <w:t>2023</w:t>
      </w:r>
      <w:r>
        <w:rPr>
          <w:rFonts w:ascii="Times New Roman" w:hAnsi="Times New Roman" w:cs="Times New Roman"/>
          <w:sz w:val="28"/>
          <w:szCs w:val="28"/>
        </w:rPr>
        <w:t xml:space="preserve"> г.</w:t>
      </w:r>
      <w:r w:rsidRPr="004F4692">
        <w:rPr>
          <w:rFonts w:ascii="Times New Roman" w:hAnsi="Times New Roman" w:cs="Times New Roman"/>
          <w:sz w:val="28"/>
          <w:szCs w:val="28"/>
        </w:rPr>
        <w:t xml:space="preserve"> «на полях» XIV Международного экономического форума «Россия </w:t>
      </w:r>
      <w:r>
        <w:rPr>
          <w:rFonts w:ascii="Times New Roman" w:hAnsi="Times New Roman" w:cs="Times New Roman"/>
          <w:sz w:val="28"/>
          <w:szCs w:val="28"/>
        </w:rPr>
        <w:t>–</w:t>
      </w:r>
      <w:r w:rsidRPr="004F4692">
        <w:rPr>
          <w:rFonts w:ascii="Times New Roman" w:hAnsi="Times New Roman" w:cs="Times New Roman"/>
          <w:sz w:val="28"/>
          <w:szCs w:val="28"/>
        </w:rPr>
        <w:t xml:space="preserve"> Исламский мир: KazanForum» 2023 подписан Меморандум</w:t>
      </w:r>
      <w:r>
        <w:rPr>
          <w:rFonts w:ascii="Times New Roman" w:hAnsi="Times New Roman" w:cs="Times New Roman"/>
          <w:sz w:val="28"/>
          <w:szCs w:val="28"/>
        </w:rPr>
        <w:br/>
      </w:r>
      <w:r w:rsidRPr="004F4692">
        <w:rPr>
          <w:rFonts w:ascii="Times New Roman" w:hAnsi="Times New Roman" w:cs="Times New Roman"/>
          <w:sz w:val="28"/>
          <w:szCs w:val="28"/>
        </w:rPr>
        <w:t>о взаимопонимании между Министерством транспорта Российской Федерации и Министерством индустрии и инфраструктурного развития Республики Казахстан в области транспорта и транзита.</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Руководителями транспортных ведомств России, Казахстана, Ирана и Туркменистана 19</w:t>
      </w:r>
      <w:r>
        <w:rPr>
          <w:rFonts w:ascii="Times New Roman" w:hAnsi="Times New Roman" w:cs="Times New Roman"/>
          <w:sz w:val="28"/>
          <w:szCs w:val="28"/>
        </w:rPr>
        <w:t xml:space="preserve"> июля </w:t>
      </w:r>
      <w:r w:rsidRPr="004F4692">
        <w:rPr>
          <w:rFonts w:ascii="Times New Roman" w:hAnsi="Times New Roman" w:cs="Times New Roman"/>
          <w:sz w:val="28"/>
          <w:szCs w:val="28"/>
        </w:rPr>
        <w:t>2024</w:t>
      </w:r>
      <w:r>
        <w:rPr>
          <w:rFonts w:ascii="Times New Roman" w:hAnsi="Times New Roman" w:cs="Times New Roman"/>
          <w:sz w:val="28"/>
          <w:szCs w:val="28"/>
        </w:rPr>
        <w:t xml:space="preserve"> г.</w:t>
      </w:r>
      <w:r w:rsidRPr="004F4692">
        <w:rPr>
          <w:rFonts w:ascii="Times New Roman" w:hAnsi="Times New Roman" w:cs="Times New Roman"/>
          <w:sz w:val="28"/>
          <w:szCs w:val="28"/>
        </w:rPr>
        <w:t xml:space="preserve"> в г. Актау (Республика Казахстан) подписана «Дорожная карта по синхронному развитию потенциала восточного маршрута международного транспортного коридора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на 2024 </w:t>
      </w:r>
      <w:r>
        <w:rPr>
          <w:rFonts w:ascii="Times New Roman" w:hAnsi="Times New Roman" w:cs="Times New Roman"/>
          <w:sz w:val="28"/>
          <w:szCs w:val="28"/>
        </w:rPr>
        <w:t>–</w:t>
      </w:r>
      <w:r w:rsidRPr="004F4692">
        <w:rPr>
          <w:rFonts w:ascii="Times New Roman" w:hAnsi="Times New Roman" w:cs="Times New Roman"/>
          <w:sz w:val="28"/>
          <w:szCs w:val="28"/>
        </w:rPr>
        <w:t xml:space="preserve"> 2025 годы, проходящего по территориям России, Ирана, Казахстана, Туркменистана».</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 xml:space="preserve">В результате совместной работы железными дорогами Казахстана, Туркменистана и Ирана с 2023 года установлен ряд специальных тарифных условий на перевозку грузов в вагонах (уголь, черные металлы, нефтяные грузы, зерновые грузы, сера и др.), размер скидки с тарифа достигает по некоторым грузам и направлениям до 50%. Также железными дорогами России, Казахстана, Туркменистана и Ирана принято совместное решение по установлению единых пониженных контейнеро-километровых ставок за использование инфраструктуры восточного маршрута МТК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w:t>
      </w:r>
    </w:p>
    <w:p w:rsidR="002F7BB9" w:rsidRPr="004F4692" w:rsidRDefault="002F7BB9" w:rsidP="002F7BB9">
      <w:pPr>
        <w:spacing w:after="0" w:line="312" w:lineRule="auto"/>
        <w:ind w:firstLine="708"/>
        <w:jc w:val="both"/>
        <w:rPr>
          <w:rFonts w:ascii="Times New Roman" w:hAnsi="Times New Roman" w:cs="Times New Roman"/>
          <w:sz w:val="28"/>
          <w:szCs w:val="28"/>
        </w:rPr>
      </w:pPr>
      <w:r w:rsidRPr="004F4692">
        <w:rPr>
          <w:rFonts w:ascii="Times New Roman" w:hAnsi="Times New Roman" w:cs="Times New Roman"/>
          <w:sz w:val="28"/>
          <w:szCs w:val="28"/>
        </w:rPr>
        <w:t>При этом</w:t>
      </w:r>
      <w:r w:rsidR="005A30AF">
        <w:rPr>
          <w:rFonts w:ascii="Times New Roman" w:hAnsi="Times New Roman" w:cs="Times New Roman"/>
          <w:sz w:val="28"/>
          <w:szCs w:val="28"/>
        </w:rPr>
        <w:t>,</w:t>
      </w:r>
      <w:r w:rsidRPr="004F4692">
        <w:rPr>
          <w:rFonts w:ascii="Times New Roman" w:hAnsi="Times New Roman" w:cs="Times New Roman"/>
          <w:sz w:val="28"/>
          <w:szCs w:val="28"/>
        </w:rPr>
        <w:t xml:space="preserve"> в 2024 году Туркменскими железными дорогами дополнительно на 16,6% снижены тарифы на перевозку грузов (кроме нефти и нефтепродуктов) по маршруту Серхетяка </w:t>
      </w:r>
      <w:r>
        <w:rPr>
          <w:rFonts w:ascii="Times New Roman" w:hAnsi="Times New Roman" w:cs="Times New Roman"/>
          <w:sz w:val="28"/>
          <w:szCs w:val="28"/>
        </w:rPr>
        <w:t>–</w:t>
      </w:r>
      <w:r w:rsidRPr="004F4692">
        <w:rPr>
          <w:rFonts w:ascii="Times New Roman" w:hAnsi="Times New Roman" w:cs="Times New Roman"/>
          <w:sz w:val="28"/>
          <w:szCs w:val="28"/>
        </w:rPr>
        <w:t xml:space="preserve"> Сарахс (от границы с Казахстаном до границы с Ираном) и в обратном направлении. Иранскими железными дорогами также дополнительно снижены тарифы на ряд грузов (снижение составляет до 18%). Российскими железными дорогами установлены скидки на экспортные перевозки зерновых грузов назначением в Иран (в размере 8,9%) и на экспортные перевозки чёрных металлов (в размере 50%). </w:t>
      </w:r>
    </w:p>
    <w:p w:rsidR="005A30AF" w:rsidRPr="000A5D93" w:rsidRDefault="005A30AF" w:rsidP="005A30AF">
      <w:pPr>
        <w:spacing w:after="0" w:line="312" w:lineRule="auto"/>
        <w:ind w:firstLine="708"/>
        <w:jc w:val="both"/>
        <w:rPr>
          <w:rFonts w:ascii="Times New Roman" w:hAnsi="Times New Roman" w:cs="Times New Roman"/>
          <w:sz w:val="28"/>
          <w:szCs w:val="28"/>
        </w:rPr>
      </w:pPr>
      <w:r w:rsidRPr="000A5D93">
        <w:rPr>
          <w:rFonts w:ascii="Times New Roman" w:hAnsi="Times New Roman" w:cs="Times New Roman"/>
          <w:sz w:val="28"/>
          <w:szCs w:val="28"/>
        </w:rPr>
        <w:t>В последнее время в Российской Федерации осуществляются масштабные мероприятия по модернизации наиболее значимых (приоритетных) автомобильных пунктов пропуска через государственную границу Российской Федерации.</w:t>
      </w:r>
    </w:p>
    <w:p w:rsidR="005A30AF" w:rsidRPr="000A5D93" w:rsidRDefault="005A30AF" w:rsidP="005A30AF">
      <w:pPr>
        <w:spacing w:after="0" w:line="312" w:lineRule="auto"/>
        <w:ind w:firstLine="708"/>
        <w:jc w:val="both"/>
        <w:rPr>
          <w:rFonts w:ascii="Times New Roman" w:hAnsi="Times New Roman" w:cs="Times New Roman"/>
          <w:sz w:val="28"/>
          <w:szCs w:val="28"/>
        </w:rPr>
      </w:pPr>
      <w:r w:rsidRPr="000A5D93">
        <w:rPr>
          <w:rFonts w:ascii="Times New Roman" w:hAnsi="Times New Roman" w:cs="Times New Roman"/>
          <w:sz w:val="28"/>
          <w:szCs w:val="28"/>
        </w:rPr>
        <w:t>Заключены государственные контракты на выполнение проектно-изыскательских и строительно-монтажных работ (под ключ) по модернизации автомобильных пунктов пропуска Ново-Филя (</w:t>
      </w:r>
      <w:r w:rsidR="00E95B73">
        <w:rPr>
          <w:rFonts w:ascii="Times New Roman" w:hAnsi="Times New Roman" w:cs="Times New Roman"/>
          <w:sz w:val="28"/>
          <w:szCs w:val="28"/>
        </w:rPr>
        <w:t>плановый срок реализации – 2030 </w:t>
      </w:r>
      <w:r w:rsidRPr="000A5D93">
        <w:rPr>
          <w:rFonts w:ascii="Times New Roman" w:hAnsi="Times New Roman" w:cs="Times New Roman"/>
          <w:sz w:val="28"/>
          <w:szCs w:val="28"/>
        </w:rPr>
        <w:t xml:space="preserve">год) и Тагиркент-Казмаляр (плановый срок реализации – 2027 год). </w:t>
      </w:r>
    </w:p>
    <w:p w:rsidR="005A30AF" w:rsidRPr="000A5D93" w:rsidRDefault="005A30AF" w:rsidP="005A30AF">
      <w:pPr>
        <w:spacing w:after="0" w:line="312" w:lineRule="auto"/>
        <w:ind w:firstLine="708"/>
        <w:jc w:val="both"/>
        <w:rPr>
          <w:rFonts w:ascii="Times New Roman" w:hAnsi="Times New Roman" w:cs="Times New Roman"/>
          <w:sz w:val="28"/>
          <w:szCs w:val="28"/>
        </w:rPr>
      </w:pPr>
      <w:r w:rsidRPr="000A5D93">
        <w:rPr>
          <w:rFonts w:ascii="Times New Roman" w:hAnsi="Times New Roman" w:cs="Times New Roman"/>
          <w:sz w:val="28"/>
          <w:szCs w:val="28"/>
        </w:rPr>
        <w:t>В отношении пунктов пропуска на российско-казахстанском участке государственной границы заключены государственные контракты на проектно-изыскательские работы по модернизации автомобильных пунктов пропуска Ольховка с планируемым сроком завершения в 2028 году, и Павловка</w:t>
      </w:r>
      <w:r w:rsidRPr="000A5D93">
        <w:rPr>
          <w:rFonts w:ascii="Times New Roman" w:hAnsi="Times New Roman" w:cs="Times New Roman"/>
          <w:sz w:val="28"/>
          <w:szCs w:val="28"/>
        </w:rPr>
        <w:br/>
        <w:t>с планируемым сроком завершения в 2027 году, а также на выполнение проектно-изыскательских и строительно-монтажных работ («под ключ»)</w:t>
      </w:r>
      <w:r w:rsidRPr="000A5D93">
        <w:rPr>
          <w:rFonts w:ascii="Times New Roman" w:hAnsi="Times New Roman" w:cs="Times New Roman"/>
          <w:sz w:val="28"/>
          <w:szCs w:val="28"/>
        </w:rPr>
        <w:br/>
        <w:t>по модернизации автомобильных пунктов пропуска Маштаково, Илек, Озинки, Бугристое, Караузек, Орск, Петухово.</w:t>
      </w:r>
    </w:p>
    <w:p w:rsidR="005A30AF" w:rsidRPr="000A5D93" w:rsidRDefault="005A30AF" w:rsidP="005A30AF">
      <w:pPr>
        <w:spacing w:after="0" w:line="312" w:lineRule="auto"/>
        <w:ind w:firstLine="708"/>
        <w:jc w:val="both"/>
        <w:rPr>
          <w:rFonts w:ascii="Times New Roman" w:hAnsi="Times New Roman" w:cs="Times New Roman"/>
          <w:sz w:val="28"/>
          <w:szCs w:val="28"/>
        </w:rPr>
      </w:pPr>
      <w:r w:rsidRPr="000A5D93">
        <w:rPr>
          <w:rFonts w:ascii="Times New Roman" w:hAnsi="Times New Roman" w:cs="Times New Roman"/>
          <w:sz w:val="28"/>
          <w:szCs w:val="28"/>
        </w:rPr>
        <w:t>Справочно: планируемые сроки завершения мероприятий</w:t>
      </w:r>
    </w:p>
    <w:p w:rsidR="005A30AF" w:rsidRPr="000A5D93" w:rsidRDefault="005A30AF" w:rsidP="005A30AF">
      <w:pPr>
        <w:spacing w:after="0" w:line="312" w:lineRule="auto"/>
        <w:ind w:firstLine="708"/>
        <w:jc w:val="both"/>
        <w:rPr>
          <w:rFonts w:ascii="Times New Roman" w:hAnsi="Times New Roman" w:cs="Times New Roman"/>
          <w:sz w:val="28"/>
          <w:szCs w:val="28"/>
        </w:rPr>
      </w:pPr>
      <w:r w:rsidRPr="000A5D93">
        <w:rPr>
          <w:rFonts w:ascii="Times New Roman" w:hAnsi="Times New Roman" w:cs="Times New Roman"/>
          <w:sz w:val="28"/>
          <w:szCs w:val="28"/>
        </w:rPr>
        <w:t>АПП Озинки, Бугристое, Караузек – 2027 год;</w:t>
      </w:r>
    </w:p>
    <w:p w:rsidR="005A30AF" w:rsidRPr="000A5D93" w:rsidRDefault="005A30AF" w:rsidP="005A30AF">
      <w:pPr>
        <w:spacing w:after="0" w:line="312" w:lineRule="auto"/>
        <w:ind w:firstLine="708"/>
        <w:jc w:val="both"/>
        <w:rPr>
          <w:rFonts w:ascii="Times New Roman" w:hAnsi="Times New Roman" w:cs="Times New Roman"/>
          <w:sz w:val="28"/>
          <w:szCs w:val="28"/>
        </w:rPr>
      </w:pPr>
      <w:r w:rsidRPr="000A5D93">
        <w:rPr>
          <w:rFonts w:ascii="Times New Roman" w:hAnsi="Times New Roman" w:cs="Times New Roman"/>
          <w:sz w:val="28"/>
          <w:szCs w:val="28"/>
        </w:rPr>
        <w:t>АПП Петухово, Маштаково – 2028 год;</w:t>
      </w:r>
    </w:p>
    <w:p w:rsidR="005A30AF" w:rsidRPr="000A5D93" w:rsidRDefault="005A30AF" w:rsidP="005A30AF">
      <w:pPr>
        <w:spacing w:after="0" w:line="312" w:lineRule="auto"/>
        <w:ind w:firstLine="708"/>
        <w:jc w:val="both"/>
        <w:rPr>
          <w:rFonts w:ascii="Times New Roman" w:hAnsi="Times New Roman" w:cs="Times New Roman"/>
          <w:sz w:val="28"/>
          <w:szCs w:val="28"/>
        </w:rPr>
      </w:pPr>
      <w:r w:rsidRPr="000A5D93">
        <w:rPr>
          <w:rFonts w:ascii="Times New Roman" w:hAnsi="Times New Roman" w:cs="Times New Roman"/>
          <w:sz w:val="28"/>
          <w:szCs w:val="28"/>
        </w:rPr>
        <w:t xml:space="preserve">АПП Илек, Орск – 2030 год. </w:t>
      </w:r>
    </w:p>
    <w:p w:rsidR="00CC6530" w:rsidRDefault="00CC6530" w:rsidP="00CC6530">
      <w:pPr>
        <w:spacing w:after="120" w:line="240" w:lineRule="auto"/>
        <w:jc w:val="center"/>
        <w:rPr>
          <w:rFonts w:ascii="Times New Roman" w:eastAsia="MS Mincho" w:hAnsi="Times New Roman" w:cs="Times New Roman"/>
          <w:b/>
          <w:sz w:val="28"/>
          <w:szCs w:val="28"/>
          <w:lang w:eastAsia="ru-RU"/>
        </w:rPr>
      </w:pPr>
    </w:p>
    <w:p w:rsidR="00911189" w:rsidRPr="00031389" w:rsidRDefault="00911189" w:rsidP="00911189">
      <w:pPr>
        <w:shd w:val="clear" w:color="auto" w:fill="FFFFFF" w:themeFill="background1"/>
        <w:spacing w:after="0" w:line="312" w:lineRule="auto"/>
        <w:jc w:val="center"/>
        <w:rPr>
          <w:rFonts w:ascii="Times New Roman" w:eastAsia="MS Mincho" w:hAnsi="Times New Roman" w:cs="Times New Roman"/>
          <w:b/>
          <w:sz w:val="28"/>
          <w:szCs w:val="28"/>
          <w:lang w:eastAsia="ru-RU"/>
        </w:rPr>
      </w:pPr>
      <w:r w:rsidRPr="00031389">
        <w:rPr>
          <w:rFonts w:ascii="Times New Roman" w:eastAsia="MS Mincho" w:hAnsi="Times New Roman" w:cs="Times New Roman"/>
          <w:b/>
          <w:sz w:val="28"/>
          <w:szCs w:val="28"/>
          <w:lang w:eastAsia="ru-RU"/>
        </w:rPr>
        <w:t>Заключение</w:t>
      </w:r>
    </w:p>
    <w:p w:rsidR="00911189" w:rsidRDefault="00911189" w:rsidP="00911189">
      <w:pPr>
        <w:shd w:val="clear" w:color="auto" w:fill="FFFFFF" w:themeFill="background1"/>
        <w:spacing w:after="0" w:line="312" w:lineRule="auto"/>
        <w:ind w:firstLine="709"/>
        <w:jc w:val="both"/>
        <w:rPr>
          <w:rFonts w:ascii="Times New Roman" w:eastAsia="Batang" w:hAnsi="Times New Roman" w:cs="Times New Roman"/>
          <w:sz w:val="28"/>
          <w:szCs w:val="28"/>
        </w:rPr>
      </w:pPr>
      <w:r>
        <w:rPr>
          <w:rFonts w:ascii="Times New Roman" w:eastAsia="Batang" w:hAnsi="Times New Roman" w:cs="Times New Roman"/>
          <w:sz w:val="28"/>
          <w:szCs w:val="28"/>
        </w:rPr>
        <w:t>К</w:t>
      </w:r>
      <w:r w:rsidRPr="00BB52F8">
        <w:rPr>
          <w:rFonts w:ascii="Times New Roman" w:eastAsia="Batang" w:hAnsi="Times New Roman" w:cs="Times New Roman"/>
          <w:sz w:val="28"/>
          <w:szCs w:val="28"/>
        </w:rPr>
        <w:t>оординаци</w:t>
      </w:r>
      <w:r>
        <w:rPr>
          <w:rFonts w:ascii="Times New Roman" w:eastAsia="Batang" w:hAnsi="Times New Roman" w:cs="Times New Roman"/>
          <w:sz w:val="28"/>
          <w:szCs w:val="28"/>
        </w:rPr>
        <w:t>я</w:t>
      </w:r>
      <w:r w:rsidRPr="00BB52F8">
        <w:rPr>
          <w:rFonts w:ascii="Times New Roman" w:eastAsia="Batang" w:hAnsi="Times New Roman" w:cs="Times New Roman"/>
          <w:sz w:val="28"/>
          <w:szCs w:val="28"/>
        </w:rPr>
        <w:t xml:space="preserve"> развития транспортной инфраструктуры </w:t>
      </w:r>
      <w:r w:rsidRPr="00BB52F8">
        <w:rPr>
          <w:rFonts w:ascii="Times New Roman" w:eastAsia="Batang" w:hAnsi="Times New Roman" w:cs="Times New Roman"/>
          <w:sz w:val="28"/>
          <w:szCs w:val="28"/>
        </w:rPr>
        <w:br/>
        <w:t>государств – членов ЕАЭС, создани</w:t>
      </w:r>
      <w:r>
        <w:rPr>
          <w:rFonts w:ascii="Times New Roman" w:eastAsia="Batang" w:hAnsi="Times New Roman" w:cs="Times New Roman"/>
          <w:sz w:val="28"/>
          <w:szCs w:val="28"/>
        </w:rPr>
        <w:t>е</w:t>
      </w:r>
      <w:r w:rsidRPr="00BB52F8">
        <w:rPr>
          <w:rFonts w:ascii="Times New Roman" w:eastAsia="Batang" w:hAnsi="Times New Roman" w:cs="Times New Roman"/>
          <w:sz w:val="28"/>
          <w:szCs w:val="28"/>
        </w:rPr>
        <w:t xml:space="preserve"> и развити</w:t>
      </w:r>
      <w:r>
        <w:rPr>
          <w:rFonts w:ascii="Times New Roman" w:eastAsia="Batang" w:hAnsi="Times New Roman" w:cs="Times New Roman"/>
          <w:sz w:val="28"/>
          <w:szCs w:val="28"/>
        </w:rPr>
        <w:t>е</w:t>
      </w:r>
      <w:r w:rsidRPr="00BB52F8">
        <w:rPr>
          <w:rFonts w:ascii="Times New Roman" w:eastAsia="Batang" w:hAnsi="Times New Roman" w:cs="Times New Roman"/>
          <w:sz w:val="28"/>
          <w:szCs w:val="28"/>
        </w:rPr>
        <w:t xml:space="preserve"> евразийских транспортных коридоров и маршрутов, определени</w:t>
      </w:r>
      <w:r>
        <w:rPr>
          <w:rFonts w:ascii="Times New Roman" w:eastAsia="Batang" w:hAnsi="Times New Roman" w:cs="Times New Roman"/>
          <w:sz w:val="28"/>
          <w:szCs w:val="28"/>
        </w:rPr>
        <w:t>е</w:t>
      </w:r>
      <w:r w:rsidRPr="00BB52F8">
        <w:rPr>
          <w:rFonts w:ascii="Times New Roman" w:eastAsia="Batang" w:hAnsi="Times New Roman" w:cs="Times New Roman"/>
          <w:sz w:val="28"/>
          <w:szCs w:val="28"/>
        </w:rPr>
        <w:t xml:space="preserve"> </w:t>
      </w:r>
      <w:r>
        <w:rPr>
          <w:rFonts w:ascii="Times New Roman" w:eastAsia="Batang" w:hAnsi="Times New Roman" w:cs="Times New Roman"/>
          <w:sz w:val="28"/>
          <w:szCs w:val="28"/>
        </w:rPr>
        <w:t xml:space="preserve">и реализация </w:t>
      </w:r>
      <w:r w:rsidRPr="00BB52F8">
        <w:rPr>
          <w:rFonts w:ascii="Times New Roman" w:eastAsia="Batang" w:hAnsi="Times New Roman" w:cs="Times New Roman"/>
          <w:sz w:val="28"/>
          <w:szCs w:val="28"/>
        </w:rPr>
        <w:t>приоритетных интеграционных инфраструктурных проектов, обеспечени</w:t>
      </w:r>
      <w:r>
        <w:rPr>
          <w:rFonts w:ascii="Times New Roman" w:eastAsia="Batang" w:hAnsi="Times New Roman" w:cs="Times New Roman"/>
          <w:sz w:val="28"/>
          <w:szCs w:val="28"/>
        </w:rPr>
        <w:t>е</w:t>
      </w:r>
      <w:r w:rsidRPr="00BB52F8">
        <w:rPr>
          <w:rFonts w:ascii="Times New Roman" w:eastAsia="Batang" w:hAnsi="Times New Roman" w:cs="Times New Roman"/>
          <w:sz w:val="28"/>
          <w:szCs w:val="28"/>
        </w:rPr>
        <w:t xml:space="preserve"> мониторинга развития международных транспортных коридоров, проходящих по территориям государств – членов ЕАЭС</w:t>
      </w:r>
      <w:r>
        <w:rPr>
          <w:rFonts w:ascii="Times New Roman" w:eastAsia="Batang" w:hAnsi="Times New Roman" w:cs="Times New Roman"/>
          <w:sz w:val="28"/>
          <w:szCs w:val="28"/>
        </w:rPr>
        <w:t>,</w:t>
      </w:r>
      <w:r w:rsidRPr="00BB52F8">
        <w:rPr>
          <w:rFonts w:ascii="Times New Roman" w:eastAsia="Batang" w:hAnsi="Times New Roman" w:cs="Times New Roman"/>
          <w:sz w:val="28"/>
          <w:szCs w:val="28"/>
        </w:rPr>
        <w:t xml:space="preserve"> </w:t>
      </w:r>
      <w:r w:rsidRPr="00BB52F8">
        <w:rPr>
          <w:rFonts w:ascii="Times New Roman" w:eastAsia="Times New Roman" w:hAnsi="Times New Roman" w:cs="Times New Roman"/>
          <w:bCs/>
          <w:sz w:val="28"/>
          <w:szCs w:val="28"/>
          <w:lang w:eastAsia="ru-RU"/>
        </w:rPr>
        <w:t>–</w:t>
      </w:r>
      <w:r w:rsidRPr="00BB52F8">
        <w:rPr>
          <w:rFonts w:ascii="Times New Roman" w:eastAsia="Batang" w:hAnsi="Times New Roman" w:cs="Times New Roman"/>
          <w:sz w:val="28"/>
          <w:szCs w:val="28"/>
        </w:rPr>
        <w:t xml:space="preserve"> это масштабные и актуальные вопросы евразийской интеграционной транспортной повестки</w:t>
      </w:r>
      <w:r>
        <w:rPr>
          <w:rFonts w:ascii="Times New Roman" w:eastAsia="Batang" w:hAnsi="Times New Roman" w:cs="Times New Roman"/>
          <w:sz w:val="28"/>
          <w:szCs w:val="28"/>
        </w:rPr>
        <w:t xml:space="preserve"> в рамках ЕАЭС.</w:t>
      </w:r>
    </w:p>
    <w:p w:rsidR="00911189" w:rsidRDefault="00911189" w:rsidP="00911189">
      <w:pPr>
        <w:shd w:val="clear" w:color="auto" w:fill="FFFFFF" w:themeFill="background1"/>
        <w:spacing w:after="0" w:line="312" w:lineRule="auto"/>
        <w:ind w:firstLine="709"/>
        <w:jc w:val="both"/>
        <w:rPr>
          <w:rFonts w:ascii="Times New Roman" w:eastAsia="Batang" w:hAnsi="Times New Roman" w:cs="Times New Roman"/>
          <w:sz w:val="28"/>
          <w:szCs w:val="28"/>
        </w:rPr>
      </w:pPr>
      <w:r>
        <w:rPr>
          <w:rFonts w:ascii="Times New Roman" w:eastAsia="Batang" w:hAnsi="Times New Roman" w:cs="Times New Roman"/>
          <w:sz w:val="28"/>
          <w:szCs w:val="28"/>
        </w:rPr>
        <w:t xml:space="preserve">Сегодня более чем когда-либо </w:t>
      </w:r>
      <w:r w:rsidRPr="00031389">
        <w:rPr>
          <w:rFonts w:ascii="Times New Roman" w:eastAsia="Batang" w:hAnsi="Times New Roman" w:cs="Times New Roman"/>
          <w:sz w:val="28"/>
          <w:szCs w:val="28"/>
        </w:rPr>
        <w:t xml:space="preserve">устойчивый транспорт </w:t>
      </w:r>
      <w:r>
        <w:rPr>
          <w:rFonts w:ascii="Times New Roman" w:eastAsia="Batang" w:hAnsi="Times New Roman" w:cs="Times New Roman"/>
          <w:sz w:val="28"/>
          <w:szCs w:val="28"/>
        </w:rPr>
        <w:t xml:space="preserve">и транспортная инфраструктура </w:t>
      </w:r>
      <w:r w:rsidRPr="00031389">
        <w:rPr>
          <w:rFonts w:ascii="Times New Roman" w:eastAsia="Batang" w:hAnsi="Times New Roman" w:cs="Times New Roman"/>
          <w:sz w:val="28"/>
          <w:szCs w:val="28"/>
        </w:rPr>
        <w:t>выступа</w:t>
      </w:r>
      <w:r>
        <w:rPr>
          <w:rFonts w:ascii="Times New Roman" w:eastAsia="Batang" w:hAnsi="Times New Roman" w:cs="Times New Roman"/>
          <w:sz w:val="28"/>
          <w:szCs w:val="28"/>
        </w:rPr>
        <w:t>ю</w:t>
      </w:r>
      <w:r w:rsidRPr="00031389">
        <w:rPr>
          <w:rFonts w:ascii="Times New Roman" w:eastAsia="Batang" w:hAnsi="Times New Roman" w:cs="Times New Roman"/>
          <w:sz w:val="28"/>
          <w:szCs w:val="28"/>
        </w:rPr>
        <w:t>т ключевым</w:t>
      </w:r>
      <w:r>
        <w:rPr>
          <w:rFonts w:ascii="Times New Roman" w:eastAsia="Batang" w:hAnsi="Times New Roman" w:cs="Times New Roman"/>
          <w:sz w:val="28"/>
          <w:szCs w:val="28"/>
        </w:rPr>
        <w:t>и фактора</w:t>
      </w:r>
      <w:r w:rsidRPr="00031389">
        <w:rPr>
          <w:rFonts w:ascii="Times New Roman" w:eastAsia="Batang" w:hAnsi="Times New Roman" w:cs="Times New Roman"/>
          <w:sz w:val="28"/>
          <w:szCs w:val="28"/>
        </w:rPr>
        <w:t>м</w:t>
      </w:r>
      <w:r>
        <w:rPr>
          <w:rFonts w:ascii="Times New Roman" w:eastAsia="Batang" w:hAnsi="Times New Roman" w:cs="Times New Roman"/>
          <w:sz w:val="28"/>
          <w:szCs w:val="28"/>
        </w:rPr>
        <w:t>и</w:t>
      </w:r>
      <w:r w:rsidRPr="00031389">
        <w:rPr>
          <w:rFonts w:ascii="Times New Roman" w:eastAsia="Batang" w:hAnsi="Times New Roman" w:cs="Times New Roman"/>
          <w:sz w:val="28"/>
          <w:szCs w:val="28"/>
        </w:rPr>
        <w:t xml:space="preserve"> обеспечения стабильности и конкурентоспособности экономик государств-членов, связи национальных товарных рынков стран ЕАЭС с существующими и новыми мировыми рынками.</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eastAsia="Times New Roman" w:hAnsi="Times New Roman" w:cs="Times New Roman"/>
          <w:bCs/>
          <w:sz w:val="28"/>
          <w:szCs w:val="28"/>
          <w:lang w:eastAsia="ru-RU"/>
        </w:rPr>
        <w:t xml:space="preserve">В 2024 году Сторонами </w:t>
      </w:r>
      <w:r>
        <w:rPr>
          <w:rFonts w:ascii="Times New Roman" w:hAnsi="Times New Roman" w:cs="Times New Roman"/>
          <w:sz w:val="28"/>
          <w:szCs w:val="28"/>
        </w:rPr>
        <w:t xml:space="preserve">сохранены </w:t>
      </w:r>
      <w:r w:rsidRPr="00031389">
        <w:rPr>
          <w:rFonts w:ascii="Times New Roman" w:eastAsia="MS Mincho" w:hAnsi="Times New Roman" w:cs="Times New Roman"/>
          <w:sz w:val="28"/>
          <w:szCs w:val="28"/>
          <w:lang w:eastAsia="ru-RU"/>
        </w:rPr>
        <w:t>высок</w:t>
      </w:r>
      <w:r>
        <w:rPr>
          <w:rFonts w:ascii="Times New Roman" w:eastAsia="MS Mincho" w:hAnsi="Times New Roman" w:cs="Times New Roman"/>
          <w:sz w:val="28"/>
          <w:szCs w:val="28"/>
          <w:lang w:eastAsia="ru-RU"/>
        </w:rPr>
        <w:t>ие</w:t>
      </w:r>
      <w:r w:rsidRPr="00031389">
        <w:rPr>
          <w:rFonts w:ascii="Times New Roman" w:eastAsia="MS Mincho" w:hAnsi="Times New Roman" w:cs="Times New Roman"/>
          <w:sz w:val="28"/>
          <w:szCs w:val="28"/>
          <w:lang w:eastAsia="ru-RU"/>
        </w:rPr>
        <w:t xml:space="preserve"> темп</w:t>
      </w:r>
      <w:r>
        <w:rPr>
          <w:rFonts w:ascii="Times New Roman" w:eastAsia="MS Mincho" w:hAnsi="Times New Roman" w:cs="Times New Roman"/>
          <w:sz w:val="28"/>
          <w:szCs w:val="28"/>
          <w:lang w:eastAsia="ru-RU"/>
        </w:rPr>
        <w:t xml:space="preserve">ы </w:t>
      </w:r>
      <w:r w:rsidRPr="00031389">
        <w:rPr>
          <w:rFonts w:ascii="Times New Roman" w:eastAsia="MS Mincho" w:hAnsi="Times New Roman" w:cs="Times New Roman"/>
          <w:sz w:val="28"/>
          <w:szCs w:val="28"/>
          <w:lang w:eastAsia="ru-RU"/>
        </w:rPr>
        <w:t>развития транспортной инфраструктуры</w:t>
      </w:r>
      <w:r>
        <w:rPr>
          <w:rFonts w:ascii="Times New Roman" w:eastAsia="MS Mincho" w:hAnsi="Times New Roman" w:cs="Times New Roman"/>
          <w:sz w:val="28"/>
          <w:szCs w:val="28"/>
          <w:lang w:eastAsia="ru-RU"/>
        </w:rPr>
        <w:t xml:space="preserve"> и евразийских транспортных коридоров, что полностью </w:t>
      </w:r>
      <w:r w:rsidRPr="00031389">
        <w:rPr>
          <w:rFonts w:ascii="Times New Roman" w:eastAsia="MS Mincho" w:hAnsi="Times New Roman" w:cs="Times New Roman"/>
          <w:sz w:val="28"/>
          <w:szCs w:val="28"/>
          <w:lang w:eastAsia="ru-RU"/>
        </w:rPr>
        <w:t>соответствует основному приоритету скоординированной (согласованной) транспортной политики по формированию единого транспортного пространства, установленному в Договоре о ЕАЭС, и обеспечивает достижение ц</w:t>
      </w:r>
      <w:r w:rsidRPr="00031389">
        <w:rPr>
          <w:rFonts w:ascii="Times New Roman" w:hAnsi="Times New Roman" w:cs="Times New Roman"/>
          <w:sz w:val="28"/>
          <w:szCs w:val="28"/>
        </w:rPr>
        <w:t xml:space="preserve">ели </w:t>
      </w:r>
      <w:r>
        <w:rPr>
          <w:rFonts w:ascii="Times New Roman" w:hAnsi="Times New Roman" w:cs="Times New Roman"/>
          <w:sz w:val="28"/>
          <w:szCs w:val="28"/>
        </w:rPr>
        <w:br/>
      </w:r>
      <w:r w:rsidRPr="00031389">
        <w:rPr>
          <w:rFonts w:ascii="Times New Roman" w:hAnsi="Times New Roman" w:cs="Times New Roman"/>
          <w:sz w:val="28"/>
          <w:szCs w:val="28"/>
        </w:rPr>
        <w:t xml:space="preserve">по созданию стойкой транспортной инфраструктуры, включенной в Цели Устойчивого Развития (ЦУР), принятые Организацией Объединенных Наций </w:t>
      </w:r>
      <w:r>
        <w:rPr>
          <w:rFonts w:ascii="Times New Roman" w:hAnsi="Times New Roman" w:cs="Times New Roman"/>
          <w:sz w:val="28"/>
          <w:szCs w:val="28"/>
        </w:rPr>
        <w:br/>
      </w:r>
      <w:r w:rsidRPr="00031389">
        <w:rPr>
          <w:rFonts w:ascii="Times New Roman" w:hAnsi="Times New Roman" w:cs="Times New Roman"/>
          <w:sz w:val="28"/>
          <w:szCs w:val="28"/>
        </w:rPr>
        <w:t xml:space="preserve">в 2015 году как продолжение глобальной работы, ранее осуществлявшейся ООН в рамках Целей развития тысячелетия «Повестка дня в области устойчивого развития на период до 2030 года». </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Основу транспортной инфраструктуры в ЕАЭС составляют евразийские транспортные коридо</w:t>
      </w:r>
      <w:r>
        <w:rPr>
          <w:rFonts w:ascii="Times New Roman" w:hAnsi="Times New Roman" w:cs="Times New Roman"/>
          <w:sz w:val="28"/>
          <w:szCs w:val="28"/>
        </w:rPr>
        <w:t xml:space="preserve">ры, создание и развитие которых предусмотрено Договором о ЕАЭС. </w:t>
      </w:r>
      <w:r w:rsidRPr="00031389">
        <w:rPr>
          <w:rFonts w:ascii="Times New Roman" w:hAnsi="Times New Roman" w:cs="Times New Roman"/>
          <w:sz w:val="28"/>
          <w:szCs w:val="28"/>
        </w:rPr>
        <w:t xml:space="preserve">По экспертной оценке, на долю евразийских транспортных коридоров приходится около 70% объема транзитных перевозок в ЕАЭС, </w:t>
      </w:r>
      <w:r>
        <w:rPr>
          <w:rFonts w:ascii="Times New Roman" w:hAnsi="Times New Roman" w:cs="Times New Roman"/>
          <w:sz w:val="28"/>
          <w:szCs w:val="28"/>
        </w:rPr>
        <w:br/>
      </w:r>
      <w:r w:rsidRPr="00031389">
        <w:rPr>
          <w:rFonts w:ascii="Times New Roman" w:hAnsi="Times New Roman" w:cs="Times New Roman"/>
          <w:sz w:val="28"/>
          <w:szCs w:val="28"/>
        </w:rPr>
        <w:t>что говорит о важности координации развития транспортной инфраструктуры государств – членов ЕАЭС.</w:t>
      </w:r>
    </w:p>
    <w:p w:rsidR="00911189" w:rsidRPr="000A28B4"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A28B4">
        <w:rPr>
          <w:rFonts w:ascii="Times New Roman" w:hAnsi="Times New Roman" w:cs="Times New Roman"/>
          <w:sz w:val="28"/>
          <w:szCs w:val="28"/>
        </w:rPr>
        <w:t>В 2024 году показатели объемов перевозок и грузооборота</w:t>
      </w:r>
      <w:r>
        <w:rPr>
          <w:rFonts w:ascii="Times New Roman" w:hAnsi="Times New Roman" w:cs="Times New Roman"/>
          <w:sz w:val="28"/>
          <w:szCs w:val="28"/>
        </w:rPr>
        <w:br/>
      </w:r>
      <w:r w:rsidRPr="000A28B4">
        <w:rPr>
          <w:rFonts w:ascii="Times New Roman" w:hAnsi="Times New Roman" w:cs="Times New Roman"/>
          <w:sz w:val="28"/>
          <w:szCs w:val="28"/>
        </w:rPr>
        <w:t xml:space="preserve">в государствах-членах (без учета Республики Беларусь) имели разнонаправленную динамику.   </w:t>
      </w:r>
    </w:p>
    <w:p w:rsidR="00911189" w:rsidRPr="0027490E" w:rsidRDefault="00911189" w:rsidP="005E7451">
      <w:pPr>
        <w:spacing w:after="0" w:line="312" w:lineRule="auto"/>
        <w:jc w:val="both"/>
        <w:rPr>
          <w:rFonts w:ascii="Times New Roman" w:hAnsi="Times New Roman" w:cs="Times New Roman"/>
          <w:sz w:val="28"/>
          <w:szCs w:val="28"/>
        </w:rPr>
      </w:pPr>
      <w:r w:rsidRPr="0027490E">
        <w:rPr>
          <w:rFonts w:ascii="Times New Roman" w:hAnsi="Times New Roman" w:cs="Times New Roman"/>
          <w:sz w:val="28"/>
          <w:szCs w:val="28"/>
        </w:rPr>
        <w:t>В январе – декабре 2024 г. выросли объемы перевозок грузов (без учета трубопроводного транспорта) в Казахс</w:t>
      </w:r>
      <w:r w:rsidR="00E95B73">
        <w:rPr>
          <w:rFonts w:ascii="Times New Roman" w:hAnsi="Times New Roman" w:cs="Times New Roman"/>
          <w:sz w:val="28"/>
          <w:szCs w:val="28"/>
        </w:rPr>
        <w:t xml:space="preserve">тане (783,4 млн тонн, + 11%), </w:t>
      </w:r>
      <w:r w:rsidRPr="0027490E">
        <w:rPr>
          <w:rFonts w:ascii="Times New Roman" w:hAnsi="Times New Roman" w:cs="Times New Roman"/>
          <w:sz w:val="28"/>
          <w:szCs w:val="28"/>
        </w:rPr>
        <w:t>Кыргызстане (53,6 млн тонн, + 5,8%) и в России (</w:t>
      </w:r>
      <w:r w:rsidR="00427EFB" w:rsidRPr="005E7451">
        <w:rPr>
          <w:rFonts w:ascii="Times New Roman" w:hAnsi="Times New Roman" w:cs="Times New Roman"/>
          <w:sz w:val="28"/>
          <w:szCs w:val="28"/>
        </w:rPr>
        <w:t>8364</w:t>
      </w:r>
      <w:r w:rsidR="00427EFB">
        <w:rPr>
          <w:rFonts w:ascii="Times New Roman" w:hAnsi="Times New Roman" w:cs="Times New Roman"/>
          <w:sz w:val="28"/>
          <w:szCs w:val="28"/>
        </w:rPr>
        <w:t xml:space="preserve"> </w:t>
      </w:r>
      <w:r w:rsidRPr="0027490E">
        <w:rPr>
          <w:rFonts w:ascii="Times New Roman" w:hAnsi="Times New Roman" w:cs="Times New Roman"/>
          <w:sz w:val="28"/>
          <w:szCs w:val="28"/>
        </w:rPr>
        <w:t xml:space="preserve">млн тонн, + </w:t>
      </w:r>
      <w:r w:rsidR="00427EFB" w:rsidRPr="001D6DDC">
        <w:rPr>
          <w:rFonts w:ascii="Times New Roman" w:hAnsi="Times New Roman" w:cs="Times New Roman"/>
          <w:sz w:val="28"/>
          <w:szCs w:val="28"/>
        </w:rPr>
        <w:t>6,3</w:t>
      </w:r>
      <w:r w:rsidR="00427EFB">
        <w:rPr>
          <w:rFonts w:ascii="Times New Roman" w:hAnsi="Times New Roman" w:cs="Times New Roman"/>
          <w:sz w:val="28"/>
          <w:szCs w:val="28"/>
        </w:rPr>
        <w:t xml:space="preserve"> </w:t>
      </w:r>
      <w:r w:rsidRPr="0027490E">
        <w:rPr>
          <w:rFonts w:ascii="Times New Roman" w:hAnsi="Times New Roman" w:cs="Times New Roman"/>
          <w:sz w:val="28"/>
          <w:szCs w:val="28"/>
        </w:rPr>
        <w:t>%).</w:t>
      </w:r>
    </w:p>
    <w:p w:rsidR="00911189" w:rsidRPr="0027490E"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27490E">
        <w:rPr>
          <w:rFonts w:ascii="Times New Roman" w:hAnsi="Times New Roman" w:cs="Times New Roman"/>
          <w:sz w:val="28"/>
          <w:szCs w:val="28"/>
        </w:rPr>
        <w:t xml:space="preserve">Грузооборот в январе – декабре 2024 г. увеличился в Казахстане </w:t>
      </w:r>
      <w:r w:rsidRPr="0027490E">
        <w:rPr>
          <w:rFonts w:ascii="Times New Roman" w:hAnsi="Times New Roman" w:cs="Times New Roman"/>
          <w:sz w:val="28"/>
          <w:szCs w:val="28"/>
        </w:rPr>
        <w:br/>
        <w:t xml:space="preserve">(365,4 млрд т-км, + 2,2 %) и Кыргызстане (2,9 млрд т-км, + 4,5%).    </w:t>
      </w:r>
    </w:p>
    <w:p w:rsidR="00911189" w:rsidRPr="0027490E"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27490E">
        <w:rPr>
          <w:rFonts w:ascii="Times New Roman" w:hAnsi="Times New Roman" w:cs="Times New Roman"/>
          <w:sz w:val="28"/>
          <w:szCs w:val="28"/>
        </w:rPr>
        <w:t xml:space="preserve">В разрезе видов транспорта наиболее высокие темпы роста наблюдались </w:t>
      </w:r>
      <w:r w:rsidRPr="0027490E">
        <w:rPr>
          <w:rFonts w:ascii="Times New Roman" w:hAnsi="Times New Roman" w:cs="Times New Roman"/>
          <w:sz w:val="28"/>
          <w:szCs w:val="28"/>
        </w:rPr>
        <w:br/>
        <w:t>при перевозках грузов воздушным транспортом (от + 17% в Республике Казахстан до + 322,3 % в Кыргызской Республике), при этом рост отмечен во всех государствах – членах Союза.</w:t>
      </w:r>
    </w:p>
    <w:p w:rsidR="00911189" w:rsidRPr="0027490E"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27490E">
        <w:rPr>
          <w:rFonts w:ascii="Times New Roman" w:hAnsi="Times New Roman" w:cs="Times New Roman"/>
          <w:sz w:val="28"/>
          <w:szCs w:val="28"/>
        </w:rPr>
        <w:t xml:space="preserve">Также, отмечен прирост во всех государствах – членах Союза </w:t>
      </w:r>
      <w:r w:rsidRPr="0027490E">
        <w:rPr>
          <w:rFonts w:ascii="Times New Roman" w:hAnsi="Times New Roman" w:cs="Times New Roman"/>
          <w:sz w:val="28"/>
          <w:szCs w:val="28"/>
        </w:rPr>
        <w:br/>
        <w:t xml:space="preserve">грузооборота автомобильного транспорта, динамика составила от </w:t>
      </w:r>
      <w:r w:rsidR="00427EFB">
        <w:rPr>
          <w:rFonts w:ascii="Times New Roman" w:hAnsi="Times New Roman" w:cs="Times New Roman"/>
          <w:sz w:val="28"/>
          <w:szCs w:val="28"/>
        </w:rPr>
        <w:t>7,2</w:t>
      </w:r>
      <w:r w:rsidRPr="0027490E">
        <w:rPr>
          <w:rFonts w:ascii="Times New Roman" w:hAnsi="Times New Roman" w:cs="Times New Roman"/>
          <w:sz w:val="28"/>
          <w:szCs w:val="28"/>
        </w:rPr>
        <w:t xml:space="preserve">% </w:t>
      </w:r>
      <w:r w:rsidRPr="0027490E">
        <w:rPr>
          <w:rFonts w:ascii="Times New Roman" w:hAnsi="Times New Roman" w:cs="Times New Roman"/>
          <w:sz w:val="28"/>
          <w:szCs w:val="28"/>
        </w:rPr>
        <w:br/>
        <w:t>в России до 19,7% в Казахстане.</w:t>
      </w:r>
    </w:p>
    <w:p w:rsidR="00911189" w:rsidRPr="0027490E"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27490E">
        <w:rPr>
          <w:rFonts w:ascii="Times New Roman" w:hAnsi="Times New Roman" w:cs="Times New Roman"/>
          <w:sz w:val="28"/>
          <w:szCs w:val="28"/>
        </w:rPr>
        <w:t xml:space="preserve">Только в Казахстане наблюдалось увеличение объемов перевозок и грузооборота железнодорожного транспорта, прирост составил 5% и 0,3% соответственно.  </w:t>
      </w:r>
    </w:p>
    <w:p w:rsidR="00911189" w:rsidRPr="0027490E"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27490E">
        <w:rPr>
          <w:rFonts w:ascii="Times New Roman" w:hAnsi="Times New Roman" w:cs="Times New Roman"/>
          <w:sz w:val="28"/>
          <w:szCs w:val="28"/>
        </w:rPr>
        <w:t>Среднее значение индекса перевозок грузов (без трубопроводного транспорта) по видам транспорта (в % к соответствующему периоду предыдущего года) в 2024 году в ЕАЭС (без учета Республики Беларусь) составило 103,2</w:t>
      </w:r>
      <w:r w:rsidR="00427EFB">
        <w:rPr>
          <w:rFonts w:ascii="Times New Roman" w:hAnsi="Times New Roman" w:cs="Times New Roman"/>
          <w:sz w:val="28"/>
          <w:szCs w:val="28"/>
        </w:rPr>
        <w:t>8</w:t>
      </w:r>
      <w:r w:rsidRPr="0027490E">
        <w:rPr>
          <w:rFonts w:ascii="Times New Roman" w:hAnsi="Times New Roman" w:cs="Times New Roman"/>
          <w:sz w:val="28"/>
          <w:szCs w:val="28"/>
        </w:rPr>
        <w:t>%.</w:t>
      </w:r>
    </w:p>
    <w:p w:rsidR="00911189" w:rsidRPr="000A28B4"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27490E">
        <w:rPr>
          <w:rFonts w:ascii="Times New Roman" w:hAnsi="Times New Roman" w:cs="Times New Roman"/>
          <w:sz w:val="28"/>
          <w:szCs w:val="28"/>
        </w:rPr>
        <w:t>Среднее значение динамики грузооборота (в % к соответствующему периоду предыдущего года, без трубопроводного транспорта) в 2024 году</w:t>
      </w:r>
      <w:r>
        <w:rPr>
          <w:rFonts w:ascii="Times New Roman" w:hAnsi="Times New Roman" w:cs="Times New Roman"/>
          <w:sz w:val="28"/>
          <w:szCs w:val="28"/>
        </w:rPr>
        <w:br/>
      </w:r>
      <w:r w:rsidRPr="0027490E">
        <w:rPr>
          <w:rFonts w:ascii="Times New Roman" w:hAnsi="Times New Roman" w:cs="Times New Roman"/>
          <w:sz w:val="28"/>
          <w:szCs w:val="28"/>
        </w:rPr>
        <w:t>в ЕАЭС (без учета Республики Беларусь) составило 100,4%.</w:t>
      </w:r>
    </w:p>
    <w:p w:rsidR="00911189" w:rsidRPr="00031389" w:rsidRDefault="00911189" w:rsidP="00911189">
      <w:pPr>
        <w:pStyle w:val="af8"/>
        <w:shd w:val="clear" w:color="auto" w:fill="FFFFFF" w:themeFill="background1"/>
        <w:spacing w:line="312" w:lineRule="auto"/>
        <w:ind w:firstLine="709"/>
        <w:rPr>
          <w:rFonts w:cs="Times New Roman"/>
          <w:bCs/>
          <w:szCs w:val="28"/>
        </w:rPr>
      </w:pPr>
      <w:r>
        <w:rPr>
          <w:rFonts w:cs="Times New Roman"/>
          <w:szCs w:val="28"/>
        </w:rPr>
        <w:t>В современных геополитических условиях о</w:t>
      </w:r>
      <w:r w:rsidRPr="00031389">
        <w:rPr>
          <w:rFonts w:cs="Times New Roman"/>
          <w:szCs w:val="28"/>
        </w:rPr>
        <w:t>собое внимание</w:t>
      </w:r>
      <w:r>
        <w:rPr>
          <w:rFonts w:cs="Times New Roman"/>
          <w:szCs w:val="28"/>
        </w:rPr>
        <w:t xml:space="preserve"> Сторон</w:t>
      </w:r>
      <w:r w:rsidRPr="00031389">
        <w:rPr>
          <w:rFonts w:cs="Times New Roman"/>
          <w:szCs w:val="28"/>
        </w:rPr>
        <w:t xml:space="preserve"> уделяется развитию транспортных коридоров под новые потребности в экспорте и импорте, изменение маршрутов перевозки и увеличение грузопотоков</w:t>
      </w:r>
      <w:r>
        <w:rPr>
          <w:rFonts w:cs="Times New Roman"/>
          <w:szCs w:val="28"/>
        </w:rPr>
        <w:br/>
      </w:r>
      <w:r w:rsidRPr="00031389">
        <w:rPr>
          <w:rFonts w:cs="Times New Roman"/>
          <w:szCs w:val="28"/>
        </w:rPr>
        <w:t xml:space="preserve">по международным транспортным коридорам, таким как </w:t>
      </w:r>
      <w:r>
        <w:rPr>
          <w:rFonts w:cs="Times New Roman"/>
          <w:szCs w:val="28"/>
        </w:rPr>
        <w:t xml:space="preserve">международный транспортный коридор </w:t>
      </w:r>
      <w:r w:rsidRPr="00031389">
        <w:rPr>
          <w:rFonts w:cs="Times New Roman"/>
          <w:szCs w:val="28"/>
        </w:rPr>
        <w:t>«Север</w:t>
      </w:r>
      <w:r>
        <w:rPr>
          <w:rFonts w:cs="Times New Roman"/>
          <w:szCs w:val="28"/>
        </w:rPr>
        <w:t xml:space="preserve"> – </w:t>
      </w:r>
      <w:r w:rsidRPr="00031389">
        <w:rPr>
          <w:rFonts w:cs="Times New Roman"/>
          <w:szCs w:val="28"/>
        </w:rPr>
        <w:t>Юг»</w:t>
      </w:r>
      <w:r>
        <w:rPr>
          <w:rFonts w:cs="Times New Roman"/>
          <w:szCs w:val="28"/>
        </w:rPr>
        <w:t xml:space="preserve"> (МТК «Север – Юг»)</w:t>
      </w:r>
      <w:r w:rsidRPr="00031389">
        <w:rPr>
          <w:rFonts w:cs="Times New Roman"/>
          <w:szCs w:val="28"/>
        </w:rPr>
        <w:t>, Транскаспийский международный транспортный маршрут (ТМТМ).</w:t>
      </w:r>
      <w:r w:rsidRPr="00031389">
        <w:rPr>
          <w:rFonts w:cs="Times New Roman"/>
          <w:bCs/>
          <w:szCs w:val="28"/>
        </w:rPr>
        <w:t xml:space="preserve"> </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031389">
        <w:rPr>
          <w:rFonts w:ascii="Times New Roman" w:hAnsi="Times New Roman" w:cs="Times New Roman"/>
          <w:color w:val="000000"/>
          <w:sz w:val="28"/>
          <w:szCs w:val="28"/>
        </w:rPr>
        <w:t xml:space="preserve"> 2024 году наблюдался дальнейший рост объемов перевозок</w:t>
      </w:r>
      <w:r w:rsidRPr="00031389">
        <w:rPr>
          <w:rFonts w:ascii="Times New Roman" w:hAnsi="Times New Roman" w:cs="Times New Roman"/>
          <w:color w:val="000000"/>
          <w:sz w:val="28"/>
          <w:szCs w:val="28"/>
        </w:rPr>
        <w:br/>
        <w:t xml:space="preserve">по </w:t>
      </w:r>
      <w:r>
        <w:rPr>
          <w:rFonts w:ascii="Times New Roman" w:hAnsi="Times New Roman" w:cs="Times New Roman"/>
          <w:color w:val="000000"/>
          <w:sz w:val="28"/>
          <w:szCs w:val="28"/>
        </w:rPr>
        <w:t xml:space="preserve">отдельным </w:t>
      </w:r>
      <w:r w:rsidRPr="00031389">
        <w:rPr>
          <w:rFonts w:ascii="Times New Roman" w:hAnsi="Times New Roman" w:cs="Times New Roman"/>
          <w:color w:val="000000"/>
          <w:sz w:val="28"/>
          <w:szCs w:val="28"/>
        </w:rPr>
        <w:t xml:space="preserve">транспортным коридорам, проходящим по территориям государств – членов ЕАЭС. </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color w:val="000000"/>
          <w:sz w:val="28"/>
          <w:szCs w:val="28"/>
        </w:rPr>
      </w:pPr>
      <w:r w:rsidRPr="00031389">
        <w:rPr>
          <w:rFonts w:ascii="Times New Roman" w:hAnsi="Times New Roman" w:cs="Times New Roman"/>
          <w:color w:val="000000"/>
          <w:sz w:val="28"/>
          <w:szCs w:val="28"/>
        </w:rPr>
        <w:t xml:space="preserve">Например, объем перевозок по </w:t>
      </w:r>
      <w:r>
        <w:rPr>
          <w:rFonts w:ascii="Times New Roman" w:hAnsi="Times New Roman" w:cs="Times New Roman"/>
          <w:color w:val="000000"/>
          <w:sz w:val="28"/>
          <w:szCs w:val="28"/>
        </w:rPr>
        <w:t>ТМТМ</w:t>
      </w:r>
      <w:r w:rsidRPr="00031389">
        <w:rPr>
          <w:rFonts w:ascii="Times New Roman" w:hAnsi="Times New Roman" w:cs="Times New Roman"/>
          <w:color w:val="000000"/>
          <w:sz w:val="28"/>
          <w:szCs w:val="28"/>
        </w:rPr>
        <w:t xml:space="preserve"> за последние четыре года увеличился с 800 тыс. тонн до 4,1 млн тонн, что составляет пятикратный рост. </w:t>
      </w:r>
      <w:r>
        <w:rPr>
          <w:rFonts w:ascii="Times New Roman" w:hAnsi="Times New Roman" w:cs="Times New Roman"/>
          <w:color w:val="000000"/>
          <w:sz w:val="28"/>
          <w:szCs w:val="28"/>
        </w:rPr>
        <w:br/>
      </w:r>
      <w:r w:rsidRPr="00031389">
        <w:rPr>
          <w:rFonts w:ascii="Times New Roman" w:hAnsi="Times New Roman" w:cs="Times New Roman"/>
          <w:color w:val="000000"/>
          <w:sz w:val="28"/>
          <w:szCs w:val="28"/>
        </w:rPr>
        <w:t>За этот период срок доставки грузов сократился с 58-60 дней до 13-15 дней</w:t>
      </w:r>
      <w:r>
        <w:rPr>
          <w:rStyle w:val="af7"/>
          <w:rFonts w:ascii="Times New Roman" w:hAnsi="Times New Roman" w:cs="Times New Roman"/>
          <w:color w:val="000000"/>
          <w:sz w:val="28"/>
          <w:szCs w:val="28"/>
        </w:rPr>
        <w:footnoteReference w:id="4"/>
      </w:r>
      <w:r w:rsidRPr="00031389">
        <w:rPr>
          <w:rFonts w:ascii="Times New Roman" w:hAnsi="Times New Roman" w:cs="Times New Roman"/>
          <w:color w:val="000000"/>
          <w:sz w:val="28"/>
          <w:szCs w:val="28"/>
        </w:rPr>
        <w:t>.</w:t>
      </w:r>
    </w:p>
    <w:p w:rsidR="00911189" w:rsidRDefault="00911189" w:rsidP="00911189">
      <w:pPr>
        <w:shd w:val="clear" w:color="auto" w:fill="FFFFFF" w:themeFill="background1"/>
        <w:spacing w:after="0" w:line="312" w:lineRule="auto"/>
        <w:ind w:firstLine="709"/>
        <w:jc w:val="both"/>
        <w:rPr>
          <w:rFonts w:ascii="Times New Roman" w:hAnsi="Times New Roman" w:cs="Times New Roman"/>
          <w:color w:val="000000"/>
          <w:sz w:val="28"/>
          <w:szCs w:val="28"/>
        </w:rPr>
      </w:pPr>
      <w:r w:rsidRPr="00031389">
        <w:rPr>
          <w:rFonts w:ascii="Times New Roman" w:hAnsi="Times New Roman" w:cs="Times New Roman"/>
          <w:color w:val="000000"/>
          <w:sz w:val="28"/>
          <w:szCs w:val="28"/>
        </w:rPr>
        <w:t xml:space="preserve">Провозные возможности БАМа и Транссиба за 6 лет увеличились </w:t>
      </w:r>
      <w:r w:rsidRPr="00031389">
        <w:rPr>
          <w:rFonts w:ascii="Times New Roman" w:hAnsi="Times New Roman" w:cs="Times New Roman"/>
          <w:color w:val="000000"/>
          <w:sz w:val="28"/>
          <w:szCs w:val="28"/>
        </w:rPr>
        <w:br/>
        <w:t>в 1,5 раза – до 180 млн тонн</w:t>
      </w:r>
      <w:r>
        <w:rPr>
          <w:rStyle w:val="af7"/>
          <w:rFonts w:ascii="Times New Roman" w:hAnsi="Times New Roman" w:cs="Times New Roman"/>
          <w:color w:val="000000"/>
          <w:sz w:val="28"/>
          <w:szCs w:val="28"/>
        </w:rPr>
        <w:footnoteReference w:id="5"/>
      </w:r>
      <w:r w:rsidRPr="00031389">
        <w:rPr>
          <w:rFonts w:ascii="Times New Roman" w:hAnsi="Times New Roman" w:cs="Times New Roman"/>
          <w:color w:val="000000"/>
          <w:sz w:val="28"/>
          <w:szCs w:val="28"/>
        </w:rPr>
        <w:t>.</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0F6B8F">
        <w:rPr>
          <w:rFonts w:ascii="Times New Roman" w:hAnsi="Times New Roman" w:cs="Times New Roman"/>
          <w:sz w:val="28"/>
          <w:szCs w:val="28"/>
        </w:rPr>
        <w:t>инамично развива</w:t>
      </w:r>
      <w:r>
        <w:rPr>
          <w:rFonts w:ascii="Times New Roman" w:hAnsi="Times New Roman" w:cs="Times New Roman"/>
          <w:sz w:val="28"/>
          <w:szCs w:val="28"/>
        </w:rPr>
        <w:t>ется</w:t>
      </w:r>
      <w:r w:rsidRPr="000F6B8F">
        <w:rPr>
          <w:rFonts w:ascii="Times New Roman" w:hAnsi="Times New Roman" w:cs="Times New Roman"/>
          <w:sz w:val="28"/>
          <w:szCs w:val="28"/>
        </w:rPr>
        <w:t xml:space="preserve"> </w:t>
      </w:r>
      <w:r>
        <w:rPr>
          <w:rFonts w:ascii="Times New Roman" w:hAnsi="Times New Roman" w:cs="Times New Roman"/>
          <w:sz w:val="28"/>
          <w:szCs w:val="28"/>
        </w:rPr>
        <w:t>МТК «Север – Юг»</w:t>
      </w:r>
      <w:r w:rsidRPr="000F6B8F">
        <w:rPr>
          <w:rFonts w:ascii="Times New Roman" w:hAnsi="Times New Roman" w:cs="Times New Roman"/>
          <w:sz w:val="28"/>
          <w:szCs w:val="28"/>
        </w:rPr>
        <w:t xml:space="preserve">, который соединяет Россию </w:t>
      </w:r>
      <w:r>
        <w:rPr>
          <w:rFonts w:ascii="Times New Roman" w:hAnsi="Times New Roman" w:cs="Times New Roman"/>
          <w:sz w:val="28"/>
          <w:szCs w:val="28"/>
        </w:rPr>
        <w:br/>
      </w:r>
      <w:r w:rsidRPr="000F6B8F">
        <w:rPr>
          <w:rFonts w:ascii="Times New Roman" w:hAnsi="Times New Roman" w:cs="Times New Roman"/>
          <w:sz w:val="28"/>
          <w:szCs w:val="28"/>
        </w:rPr>
        <w:t>с Ираном, странами Персидского залива и Индией, от Санкт-Петербурга до порта Мумбаи.</w:t>
      </w:r>
      <w:r>
        <w:rPr>
          <w:rFonts w:ascii="Times New Roman" w:hAnsi="Times New Roman" w:cs="Times New Roman"/>
          <w:sz w:val="28"/>
          <w:szCs w:val="28"/>
        </w:rPr>
        <w:t xml:space="preserve"> Сегодня МТК «Север – Юг» </w:t>
      </w:r>
      <w:r w:rsidRPr="00031389">
        <w:rPr>
          <w:rFonts w:ascii="Times New Roman" w:hAnsi="Times New Roman" w:cs="Times New Roman"/>
          <w:sz w:val="28"/>
          <w:szCs w:val="28"/>
        </w:rPr>
        <w:t>является ключевым инфраструктурным проектом и важнейшим транспортным коридором на Евразийском континенте, выступающим альтернативным логистическим решением</w:t>
      </w:r>
      <w:r>
        <w:rPr>
          <w:rFonts w:ascii="Times New Roman" w:hAnsi="Times New Roman" w:cs="Times New Roman"/>
          <w:sz w:val="28"/>
          <w:szCs w:val="28"/>
        </w:rPr>
        <w:t xml:space="preserve">. Участниками </w:t>
      </w:r>
      <w:r w:rsidRPr="00CC6530">
        <w:rPr>
          <w:rStyle w:val="CharStyle13"/>
          <w:rFonts w:ascii="Times New Roman" w:hAnsi="Times New Roman" w:cs="Times New Roman"/>
          <w:sz w:val="28"/>
          <w:szCs w:val="28"/>
          <w:shd w:val="clear" w:color="auto" w:fill="FFFFFF" w:themeFill="background1"/>
        </w:rPr>
        <w:t xml:space="preserve">Соглашения о международном транспортном коридоре «Север – Юг» </w:t>
      </w:r>
      <w:r w:rsidRPr="00CC6530">
        <w:rPr>
          <w:rStyle w:val="CharStyle13"/>
          <w:rFonts w:ascii="Times New Roman" w:hAnsi="Times New Roman" w:cs="Times New Roman"/>
          <w:sz w:val="28"/>
          <w:szCs w:val="28"/>
          <w:shd w:val="clear" w:color="auto" w:fill="FFFFFF" w:themeFill="background1"/>
        </w:rPr>
        <w:br/>
        <w:t>(12 сентября 2000 года, г. Санкт-Петербург) являются все государства – члены ЕАЭС, за исключением Кыргызской Республики.</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8E7808">
        <w:rPr>
          <w:rFonts w:ascii="Times New Roman" w:hAnsi="Times New Roman" w:cs="Times New Roman"/>
          <w:sz w:val="28"/>
          <w:szCs w:val="28"/>
        </w:rPr>
        <w:t>По МТК «Север – Юг» по итогам 2024 года перевезено железнодорожным транспортом 11,9 млн тонн.</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экспертной оценке Казахстанской Стороны, </w:t>
      </w:r>
      <w:r w:rsidRPr="000F6B8F">
        <w:rPr>
          <w:rFonts w:ascii="Times New Roman" w:hAnsi="Times New Roman" w:cs="Times New Roman"/>
          <w:sz w:val="28"/>
          <w:szCs w:val="28"/>
        </w:rPr>
        <w:t>модернизаци</w:t>
      </w:r>
      <w:r>
        <w:rPr>
          <w:rFonts w:ascii="Times New Roman" w:hAnsi="Times New Roman" w:cs="Times New Roman"/>
          <w:sz w:val="28"/>
          <w:szCs w:val="28"/>
        </w:rPr>
        <w:t>я</w:t>
      </w:r>
      <w:r w:rsidRPr="000F6B8F">
        <w:rPr>
          <w:rFonts w:ascii="Times New Roman" w:hAnsi="Times New Roman" w:cs="Times New Roman"/>
          <w:sz w:val="28"/>
          <w:szCs w:val="28"/>
        </w:rPr>
        <w:t xml:space="preserve"> инфраструктуры и развити</w:t>
      </w:r>
      <w:r>
        <w:rPr>
          <w:rFonts w:ascii="Times New Roman" w:hAnsi="Times New Roman" w:cs="Times New Roman"/>
          <w:sz w:val="28"/>
          <w:szCs w:val="28"/>
        </w:rPr>
        <w:t>е</w:t>
      </w:r>
      <w:r w:rsidRPr="000F6B8F">
        <w:rPr>
          <w:rFonts w:ascii="Times New Roman" w:hAnsi="Times New Roman" w:cs="Times New Roman"/>
          <w:sz w:val="28"/>
          <w:szCs w:val="28"/>
        </w:rPr>
        <w:t xml:space="preserve"> железнодорожных и комбинированных перевозок</w:t>
      </w:r>
      <w:r>
        <w:rPr>
          <w:rFonts w:ascii="Times New Roman" w:hAnsi="Times New Roman" w:cs="Times New Roman"/>
          <w:sz w:val="28"/>
          <w:szCs w:val="28"/>
        </w:rPr>
        <w:t xml:space="preserve"> позволит увеличить пропускную </w:t>
      </w:r>
      <w:r w:rsidRPr="000F6B8F">
        <w:rPr>
          <w:rFonts w:ascii="Times New Roman" w:hAnsi="Times New Roman" w:cs="Times New Roman"/>
          <w:sz w:val="28"/>
          <w:szCs w:val="28"/>
        </w:rPr>
        <w:t xml:space="preserve">способность </w:t>
      </w:r>
      <w:r>
        <w:rPr>
          <w:rFonts w:ascii="Times New Roman" w:hAnsi="Times New Roman" w:cs="Times New Roman"/>
          <w:sz w:val="28"/>
          <w:szCs w:val="28"/>
        </w:rPr>
        <w:t xml:space="preserve">восточного </w:t>
      </w:r>
      <w:r w:rsidRPr="000F6B8F">
        <w:rPr>
          <w:rFonts w:ascii="Times New Roman" w:hAnsi="Times New Roman" w:cs="Times New Roman"/>
          <w:sz w:val="28"/>
          <w:szCs w:val="28"/>
        </w:rPr>
        <w:t>маршрута</w:t>
      </w:r>
      <w:r>
        <w:rPr>
          <w:rFonts w:ascii="Times New Roman" w:hAnsi="Times New Roman" w:cs="Times New Roman"/>
          <w:sz w:val="28"/>
          <w:szCs w:val="28"/>
        </w:rPr>
        <w:t xml:space="preserve"> </w:t>
      </w:r>
      <w:r>
        <w:rPr>
          <w:rFonts w:ascii="Times New Roman" w:hAnsi="Times New Roman" w:cs="Times New Roman"/>
          <w:sz w:val="28"/>
          <w:szCs w:val="28"/>
        </w:rPr>
        <w:br/>
      </w:r>
      <w:r w:rsidRPr="000F6B8F">
        <w:rPr>
          <w:rFonts w:ascii="Times New Roman" w:hAnsi="Times New Roman" w:cs="Times New Roman"/>
          <w:sz w:val="28"/>
          <w:szCs w:val="28"/>
        </w:rPr>
        <w:t>до 15 млн тонн</w:t>
      </w:r>
      <w:r>
        <w:rPr>
          <w:rFonts w:ascii="Times New Roman" w:hAnsi="Times New Roman" w:cs="Times New Roman"/>
          <w:sz w:val="28"/>
          <w:szCs w:val="28"/>
        </w:rPr>
        <w:t xml:space="preserve"> </w:t>
      </w:r>
      <w:r w:rsidRPr="000F6B8F">
        <w:rPr>
          <w:rFonts w:ascii="Times New Roman" w:hAnsi="Times New Roman" w:cs="Times New Roman"/>
          <w:sz w:val="28"/>
          <w:szCs w:val="28"/>
        </w:rPr>
        <w:t>к 2027 году и</w:t>
      </w:r>
      <w:r>
        <w:rPr>
          <w:rFonts w:ascii="Times New Roman" w:hAnsi="Times New Roman" w:cs="Times New Roman"/>
          <w:sz w:val="28"/>
          <w:szCs w:val="28"/>
        </w:rPr>
        <w:t xml:space="preserve"> </w:t>
      </w:r>
      <w:r w:rsidRPr="000F6B8F">
        <w:rPr>
          <w:rFonts w:ascii="Times New Roman" w:hAnsi="Times New Roman" w:cs="Times New Roman"/>
          <w:sz w:val="28"/>
          <w:szCs w:val="28"/>
        </w:rPr>
        <w:t>до 20 млн тонн к 2030 году.</w:t>
      </w:r>
      <w:r>
        <w:rPr>
          <w:rFonts w:ascii="Times New Roman" w:hAnsi="Times New Roman" w:cs="Times New Roman"/>
          <w:sz w:val="28"/>
          <w:szCs w:val="28"/>
        </w:rPr>
        <w:t xml:space="preserve"> </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031389">
        <w:rPr>
          <w:rFonts w:ascii="Times New Roman" w:hAnsi="Times New Roman" w:cs="Times New Roman"/>
          <w:sz w:val="28"/>
          <w:szCs w:val="28"/>
        </w:rPr>
        <w:t xml:space="preserve">о </w:t>
      </w:r>
      <w:r>
        <w:rPr>
          <w:rFonts w:ascii="Times New Roman" w:hAnsi="Times New Roman" w:cs="Times New Roman"/>
          <w:sz w:val="28"/>
          <w:szCs w:val="28"/>
        </w:rPr>
        <w:t xml:space="preserve">экспертным </w:t>
      </w:r>
      <w:r w:rsidRPr="00031389">
        <w:rPr>
          <w:rFonts w:ascii="Times New Roman" w:hAnsi="Times New Roman" w:cs="Times New Roman"/>
          <w:sz w:val="28"/>
          <w:szCs w:val="28"/>
        </w:rPr>
        <w:t>оценкам</w:t>
      </w:r>
      <w:r>
        <w:rPr>
          <w:rFonts w:ascii="Times New Roman" w:hAnsi="Times New Roman" w:cs="Times New Roman"/>
          <w:sz w:val="28"/>
          <w:szCs w:val="28"/>
        </w:rPr>
        <w:t>, изложенным в открытых источниках, т</w:t>
      </w:r>
      <w:r w:rsidRPr="00031389">
        <w:rPr>
          <w:rFonts w:ascii="Times New Roman" w:hAnsi="Times New Roman" w:cs="Times New Roman"/>
          <w:sz w:val="28"/>
          <w:szCs w:val="28"/>
        </w:rPr>
        <w:t xml:space="preserve">оварооборот коридора «Север – Юг» к 2030 году достигнет 28-32 млн тонн </w:t>
      </w:r>
      <w:r>
        <w:rPr>
          <w:rFonts w:ascii="Times New Roman" w:hAnsi="Times New Roman" w:cs="Times New Roman"/>
          <w:sz w:val="28"/>
          <w:szCs w:val="28"/>
        </w:rPr>
        <w:br/>
      </w:r>
      <w:r w:rsidRPr="00031389">
        <w:rPr>
          <w:rFonts w:ascii="Times New Roman" w:hAnsi="Times New Roman" w:cs="Times New Roman"/>
          <w:sz w:val="28"/>
          <w:szCs w:val="28"/>
        </w:rPr>
        <w:t>в год, а в перспективе</w:t>
      </w:r>
      <w:r>
        <w:rPr>
          <w:rFonts w:ascii="Times New Roman" w:hAnsi="Times New Roman" w:cs="Times New Roman"/>
          <w:sz w:val="28"/>
          <w:szCs w:val="28"/>
        </w:rPr>
        <w:t xml:space="preserve"> </w:t>
      </w:r>
      <w:r w:rsidRPr="00031389">
        <w:rPr>
          <w:rFonts w:ascii="Times New Roman" w:hAnsi="Times New Roman" w:cs="Times New Roman"/>
          <w:sz w:val="28"/>
          <w:szCs w:val="28"/>
        </w:rPr>
        <w:t xml:space="preserve">до 2040 года – 60 млн </w:t>
      </w:r>
      <w:r w:rsidRPr="00BB4477">
        <w:rPr>
          <w:rFonts w:ascii="Times New Roman" w:hAnsi="Times New Roman" w:cs="Times New Roman"/>
          <w:sz w:val="28"/>
          <w:szCs w:val="28"/>
        </w:rPr>
        <w:t>тонн</w:t>
      </w:r>
      <w:r>
        <w:rPr>
          <w:rFonts w:ascii="Times New Roman" w:hAnsi="Times New Roman" w:cs="Times New Roman"/>
          <w:sz w:val="28"/>
          <w:szCs w:val="28"/>
        </w:rPr>
        <w:t>.</w:t>
      </w:r>
      <w:r w:rsidRPr="00031389">
        <w:rPr>
          <w:rFonts w:ascii="Times New Roman" w:hAnsi="Times New Roman" w:cs="Times New Roman"/>
          <w:sz w:val="28"/>
          <w:szCs w:val="28"/>
        </w:rPr>
        <w:t xml:space="preserve"> </w:t>
      </w:r>
    </w:p>
    <w:p w:rsidR="00911189" w:rsidRPr="00031389" w:rsidRDefault="00911189" w:rsidP="00911189">
      <w:pPr>
        <w:shd w:val="clear" w:color="auto" w:fill="FFFFFF" w:themeFill="background1"/>
        <w:spacing w:after="0" w:line="312" w:lineRule="auto"/>
        <w:ind w:firstLine="709"/>
        <w:jc w:val="both"/>
        <w:rPr>
          <w:rFonts w:ascii="Times New Roman" w:eastAsia="Times New Roman" w:hAnsi="Times New Roman" w:cs="Times New Roman"/>
          <w:bCs/>
          <w:sz w:val="28"/>
          <w:szCs w:val="28"/>
          <w:lang w:eastAsia="ru-RU"/>
        </w:rPr>
      </w:pPr>
      <w:r w:rsidRPr="00031389">
        <w:rPr>
          <w:rFonts w:ascii="Times New Roman" w:hAnsi="Times New Roman" w:cs="Times New Roman"/>
          <w:sz w:val="28"/>
          <w:szCs w:val="28"/>
        </w:rPr>
        <w:t xml:space="preserve">Казахстанской Стороной и Российской Стороной </w:t>
      </w:r>
      <w:r>
        <w:rPr>
          <w:rFonts w:ascii="Times New Roman" w:hAnsi="Times New Roman" w:cs="Times New Roman"/>
          <w:sz w:val="28"/>
          <w:szCs w:val="28"/>
        </w:rPr>
        <w:t xml:space="preserve">в рамках работы </w:t>
      </w:r>
      <w:r>
        <w:rPr>
          <w:rFonts w:ascii="Times New Roman" w:hAnsi="Times New Roman" w:cs="Times New Roman"/>
          <w:sz w:val="28"/>
          <w:szCs w:val="28"/>
        </w:rPr>
        <w:br/>
      </w:r>
      <w:r w:rsidRPr="00031389">
        <w:rPr>
          <w:rFonts w:ascii="Times New Roman" w:hAnsi="Times New Roman" w:cs="Times New Roman"/>
          <w:sz w:val="28"/>
          <w:szCs w:val="28"/>
        </w:rPr>
        <w:t>по развитию МТК «Север – Юг»</w:t>
      </w:r>
      <w:r>
        <w:rPr>
          <w:rFonts w:ascii="Times New Roman" w:hAnsi="Times New Roman" w:cs="Times New Roman"/>
          <w:sz w:val="28"/>
          <w:szCs w:val="28"/>
        </w:rPr>
        <w:t xml:space="preserve"> </w:t>
      </w:r>
      <w:r w:rsidRPr="00031389">
        <w:rPr>
          <w:rFonts w:ascii="Times New Roman" w:hAnsi="Times New Roman" w:cs="Times New Roman"/>
          <w:sz w:val="28"/>
          <w:szCs w:val="28"/>
        </w:rPr>
        <w:t xml:space="preserve">проводится работа </w:t>
      </w:r>
      <w:r w:rsidRPr="00031389">
        <w:rPr>
          <w:rFonts w:ascii="Times New Roman" w:eastAsia="Times New Roman" w:hAnsi="Times New Roman" w:cs="Times New Roman"/>
          <w:bCs/>
          <w:sz w:val="28"/>
          <w:szCs w:val="28"/>
          <w:lang w:eastAsia="ru-RU"/>
        </w:rPr>
        <w:t>по заключению международных договоров и меморандумов с партнерами</w:t>
      </w:r>
      <w:r w:rsidRPr="00031389">
        <w:rPr>
          <w:rFonts w:ascii="Times New Roman" w:hAnsi="Times New Roman" w:cs="Times New Roman"/>
          <w:sz w:val="28"/>
          <w:szCs w:val="28"/>
        </w:rPr>
        <w:t>, подписанию «дорожных карт»</w:t>
      </w:r>
      <w:r w:rsidRPr="00031389">
        <w:rPr>
          <w:rFonts w:ascii="Times New Roman" w:eastAsia="Times New Roman" w:hAnsi="Times New Roman" w:cs="Times New Roman"/>
          <w:bCs/>
          <w:sz w:val="28"/>
          <w:szCs w:val="28"/>
          <w:lang w:eastAsia="ru-RU"/>
        </w:rPr>
        <w:t>, созданию логистических сервисов</w:t>
      </w:r>
      <w:r w:rsidRPr="00031389">
        <w:rPr>
          <w:rFonts w:ascii="Times New Roman" w:hAnsi="Times New Roman" w:cs="Times New Roman"/>
          <w:sz w:val="28"/>
          <w:szCs w:val="28"/>
        </w:rPr>
        <w:t xml:space="preserve"> и организации сквозных сервисов перевозки</w:t>
      </w:r>
      <w:r w:rsidRPr="00031389">
        <w:rPr>
          <w:rFonts w:ascii="Times New Roman" w:eastAsia="Times New Roman" w:hAnsi="Times New Roman" w:cs="Times New Roman"/>
          <w:bCs/>
          <w:sz w:val="28"/>
          <w:szCs w:val="28"/>
          <w:lang w:eastAsia="ru-RU"/>
        </w:rPr>
        <w:t>, созданию логистических операторов. Проводятся мероприятия по развитию железнодорожной автодорожной и портовой инфраструктуры маршрутов МТК «Север – Юг».</w:t>
      </w:r>
    </w:p>
    <w:p w:rsidR="00911189" w:rsidRPr="004F4692" w:rsidRDefault="00911189" w:rsidP="00911189">
      <w:pPr>
        <w:shd w:val="clear" w:color="auto" w:fill="FFFFFF" w:themeFill="background1"/>
        <w:spacing w:after="0" w:line="312" w:lineRule="auto"/>
        <w:ind w:firstLine="708"/>
        <w:jc w:val="both"/>
        <w:rPr>
          <w:rFonts w:ascii="Times New Roman" w:hAnsi="Times New Roman" w:cs="Times New Roman"/>
          <w:sz w:val="28"/>
          <w:szCs w:val="28"/>
        </w:rPr>
      </w:pPr>
      <w:r w:rsidRPr="000F6B8F">
        <w:rPr>
          <w:rFonts w:ascii="Times New Roman" w:hAnsi="Times New Roman" w:cs="Times New Roman"/>
          <w:sz w:val="28"/>
          <w:szCs w:val="28"/>
        </w:rPr>
        <w:t xml:space="preserve">В целях дальнейшего развития потенциала восточного маршрута </w:t>
      </w:r>
      <w:r>
        <w:rPr>
          <w:rFonts w:ascii="Times New Roman" w:hAnsi="Times New Roman" w:cs="Times New Roman"/>
          <w:sz w:val="28"/>
          <w:szCs w:val="28"/>
        </w:rPr>
        <w:br/>
      </w:r>
      <w:r w:rsidRPr="000F6B8F">
        <w:rPr>
          <w:rFonts w:ascii="Times New Roman" w:hAnsi="Times New Roman" w:cs="Times New Roman"/>
          <w:sz w:val="28"/>
          <w:szCs w:val="28"/>
        </w:rPr>
        <w:t>МТК «Север</w:t>
      </w:r>
      <w:r>
        <w:rPr>
          <w:rFonts w:ascii="Times New Roman" w:hAnsi="Times New Roman" w:cs="Times New Roman"/>
          <w:sz w:val="28"/>
          <w:szCs w:val="28"/>
        </w:rPr>
        <w:t xml:space="preserve"> –</w:t>
      </w:r>
      <w:r w:rsidRPr="000F6B8F">
        <w:rPr>
          <w:rFonts w:ascii="Times New Roman" w:hAnsi="Times New Roman" w:cs="Times New Roman"/>
          <w:sz w:val="28"/>
          <w:szCs w:val="28"/>
        </w:rPr>
        <w:t xml:space="preserve"> Юг» 19 июля </w:t>
      </w:r>
      <w:r>
        <w:rPr>
          <w:rFonts w:ascii="Times New Roman" w:hAnsi="Times New Roman" w:cs="Times New Roman"/>
          <w:sz w:val="28"/>
          <w:szCs w:val="28"/>
        </w:rPr>
        <w:t>2024 г.</w:t>
      </w:r>
      <w:r w:rsidRPr="000F6B8F">
        <w:rPr>
          <w:rFonts w:ascii="Times New Roman" w:hAnsi="Times New Roman" w:cs="Times New Roman"/>
          <w:sz w:val="28"/>
          <w:szCs w:val="28"/>
        </w:rPr>
        <w:t xml:space="preserve"> </w:t>
      </w:r>
      <w:r w:rsidRPr="004F4692">
        <w:rPr>
          <w:rFonts w:ascii="Times New Roman" w:hAnsi="Times New Roman" w:cs="Times New Roman"/>
          <w:sz w:val="28"/>
          <w:szCs w:val="28"/>
        </w:rPr>
        <w:t>в г. Актау (Республика Казахстан)</w:t>
      </w:r>
      <w:r>
        <w:rPr>
          <w:rFonts w:ascii="Times New Roman" w:hAnsi="Times New Roman" w:cs="Times New Roman"/>
          <w:sz w:val="28"/>
          <w:szCs w:val="28"/>
        </w:rPr>
        <w:t xml:space="preserve"> р</w:t>
      </w:r>
      <w:r w:rsidRPr="004F4692">
        <w:rPr>
          <w:rFonts w:ascii="Times New Roman" w:hAnsi="Times New Roman" w:cs="Times New Roman"/>
          <w:sz w:val="28"/>
          <w:szCs w:val="28"/>
        </w:rPr>
        <w:t xml:space="preserve">уководителями транспортных ведомств России, Казахстана, Ирана и Туркменистана подписана «Дорожная карта по синхронному развитию потенциала восточного маршрута международного транспортного коридора «Север </w:t>
      </w:r>
      <w:r>
        <w:rPr>
          <w:rFonts w:ascii="Times New Roman" w:hAnsi="Times New Roman" w:cs="Times New Roman"/>
          <w:sz w:val="28"/>
          <w:szCs w:val="28"/>
        </w:rPr>
        <w:t>–</w:t>
      </w:r>
      <w:r w:rsidRPr="004F4692">
        <w:rPr>
          <w:rFonts w:ascii="Times New Roman" w:hAnsi="Times New Roman" w:cs="Times New Roman"/>
          <w:sz w:val="28"/>
          <w:szCs w:val="28"/>
        </w:rPr>
        <w:t xml:space="preserve"> Юг» на 2024 </w:t>
      </w:r>
      <w:r>
        <w:rPr>
          <w:rFonts w:ascii="Times New Roman" w:hAnsi="Times New Roman" w:cs="Times New Roman"/>
          <w:sz w:val="28"/>
          <w:szCs w:val="28"/>
        </w:rPr>
        <w:t>–</w:t>
      </w:r>
      <w:r w:rsidRPr="004F4692">
        <w:rPr>
          <w:rFonts w:ascii="Times New Roman" w:hAnsi="Times New Roman" w:cs="Times New Roman"/>
          <w:sz w:val="28"/>
          <w:szCs w:val="28"/>
        </w:rPr>
        <w:t xml:space="preserve"> 2025 годы, проходящего по территориям России, Ирана, Казахстана, Туркменистана».</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F6B8F">
        <w:rPr>
          <w:rFonts w:ascii="Times New Roman" w:hAnsi="Times New Roman" w:cs="Times New Roman"/>
          <w:sz w:val="28"/>
          <w:szCs w:val="28"/>
        </w:rPr>
        <w:t xml:space="preserve">В рамках подписанного 27 ноября </w:t>
      </w:r>
      <w:r>
        <w:rPr>
          <w:rFonts w:ascii="Times New Roman" w:hAnsi="Times New Roman" w:cs="Times New Roman"/>
          <w:sz w:val="28"/>
          <w:szCs w:val="28"/>
        </w:rPr>
        <w:t xml:space="preserve">2024 г. </w:t>
      </w:r>
      <w:r w:rsidRPr="000F6B8F">
        <w:rPr>
          <w:rFonts w:ascii="Times New Roman" w:hAnsi="Times New Roman" w:cs="Times New Roman"/>
          <w:sz w:val="28"/>
          <w:szCs w:val="28"/>
        </w:rPr>
        <w:t xml:space="preserve">в г. Астана </w:t>
      </w:r>
      <w:r>
        <w:rPr>
          <w:rFonts w:ascii="Times New Roman" w:hAnsi="Times New Roman" w:cs="Times New Roman"/>
          <w:sz w:val="28"/>
          <w:szCs w:val="28"/>
        </w:rPr>
        <w:t xml:space="preserve">(Республика Казахстан) </w:t>
      </w:r>
      <w:r w:rsidRPr="000F6B8F">
        <w:rPr>
          <w:rFonts w:ascii="Times New Roman" w:hAnsi="Times New Roman" w:cs="Times New Roman"/>
          <w:sz w:val="28"/>
          <w:szCs w:val="28"/>
        </w:rPr>
        <w:t xml:space="preserve">в присутствии </w:t>
      </w:r>
      <w:r>
        <w:rPr>
          <w:rFonts w:ascii="Times New Roman" w:hAnsi="Times New Roman" w:cs="Times New Roman"/>
          <w:sz w:val="28"/>
          <w:szCs w:val="28"/>
        </w:rPr>
        <w:t>г</w:t>
      </w:r>
      <w:r w:rsidRPr="000F6B8F">
        <w:rPr>
          <w:rFonts w:ascii="Times New Roman" w:hAnsi="Times New Roman" w:cs="Times New Roman"/>
          <w:sz w:val="28"/>
          <w:szCs w:val="28"/>
        </w:rPr>
        <w:t xml:space="preserve">лав государств Республики Казахстан и Российской Федерации Соглашения о сотрудничестве между АО «НК </w:t>
      </w:r>
      <w:r w:rsidR="00E95B73">
        <w:rPr>
          <w:rFonts w:ascii="Times New Roman" w:hAnsi="Times New Roman" w:cs="Times New Roman"/>
          <w:sz w:val="28"/>
          <w:szCs w:val="28"/>
        </w:rPr>
        <w:t>«КТЖ» и ОАО </w:t>
      </w:r>
      <w:r w:rsidRPr="000F6B8F">
        <w:rPr>
          <w:rFonts w:ascii="Times New Roman" w:hAnsi="Times New Roman" w:cs="Times New Roman"/>
          <w:sz w:val="28"/>
          <w:szCs w:val="28"/>
        </w:rPr>
        <w:t>«Российские железные дороги» достигнута договоренность о создании совместного предприятия на площадке Международн</w:t>
      </w:r>
      <w:r>
        <w:rPr>
          <w:rFonts w:ascii="Times New Roman" w:hAnsi="Times New Roman" w:cs="Times New Roman"/>
          <w:sz w:val="28"/>
          <w:szCs w:val="28"/>
        </w:rPr>
        <w:t>ого финансового центра «Астана»</w:t>
      </w:r>
      <w:r w:rsidRPr="000F6B8F">
        <w:rPr>
          <w:rFonts w:ascii="Times New Roman" w:hAnsi="Times New Roman" w:cs="Times New Roman"/>
          <w:sz w:val="28"/>
          <w:szCs w:val="28"/>
        </w:rPr>
        <w:t xml:space="preserve">, как единого логистического оператора на восточном маршруте </w:t>
      </w:r>
      <w:r>
        <w:rPr>
          <w:rFonts w:ascii="Times New Roman" w:hAnsi="Times New Roman" w:cs="Times New Roman"/>
          <w:sz w:val="28"/>
          <w:szCs w:val="28"/>
        </w:rPr>
        <w:br/>
        <w:t xml:space="preserve">МТК </w:t>
      </w:r>
      <w:r w:rsidRPr="000F6B8F">
        <w:rPr>
          <w:rFonts w:ascii="Times New Roman" w:hAnsi="Times New Roman" w:cs="Times New Roman"/>
          <w:sz w:val="28"/>
          <w:szCs w:val="28"/>
        </w:rPr>
        <w:t xml:space="preserve">«Север </w:t>
      </w:r>
      <w:r>
        <w:rPr>
          <w:rFonts w:ascii="Times New Roman" w:hAnsi="Times New Roman" w:cs="Times New Roman"/>
          <w:sz w:val="28"/>
          <w:szCs w:val="28"/>
        </w:rPr>
        <w:t>–</w:t>
      </w:r>
      <w:r w:rsidRPr="000F6B8F">
        <w:rPr>
          <w:rFonts w:ascii="Times New Roman" w:hAnsi="Times New Roman" w:cs="Times New Roman"/>
          <w:sz w:val="28"/>
          <w:szCs w:val="28"/>
        </w:rPr>
        <w:t xml:space="preserve"> Юг», с возможностью последующего вступления других</w:t>
      </w:r>
      <w:r>
        <w:rPr>
          <w:rFonts w:ascii="Times New Roman" w:hAnsi="Times New Roman" w:cs="Times New Roman"/>
          <w:sz w:val="28"/>
          <w:szCs w:val="28"/>
        </w:rPr>
        <w:t xml:space="preserve"> </w:t>
      </w:r>
      <w:r>
        <w:rPr>
          <w:rFonts w:ascii="Times New Roman" w:hAnsi="Times New Roman" w:cs="Times New Roman"/>
          <w:sz w:val="28"/>
          <w:szCs w:val="28"/>
        </w:rPr>
        <w:br/>
      </w:r>
      <w:r w:rsidRPr="000F6B8F">
        <w:rPr>
          <w:rFonts w:ascii="Times New Roman" w:hAnsi="Times New Roman" w:cs="Times New Roman"/>
          <w:sz w:val="28"/>
          <w:szCs w:val="28"/>
        </w:rPr>
        <w:t>стран-участниц маршрута.</w:t>
      </w:r>
    </w:p>
    <w:p w:rsidR="00911189" w:rsidRPr="000F6B8F"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BC55EB">
        <w:rPr>
          <w:rFonts w:ascii="Times New Roman" w:hAnsi="Times New Roman" w:cs="Times New Roman"/>
          <w:sz w:val="28"/>
          <w:szCs w:val="28"/>
        </w:rPr>
        <w:t xml:space="preserve">Таким образом, </w:t>
      </w:r>
      <w:r>
        <w:rPr>
          <w:rFonts w:ascii="Times New Roman" w:hAnsi="Times New Roman" w:cs="Times New Roman"/>
          <w:sz w:val="28"/>
          <w:szCs w:val="28"/>
        </w:rPr>
        <w:t xml:space="preserve">очевидно, что </w:t>
      </w:r>
      <w:r w:rsidRPr="00BC55EB">
        <w:rPr>
          <w:rFonts w:ascii="Times New Roman" w:hAnsi="Times New Roman" w:cs="Times New Roman"/>
          <w:sz w:val="28"/>
          <w:szCs w:val="28"/>
        </w:rPr>
        <w:t xml:space="preserve">значительно возрастает значение международного сотрудничества </w:t>
      </w:r>
      <w:r>
        <w:rPr>
          <w:rFonts w:ascii="Times New Roman" w:hAnsi="Times New Roman" w:cs="Times New Roman"/>
          <w:sz w:val="28"/>
          <w:szCs w:val="28"/>
        </w:rPr>
        <w:t xml:space="preserve">и объединения усилий Сторон по развитию транспортной инфраструктуры и созданию правовых условий по обеспечению «бесшовных» и конкурентоспособных перевозок, как по традиционным транспортным коридорам, так и по новым маршрутам.  </w:t>
      </w:r>
    </w:p>
    <w:p w:rsidR="00911189" w:rsidRPr="00031389" w:rsidRDefault="00911189" w:rsidP="00911189">
      <w:pPr>
        <w:shd w:val="clear" w:color="auto" w:fill="FFFFFF" w:themeFill="background1"/>
        <w:spacing w:after="0" w:line="312" w:lineRule="auto"/>
        <w:ind w:firstLine="709"/>
        <w:jc w:val="both"/>
        <w:rPr>
          <w:rFonts w:ascii="Times New Roman" w:eastAsia="Times New Roman" w:hAnsi="Times New Roman" w:cs="Times New Roman"/>
          <w:bCs/>
          <w:sz w:val="28"/>
          <w:szCs w:val="28"/>
          <w:lang w:eastAsia="ru-RU"/>
        </w:rPr>
      </w:pPr>
      <w:r w:rsidRPr="00031389">
        <w:rPr>
          <w:rFonts w:ascii="Times New Roman" w:hAnsi="Times New Roman" w:cs="Times New Roman"/>
          <w:sz w:val="28"/>
          <w:szCs w:val="28"/>
        </w:rPr>
        <w:t xml:space="preserve">Особо следует отметить, что с учетом предоставления Исламской Республике Иран статуса государства – наблюдателя при ЕАЭС и подписания Соглашения о свободной торговле между Евразийским экономическим союзом и его государствами-членами, с одной стороны, и Исламской Республикой Иран, с другой стороны от 25 декабря 2023 года, вопросы сотрудничества с Ираном </w:t>
      </w:r>
      <w:r>
        <w:rPr>
          <w:rFonts w:ascii="Times New Roman" w:hAnsi="Times New Roman" w:cs="Times New Roman"/>
          <w:sz w:val="28"/>
          <w:szCs w:val="28"/>
        </w:rPr>
        <w:br/>
      </w:r>
      <w:r w:rsidRPr="00031389">
        <w:rPr>
          <w:rFonts w:ascii="Times New Roman" w:hAnsi="Times New Roman" w:cs="Times New Roman"/>
          <w:sz w:val="28"/>
          <w:szCs w:val="28"/>
        </w:rPr>
        <w:t>по развитию МТК «Север – Юг»</w:t>
      </w:r>
      <w:r>
        <w:rPr>
          <w:rFonts w:ascii="Times New Roman" w:hAnsi="Times New Roman" w:cs="Times New Roman"/>
          <w:sz w:val="28"/>
          <w:szCs w:val="28"/>
        </w:rPr>
        <w:t xml:space="preserve"> (также</w:t>
      </w:r>
      <w:r w:rsidRPr="00031389">
        <w:rPr>
          <w:rFonts w:ascii="Times New Roman" w:hAnsi="Times New Roman" w:cs="Times New Roman"/>
          <w:sz w:val="28"/>
          <w:szCs w:val="28"/>
        </w:rPr>
        <w:t xml:space="preserve"> являющимся участником Соглашения </w:t>
      </w:r>
      <w:r>
        <w:rPr>
          <w:rFonts w:ascii="Times New Roman" w:hAnsi="Times New Roman" w:cs="Times New Roman"/>
          <w:sz w:val="28"/>
          <w:szCs w:val="28"/>
        </w:rPr>
        <w:br/>
      </w:r>
      <w:r w:rsidRPr="00031389">
        <w:rPr>
          <w:rFonts w:ascii="Times New Roman" w:hAnsi="Times New Roman" w:cs="Times New Roman"/>
          <w:sz w:val="28"/>
          <w:szCs w:val="28"/>
        </w:rPr>
        <w:t>о МТК «Север – Юг»</w:t>
      </w:r>
      <w:r>
        <w:rPr>
          <w:rFonts w:ascii="Times New Roman" w:hAnsi="Times New Roman" w:cs="Times New Roman"/>
          <w:sz w:val="28"/>
          <w:szCs w:val="28"/>
        </w:rPr>
        <w:t>)</w:t>
      </w:r>
      <w:r w:rsidRPr="00031389">
        <w:rPr>
          <w:rFonts w:ascii="Times New Roman" w:hAnsi="Times New Roman" w:cs="Times New Roman"/>
          <w:sz w:val="28"/>
          <w:szCs w:val="28"/>
        </w:rPr>
        <w:t xml:space="preserve"> представляются перспективными </w:t>
      </w:r>
      <w:r>
        <w:rPr>
          <w:rFonts w:ascii="Times New Roman" w:hAnsi="Times New Roman" w:cs="Times New Roman"/>
          <w:sz w:val="28"/>
          <w:szCs w:val="28"/>
        </w:rPr>
        <w:t xml:space="preserve">также для рассмотрения в </w:t>
      </w:r>
      <w:r w:rsidRPr="00031389">
        <w:rPr>
          <w:rFonts w:ascii="Times New Roman" w:hAnsi="Times New Roman" w:cs="Times New Roman"/>
          <w:sz w:val="28"/>
          <w:szCs w:val="28"/>
        </w:rPr>
        <w:t>формате ЕАЭС – Иран.</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eastAsia="Times New Roman" w:hAnsi="Times New Roman" w:cs="Times New Roman"/>
          <w:bCs/>
          <w:sz w:val="28"/>
          <w:szCs w:val="28"/>
          <w:lang w:eastAsia="ru-RU"/>
        </w:rPr>
        <w:t>Аналогично, в формате ЕАЭС – ОАЭ возможно планировать наращивание международного сотрудничества с Объединенными Арабскими Эмиратами</w:t>
      </w:r>
      <w:r>
        <w:rPr>
          <w:rFonts w:ascii="Times New Roman" w:eastAsia="Times New Roman" w:hAnsi="Times New Roman" w:cs="Times New Roman"/>
          <w:bCs/>
          <w:sz w:val="28"/>
          <w:szCs w:val="28"/>
          <w:lang w:eastAsia="ru-RU"/>
        </w:rPr>
        <w:br/>
      </w:r>
      <w:r w:rsidRPr="00031389">
        <w:rPr>
          <w:rFonts w:ascii="Times New Roman" w:eastAsia="Times New Roman" w:hAnsi="Times New Roman" w:cs="Times New Roman"/>
          <w:bCs/>
          <w:sz w:val="28"/>
          <w:szCs w:val="28"/>
          <w:lang w:eastAsia="ru-RU"/>
        </w:rPr>
        <w:t xml:space="preserve">по развитию МТК «Север – Юг» с учетом подготовки </w:t>
      </w:r>
      <w:r w:rsidRPr="00031389">
        <w:rPr>
          <w:rFonts w:ascii="Times New Roman" w:hAnsi="Times New Roman" w:cs="Times New Roman"/>
          <w:sz w:val="28"/>
          <w:szCs w:val="28"/>
        </w:rPr>
        <w:t>Соглашения о свободной торговле между Евразийским экономическим союзом и его государствами-членами, с одной стороны, и Объединенными Арабскими Эмиратами, с другой стороны</w:t>
      </w:r>
      <w:r>
        <w:rPr>
          <w:rFonts w:ascii="Times New Roman" w:hAnsi="Times New Roman" w:cs="Times New Roman"/>
          <w:sz w:val="28"/>
          <w:szCs w:val="28"/>
        </w:rPr>
        <w:t>, и</w:t>
      </w:r>
      <w:r w:rsidRPr="00031389">
        <w:rPr>
          <w:rFonts w:ascii="Times New Roman" w:eastAsia="Times New Roman" w:hAnsi="Times New Roman" w:cs="Times New Roman"/>
          <w:bCs/>
          <w:sz w:val="28"/>
          <w:szCs w:val="28"/>
          <w:lang w:eastAsia="ru-RU"/>
        </w:rPr>
        <w:t xml:space="preserve"> имеющегося </w:t>
      </w:r>
      <w:r w:rsidRPr="00031389">
        <w:rPr>
          <w:rFonts w:ascii="Times New Roman" w:hAnsi="Times New Roman" w:cs="Times New Roman"/>
          <w:sz w:val="28"/>
          <w:szCs w:val="28"/>
        </w:rPr>
        <w:t>Меморандума о взаимодействии между Евразийской экономической комиссией и Правительством Объединенных Арабских Эмиратов (16 июня 2022 года,</w:t>
      </w:r>
      <w:r>
        <w:rPr>
          <w:rFonts w:ascii="Times New Roman" w:hAnsi="Times New Roman" w:cs="Times New Roman"/>
          <w:sz w:val="28"/>
          <w:szCs w:val="28"/>
        </w:rPr>
        <w:t xml:space="preserve"> г. Санкт-Петербург)</w:t>
      </w:r>
      <w:r w:rsidRPr="00031389">
        <w:rPr>
          <w:rFonts w:ascii="Times New Roman" w:hAnsi="Times New Roman" w:cs="Times New Roman"/>
          <w:sz w:val="28"/>
          <w:szCs w:val="28"/>
        </w:rPr>
        <w:t>.</w:t>
      </w:r>
    </w:p>
    <w:p w:rsidR="00911189" w:rsidRDefault="00911189" w:rsidP="00911189">
      <w:pPr>
        <w:pStyle w:val="af8"/>
        <w:shd w:val="clear" w:color="auto" w:fill="FFFFFF" w:themeFill="background1"/>
        <w:spacing w:line="312" w:lineRule="auto"/>
        <w:ind w:firstLine="709"/>
        <w:rPr>
          <w:rFonts w:cs="Times New Roman"/>
          <w:bCs/>
          <w:szCs w:val="28"/>
        </w:rPr>
      </w:pPr>
      <w:r w:rsidRPr="00031389">
        <w:rPr>
          <w:rFonts w:cs="Times New Roman"/>
          <w:bCs/>
          <w:szCs w:val="28"/>
        </w:rPr>
        <w:t>В части создания новых маршрутов перевозки, в проработке Сторон и Комиссии находится инициатива Президента Республики Казахстан</w:t>
      </w:r>
      <w:r>
        <w:rPr>
          <w:rFonts w:cs="Times New Roman"/>
          <w:bCs/>
          <w:szCs w:val="28"/>
        </w:rPr>
        <w:br/>
        <w:t>К.К. </w:t>
      </w:r>
      <w:r w:rsidRPr="00031389">
        <w:rPr>
          <w:rFonts w:cs="Times New Roman"/>
          <w:bCs/>
          <w:szCs w:val="28"/>
        </w:rPr>
        <w:t>Токаева, озвученная в рамках заседания Высшего Евразийского экономического совета</w:t>
      </w:r>
      <w:r w:rsidRPr="00031389">
        <w:rPr>
          <w:rFonts w:cs="Times New Roman"/>
          <w:szCs w:val="28"/>
        </w:rPr>
        <w:t xml:space="preserve"> </w:t>
      </w:r>
      <w:r w:rsidRPr="00031389">
        <w:rPr>
          <w:rFonts w:cs="Times New Roman"/>
          <w:bCs/>
          <w:szCs w:val="28"/>
        </w:rPr>
        <w:t xml:space="preserve">8 мая 2024 г., </w:t>
      </w:r>
      <w:r w:rsidRPr="00031389">
        <w:rPr>
          <w:rFonts w:cs="Times New Roman"/>
          <w:szCs w:val="28"/>
        </w:rPr>
        <w:t>с предложением государствам – членам ЕАЭС присоединиться к Соглашению о создании Международного транспортного и транзитного коридора между Правительствами Исламской Республики Иран, Султаната Оман, Туркменистана и Республики Узбекистан (Ашхабадское соглашение)</w:t>
      </w:r>
      <w:r w:rsidRPr="00031389">
        <w:rPr>
          <w:rFonts w:cs="Times New Roman"/>
          <w:bCs/>
          <w:szCs w:val="28"/>
        </w:rPr>
        <w:t xml:space="preserve">. В настоящее время, из стран ЕАЭС участницами Ашхабадского соглашения являются Республика Казахстан и Кыргызская Республика. </w:t>
      </w:r>
      <w:r>
        <w:rPr>
          <w:rFonts w:cs="Times New Roman"/>
          <w:bCs/>
          <w:szCs w:val="28"/>
        </w:rPr>
        <w:t>Вопрос прорабатывается.</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 xml:space="preserve">В рамках работы Сторон по сопряжению с китайской инициативой «Один пояс – один путь» возможно </w:t>
      </w:r>
      <w:r>
        <w:rPr>
          <w:rFonts w:ascii="Times New Roman" w:hAnsi="Times New Roman" w:cs="Times New Roman"/>
          <w:sz w:val="28"/>
          <w:szCs w:val="28"/>
        </w:rPr>
        <w:t>выдел</w:t>
      </w:r>
      <w:r w:rsidRPr="00031389">
        <w:rPr>
          <w:rFonts w:ascii="Times New Roman" w:hAnsi="Times New Roman" w:cs="Times New Roman"/>
          <w:sz w:val="28"/>
          <w:szCs w:val="28"/>
        </w:rPr>
        <w:t>ить следующее.</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 xml:space="preserve">В текущем году в партнерстве с Российской Стороной и Китайской Стороной состоялся торжественный запуск проекта Казахстанской Стороны </w:t>
      </w:r>
      <w:r>
        <w:rPr>
          <w:rFonts w:ascii="Times New Roman" w:hAnsi="Times New Roman" w:cs="Times New Roman"/>
          <w:sz w:val="28"/>
          <w:szCs w:val="28"/>
        </w:rPr>
        <w:br/>
      </w:r>
      <w:r w:rsidRPr="00031389">
        <w:rPr>
          <w:rFonts w:ascii="Times New Roman" w:hAnsi="Times New Roman" w:cs="Times New Roman"/>
          <w:sz w:val="28"/>
          <w:szCs w:val="28"/>
        </w:rPr>
        <w:t>по строительству Транспортно-логистического центра «CRK Terminal»</w:t>
      </w:r>
      <w:r>
        <w:rPr>
          <w:rFonts w:ascii="Times New Roman" w:hAnsi="Times New Roman" w:cs="Times New Roman"/>
          <w:sz w:val="28"/>
          <w:szCs w:val="28"/>
        </w:rPr>
        <w:t xml:space="preserve"> </w:t>
      </w:r>
      <w:r>
        <w:rPr>
          <w:rFonts w:ascii="Times New Roman" w:hAnsi="Times New Roman" w:cs="Times New Roman"/>
          <w:sz w:val="28"/>
          <w:szCs w:val="28"/>
        </w:rPr>
        <w:br/>
        <w:t>(</w:t>
      </w:r>
      <w:r w:rsidRPr="00031389">
        <w:rPr>
          <w:rFonts w:ascii="Times New Roman" w:hAnsi="Times New Roman" w:cs="Times New Roman"/>
          <w:sz w:val="28"/>
          <w:szCs w:val="28"/>
        </w:rPr>
        <w:t>ст</w:t>
      </w:r>
      <w:r>
        <w:rPr>
          <w:rFonts w:ascii="Times New Roman" w:hAnsi="Times New Roman" w:cs="Times New Roman"/>
          <w:sz w:val="28"/>
          <w:szCs w:val="28"/>
        </w:rPr>
        <w:t xml:space="preserve">. </w:t>
      </w:r>
      <w:r w:rsidRPr="00031389">
        <w:rPr>
          <w:rFonts w:ascii="Times New Roman" w:hAnsi="Times New Roman" w:cs="Times New Roman"/>
          <w:sz w:val="28"/>
          <w:szCs w:val="28"/>
        </w:rPr>
        <w:t>Селятино Московской области</w:t>
      </w:r>
      <w:r>
        <w:rPr>
          <w:rFonts w:ascii="Times New Roman" w:hAnsi="Times New Roman" w:cs="Times New Roman"/>
          <w:sz w:val="28"/>
          <w:szCs w:val="28"/>
        </w:rPr>
        <w:t>),</w:t>
      </w:r>
      <w:r w:rsidRPr="00031389">
        <w:rPr>
          <w:rFonts w:ascii="Times New Roman" w:hAnsi="Times New Roman" w:cs="Times New Roman"/>
          <w:sz w:val="28"/>
          <w:szCs w:val="28"/>
        </w:rPr>
        <w:t xml:space="preserve"> который сформирует замкнутый логистический цикл (HUB-TO-HUB) на маршруте Китай – Казахстан – Россия путем консолидации грузовой базы в г. Сиань (Китай) и Селятино (Россия) и организации транзитных перевозок через Казахстан, включая мультимодальный сервис.</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Между</w:t>
      </w:r>
      <w:r w:rsidRPr="00031389">
        <w:rPr>
          <w:rFonts w:ascii="Times New Roman" w:hAnsi="Times New Roman" w:cs="Times New Roman"/>
          <w:sz w:val="28"/>
          <w:szCs w:val="28"/>
          <w:lang w:val="en-US"/>
        </w:rPr>
        <w:t xml:space="preserve"> </w:t>
      </w:r>
      <w:r w:rsidRPr="00031389">
        <w:rPr>
          <w:rFonts w:ascii="Times New Roman" w:hAnsi="Times New Roman" w:cs="Times New Roman"/>
          <w:sz w:val="28"/>
          <w:szCs w:val="28"/>
        </w:rPr>
        <w:t>АО</w:t>
      </w:r>
      <w:r w:rsidRPr="00031389">
        <w:rPr>
          <w:rFonts w:ascii="Times New Roman" w:hAnsi="Times New Roman" w:cs="Times New Roman"/>
          <w:sz w:val="28"/>
          <w:szCs w:val="28"/>
          <w:lang w:val="en-US"/>
        </w:rPr>
        <w:t xml:space="preserve"> «</w:t>
      </w:r>
      <w:r w:rsidRPr="00031389">
        <w:rPr>
          <w:rFonts w:ascii="Times New Roman" w:hAnsi="Times New Roman" w:cs="Times New Roman"/>
          <w:sz w:val="28"/>
          <w:szCs w:val="28"/>
        </w:rPr>
        <w:t>НК</w:t>
      </w:r>
      <w:r w:rsidRPr="00031389">
        <w:rPr>
          <w:rFonts w:ascii="Times New Roman" w:hAnsi="Times New Roman" w:cs="Times New Roman"/>
          <w:sz w:val="28"/>
          <w:szCs w:val="28"/>
          <w:lang w:val="en-US"/>
        </w:rPr>
        <w:t xml:space="preserve"> «</w:t>
      </w:r>
      <w:r w:rsidRPr="00031389">
        <w:rPr>
          <w:rFonts w:ascii="Times New Roman" w:hAnsi="Times New Roman" w:cs="Times New Roman"/>
          <w:sz w:val="28"/>
          <w:szCs w:val="28"/>
        </w:rPr>
        <w:t>ҚТЖ</w:t>
      </w:r>
      <w:r w:rsidRPr="00031389">
        <w:rPr>
          <w:rFonts w:ascii="Times New Roman" w:hAnsi="Times New Roman" w:cs="Times New Roman"/>
          <w:sz w:val="28"/>
          <w:szCs w:val="28"/>
          <w:lang w:val="en-US"/>
        </w:rPr>
        <w:t>» (</w:t>
      </w:r>
      <w:r w:rsidRPr="00031389">
        <w:rPr>
          <w:rFonts w:ascii="Times New Roman" w:hAnsi="Times New Roman" w:cs="Times New Roman"/>
          <w:sz w:val="28"/>
          <w:szCs w:val="28"/>
        </w:rPr>
        <w:t>Казахстан</w:t>
      </w:r>
      <w:r w:rsidRPr="00031389">
        <w:rPr>
          <w:rFonts w:ascii="Times New Roman" w:hAnsi="Times New Roman" w:cs="Times New Roman"/>
          <w:sz w:val="28"/>
          <w:szCs w:val="28"/>
          <w:lang w:val="en-US"/>
        </w:rPr>
        <w:t xml:space="preserve">), Xi'an Free Trade Port Construction and Operation Co., Ltd. </w:t>
      </w:r>
      <w:r w:rsidRPr="00031389">
        <w:rPr>
          <w:rFonts w:ascii="Times New Roman" w:hAnsi="Times New Roman" w:cs="Times New Roman"/>
          <w:sz w:val="28"/>
          <w:szCs w:val="28"/>
        </w:rPr>
        <w:t xml:space="preserve">(Китай) и AO «Славтранс-Сервис» (Россия) в присутствии глав государств Республики Казахстан и Российской Федерации (27 ноября </w:t>
      </w:r>
      <w:r>
        <w:rPr>
          <w:rFonts w:ascii="Times New Roman" w:hAnsi="Times New Roman" w:cs="Times New Roman"/>
          <w:sz w:val="28"/>
          <w:szCs w:val="28"/>
        </w:rPr>
        <w:br/>
      </w:r>
      <w:r w:rsidRPr="00031389">
        <w:rPr>
          <w:rFonts w:ascii="Times New Roman" w:hAnsi="Times New Roman" w:cs="Times New Roman"/>
          <w:sz w:val="28"/>
          <w:szCs w:val="28"/>
        </w:rPr>
        <w:t>2024 года, г. Астана) достигнуто соглашение о совместном использовании Единой цифровой платформы на маршруте Сиань – Достык/Алтынколь – Селятино.</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Казахстанской Стороны, с</w:t>
      </w:r>
      <w:r w:rsidRPr="00031389">
        <w:rPr>
          <w:rFonts w:ascii="Times New Roman" w:hAnsi="Times New Roman" w:cs="Times New Roman"/>
          <w:sz w:val="28"/>
          <w:szCs w:val="28"/>
        </w:rPr>
        <w:t>оздание логистического оператора, строительство терминала и использование цифровой платформы обеспечат эффективные и быстрые грузоперевозки для развития экспортного и транзитного потенциала Союза.</w:t>
      </w:r>
    </w:p>
    <w:p w:rsidR="00911189" w:rsidRPr="00A221AC" w:rsidRDefault="00911189" w:rsidP="00911189">
      <w:pPr>
        <w:pStyle w:val="Style11"/>
        <w:widowControl/>
        <w:shd w:val="clear" w:color="auto" w:fill="FFFFFF" w:themeFill="background1"/>
        <w:spacing w:before="0" w:line="312" w:lineRule="auto"/>
        <w:ind w:firstLine="720"/>
        <w:jc w:val="both"/>
        <w:rPr>
          <w:rFonts w:ascii="Times New Roman" w:eastAsia="Times New Roman" w:hAnsi="Times New Roman" w:cs="Times New Roman"/>
          <w:bCs/>
          <w:sz w:val="28"/>
          <w:szCs w:val="28"/>
          <w:shd w:val="clear" w:color="auto" w:fill="FFFFFF"/>
          <w:lang w:val="ru" w:eastAsia="ru-RU"/>
        </w:rPr>
      </w:pPr>
      <w:r w:rsidRPr="00031389">
        <w:rPr>
          <w:rFonts w:ascii="Times New Roman" w:hAnsi="Times New Roman" w:cs="Times New Roman"/>
          <w:color w:val="000000"/>
          <w:sz w:val="28"/>
          <w:szCs w:val="28"/>
        </w:rPr>
        <w:t xml:space="preserve">На территории Республики </w:t>
      </w:r>
      <w:r w:rsidRPr="00F50ED5">
        <w:rPr>
          <w:rFonts w:ascii="Times New Roman" w:hAnsi="Times New Roman" w:cs="Times New Roman"/>
          <w:sz w:val="28"/>
          <w:szCs w:val="28"/>
        </w:rPr>
        <w:t>Казахстан</w:t>
      </w:r>
      <w:r w:rsidRPr="00F50ED5">
        <w:rPr>
          <w:rFonts w:ascii="Times New Roman" w:eastAsia="Times New Roman" w:hAnsi="Times New Roman" w:cs="Times New Roman"/>
          <w:bCs/>
          <w:sz w:val="28"/>
          <w:szCs w:val="28"/>
          <w:shd w:val="clear" w:color="auto" w:fill="FFFFFF" w:themeFill="background1"/>
          <w:lang w:val="ru" w:eastAsia="ru-RU"/>
        </w:rPr>
        <w:t xml:space="preserve">, </w:t>
      </w:r>
      <w:r w:rsidRPr="00F50ED5">
        <w:rPr>
          <w:rStyle w:val="a3"/>
          <w:rFonts w:ascii="Times New Roman" w:hAnsi="Times New Roman" w:cs="Times New Roman"/>
          <w:noProof/>
          <w:color w:val="auto"/>
          <w:sz w:val="28"/>
          <w:szCs w:val="28"/>
          <w:shd w:val="clear" w:color="auto" w:fill="FFFFFF" w:themeFill="background1"/>
        </w:rPr>
        <w:t>в</w:t>
      </w:r>
      <w:r w:rsidRPr="00F50ED5">
        <w:rPr>
          <w:rStyle w:val="a3"/>
          <w:rFonts w:ascii="Times New Roman" w:hAnsi="Times New Roman" w:cs="Times New Roman"/>
          <w:noProof/>
          <w:color w:val="auto"/>
          <w:sz w:val="28"/>
          <w:szCs w:val="28"/>
        </w:rPr>
        <w:t xml:space="preserve"> том числе в рамках сопряжения</w:t>
      </w:r>
      <w:r w:rsidRPr="00F50ED5">
        <w:rPr>
          <w:rStyle w:val="a3"/>
          <w:rFonts w:ascii="Times New Roman" w:hAnsi="Times New Roman" w:cs="Times New Roman"/>
          <w:noProof/>
          <w:color w:val="auto"/>
          <w:sz w:val="28"/>
          <w:szCs w:val="28"/>
        </w:rPr>
        <w:br/>
        <w:t>с китайской инициативой «Один пояс – один путь»,</w:t>
      </w:r>
      <w:r w:rsidRPr="00F50ED5">
        <w:rPr>
          <w:rStyle w:val="a3"/>
          <w:rFonts w:ascii="Times New Roman" w:hAnsi="Times New Roman" w:cs="Times New Roman"/>
          <w:b/>
          <w:noProof/>
          <w:color w:val="auto"/>
          <w:sz w:val="28"/>
          <w:szCs w:val="28"/>
        </w:rPr>
        <w:t xml:space="preserve"> </w:t>
      </w:r>
      <w:r w:rsidRPr="00F50ED5">
        <w:rPr>
          <w:rStyle w:val="a3"/>
          <w:rFonts w:ascii="Times New Roman" w:hAnsi="Times New Roman" w:cs="Times New Roman"/>
          <w:noProof/>
          <w:color w:val="auto"/>
          <w:sz w:val="28"/>
          <w:szCs w:val="28"/>
        </w:rPr>
        <w:t>продолжилось начатое</w:t>
      </w:r>
      <w:r w:rsidRPr="00F50ED5">
        <w:rPr>
          <w:rStyle w:val="a3"/>
          <w:rFonts w:ascii="Times New Roman" w:hAnsi="Times New Roman" w:cs="Times New Roman"/>
          <w:noProof/>
          <w:color w:val="auto"/>
          <w:sz w:val="28"/>
          <w:szCs w:val="28"/>
        </w:rPr>
        <w:br/>
        <w:t xml:space="preserve">в ноябре 2023 года </w:t>
      </w:r>
      <w:r w:rsidRPr="00F50ED5">
        <w:rPr>
          <w:rFonts w:ascii="Times New Roman" w:eastAsia="Times New Roman" w:hAnsi="Times New Roman" w:cs="Times New Roman"/>
          <w:bCs/>
          <w:sz w:val="28"/>
          <w:szCs w:val="28"/>
          <w:shd w:val="clear" w:color="auto" w:fill="FFFFFF" w:themeFill="background1"/>
          <w:lang w:val="ru" w:eastAsia="ru-RU"/>
        </w:rPr>
        <w:t>с</w:t>
      </w:r>
      <w:r w:rsidRPr="00CC6530">
        <w:rPr>
          <w:rFonts w:ascii="Times New Roman" w:eastAsia="Times New Roman" w:hAnsi="Times New Roman" w:cs="Times New Roman"/>
          <w:bCs/>
          <w:sz w:val="28"/>
          <w:szCs w:val="28"/>
          <w:shd w:val="clear" w:color="auto" w:fill="FFFFFF" w:themeFill="background1"/>
          <w:lang w:val="ru" w:eastAsia="ru-RU"/>
        </w:rPr>
        <w:t>троительство</w:t>
      </w:r>
      <w:r w:rsidRPr="00CC6530">
        <w:rPr>
          <w:rFonts w:ascii="Times New Roman" w:hAnsi="Times New Roman" w:cs="Times New Roman"/>
          <w:bCs/>
          <w:color w:val="000000"/>
          <w:sz w:val="28"/>
          <w:szCs w:val="28"/>
          <w:shd w:val="clear" w:color="auto" w:fill="FFFFFF" w:themeFill="background1"/>
        </w:rPr>
        <w:t xml:space="preserve"> </w:t>
      </w:r>
      <w:r w:rsidRPr="00CC6530">
        <w:rPr>
          <w:rFonts w:ascii="Times New Roman" w:eastAsia="Times New Roman" w:hAnsi="Times New Roman" w:cs="Times New Roman"/>
          <w:bCs/>
          <w:sz w:val="28"/>
          <w:szCs w:val="28"/>
          <w:shd w:val="clear" w:color="auto" w:fill="FFFFFF" w:themeFill="background1"/>
          <w:lang w:val="ru" w:eastAsia="ru-RU"/>
        </w:rPr>
        <w:t xml:space="preserve">новой железной дороги в обход станции Алматы протяженностью 130 км, что позволит сократить срок доставки грузов минимум на 1,5-2 дня. Также, в 2024 году продолжилось строительство новой железнодорожной линии Бахты – Аягоз протяженностью 272 км, которая в целом позволит увеличить пропускную способность между Казахстаном и Китаем </w:t>
      </w:r>
      <w:r w:rsidRPr="00CC6530">
        <w:rPr>
          <w:rFonts w:ascii="Times New Roman" w:eastAsia="Times New Roman" w:hAnsi="Times New Roman" w:cs="Times New Roman"/>
          <w:bCs/>
          <w:sz w:val="28"/>
          <w:szCs w:val="28"/>
          <w:shd w:val="clear" w:color="auto" w:fill="FFFFFF" w:themeFill="background1"/>
          <w:lang w:val="ru" w:eastAsia="ru-RU"/>
        </w:rPr>
        <w:br/>
        <w:t>с 28 до порядка 48 млн тонн (</w:t>
      </w:r>
      <w:r w:rsidRPr="00A221AC">
        <w:rPr>
          <w:rFonts w:ascii="Times New Roman" w:hAnsi="Times New Roman" w:cs="Times New Roman"/>
          <w:sz w:val="28"/>
          <w:szCs w:val="28"/>
        </w:rPr>
        <w:t xml:space="preserve">срок реализации проекта </w:t>
      </w:r>
      <w:r>
        <w:rPr>
          <w:rFonts w:ascii="Times New Roman" w:hAnsi="Times New Roman" w:cs="Times New Roman"/>
          <w:sz w:val="28"/>
          <w:szCs w:val="28"/>
        </w:rPr>
        <w:t>–</w:t>
      </w:r>
      <w:r w:rsidRPr="00A221AC">
        <w:rPr>
          <w:rFonts w:ascii="Times New Roman" w:hAnsi="Times New Roman" w:cs="Times New Roman"/>
          <w:sz w:val="28"/>
          <w:szCs w:val="28"/>
        </w:rPr>
        <w:t xml:space="preserve"> 2027 год</w:t>
      </w:r>
      <w:r w:rsidRPr="00F50ED5">
        <w:rPr>
          <w:rFonts w:ascii="Times New Roman" w:hAnsi="Times New Roman" w:cs="Times New Roman"/>
          <w:sz w:val="28"/>
          <w:szCs w:val="28"/>
          <w:shd w:val="clear" w:color="auto" w:fill="FFFFFF" w:themeFill="background1"/>
        </w:rPr>
        <w:t>)</w:t>
      </w:r>
      <w:r w:rsidRPr="00F50ED5">
        <w:rPr>
          <w:rFonts w:ascii="Times New Roman" w:eastAsia="Times New Roman" w:hAnsi="Times New Roman" w:cs="Times New Roman"/>
          <w:bCs/>
          <w:sz w:val="28"/>
          <w:szCs w:val="28"/>
          <w:shd w:val="clear" w:color="auto" w:fill="FFFFFF" w:themeFill="background1"/>
          <w:lang w:val="ru" w:eastAsia="ru-RU"/>
        </w:rPr>
        <w:t>.</w:t>
      </w:r>
    </w:p>
    <w:p w:rsidR="00911189" w:rsidRDefault="00911189" w:rsidP="00911189">
      <w:pPr>
        <w:shd w:val="clear" w:color="auto" w:fill="FFFFFF" w:themeFill="background1"/>
        <w:spacing w:after="0" w:line="312" w:lineRule="auto"/>
        <w:ind w:firstLine="708"/>
        <w:jc w:val="both"/>
        <w:rPr>
          <w:rFonts w:ascii="Times New Roman" w:hAnsi="Times New Roman" w:cs="Times New Roman"/>
          <w:sz w:val="28"/>
          <w:szCs w:val="28"/>
        </w:rPr>
      </w:pPr>
      <w:r w:rsidRPr="00CC6530">
        <w:rPr>
          <w:rFonts w:ascii="Times New Roman" w:eastAsia="Times New Roman" w:hAnsi="Times New Roman" w:cs="Times New Roman"/>
          <w:bCs/>
          <w:sz w:val="28"/>
          <w:szCs w:val="28"/>
          <w:shd w:val="clear" w:color="auto" w:fill="FFFFFF" w:themeFill="background1"/>
          <w:lang w:val="ru" w:eastAsia="ru-RU"/>
        </w:rPr>
        <w:t xml:space="preserve">Одним из основных инфраструктурных проектов </w:t>
      </w:r>
      <w:r w:rsidRPr="00F50ED5">
        <w:rPr>
          <w:rStyle w:val="a3"/>
          <w:rFonts w:ascii="Times New Roman" w:hAnsi="Times New Roman" w:cs="Times New Roman"/>
          <w:noProof/>
          <w:color w:val="auto"/>
          <w:sz w:val="28"/>
          <w:szCs w:val="28"/>
        </w:rPr>
        <w:t xml:space="preserve">в рамках сопряжения с китайской инициативой «Один пояс – один путь» является </w:t>
      </w:r>
      <w:r w:rsidRPr="00031389">
        <w:rPr>
          <w:rFonts w:ascii="Times New Roman" w:hAnsi="Times New Roman" w:cs="Times New Roman"/>
          <w:sz w:val="28"/>
          <w:szCs w:val="28"/>
        </w:rPr>
        <w:t xml:space="preserve">формирование и развитие международного транспортного маршрута «Европа – Западный Китай» (МТК ЕЗК), который позволит обеспечить транзит по направлению Европа </w:t>
      </w:r>
      <w:r w:rsidRPr="00031389">
        <w:rPr>
          <w:rFonts w:ascii="Times New Roman" w:hAnsi="Times New Roman" w:cs="Times New Roman"/>
          <w:color w:val="000000"/>
          <w:sz w:val="28"/>
          <w:szCs w:val="28"/>
        </w:rPr>
        <w:t xml:space="preserve">– </w:t>
      </w:r>
      <w:r w:rsidRPr="00031389">
        <w:rPr>
          <w:rFonts w:ascii="Times New Roman" w:hAnsi="Times New Roman" w:cs="Times New Roman"/>
          <w:sz w:val="28"/>
          <w:szCs w:val="28"/>
        </w:rPr>
        <w:t>Китай, привлекая грузопотоки с территории России, Казахстана и Китая с минимальным количеством стран-участниц, пограничных и таможенных барьеров, а также сокращением сроков и условий транспортировки грузов.</w:t>
      </w:r>
      <w:r>
        <w:rPr>
          <w:rFonts w:ascii="Times New Roman" w:hAnsi="Times New Roman" w:cs="Times New Roman"/>
          <w:sz w:val="28"/>
          <w:szCs w:val="28"/>
        </w:rPr>
        <w:t xml:space="preserve"> </w:t>
      </w:r>
      <w:r w:rsidRPr="00CC6530">
        <w:rPr>
          <w:rFonts w:ascii="Times New Roman" w:eastAsia="MS Mincho" w:hAnsi="Times New Roman" w:cs="Times New Roman"/>
          <w:sz w:val="28"/>
          <w:szCs w:val="28"/>
          <w:shd w:val="clear" w:color="auto" w:fill="FFFFFF" w:themeFill="background1"/>
          <w:lang w:eastAsia="ru-RU"/>
        </w:rPr>
        <w:t xml:space="preserve">Проект строительства и модернизации российских участков автомобильных дорог, относящихся к </w:t>
      </w:r>
      <w:r w:rsidRPr="00CC6530">
        <w:rPr>
          <w:rFonts w:ascii="Times New Roman" w:hAnsi="Times New Roman" w:cs="Times New Roman"/>
          <w:sz w:val="28"/>
          <w:szCs w:val="28"/>
          <w:shd w:val="clear" w:color="auto" w:fill="FFFFFF" w:themeFill="background1"/>
        </w:rPr>
        <w:t>МТК ЕЗК</w:t>
      </w:r>
      <w:r w:rsidRPr="00CC6530">
        <w:rPr>
          <w:rFonts w:ascii="Times New Roman" w:eastAsia="MS Mincho" w:hAnsi="Times New Roman" w:cs="Times New Roman"/>
          <w:sz w:val="28"/>
          <w:szCs w:val="28"/>
          <w:shd w:val="clear" w:color="auto" w:fill="FFFFFF" w:themeFill="background1"/>
          <w:lang w:eastAsia="ru-RU"/>
        </w:rPr>
        <w:t xml:space="preserve"> включен в перечень приоритетных интеграционных инфраструктурных проектов в сфере транспорта государств – членов ЕАЭС. </w:t>
      </w:r>
      <w:r w:rsidRPr="00CC6530">
        <w:rPr>
          <w:rFonts w:ascii="Times New Roman" w:hAnsi="Times New Roman" w:cs="Times New Roman"/>
          <w:color w:val="000000"/>
          <w:sz w:val="28"/>
          <w:szCs w:val="28"/>
          <w:shd w:val="clear" w:color="auto" w:fill="FFFFFF" w:themeFill="background1"/>
        </w:rPr>
        <w:t xml:space="preserve">В </w:t>
      </w:r>
      <w:r>
        <w:rPr>
          <w:rFonts w:ascii="Times New Roman" w:hAnsi="Times New Roman" w:cs="Times New Roman"/>
          <w:color w:val="000000"/>
          <w:sz w:val="28"/>
          <w:szCs w:val="28"/>
        </w:rPr>
        <w:t>2024 году в</w:t>
      </w:r>
      <w:r w:rsidRPr="00031389">
        <w:rPr>
          <w:rFonts w:ascii="Times New Roman" w:hAnsi="Times New Roman" w:cs="Times New Roman"/>
          <w:color w:val="000000"/>
          <w:sz w:val="28"/>
          <w:szCs w:val="28"/>
        </w:rPr>
        <w:t xml:space="preserve"> рамках </w:t>
      </w:r>
      <w:r w:rsidRPr="00031389">
        <w:rPr>
          <w:rFonts w:ascii="Times New Roman" w:hAnsi="Times New Roman" w:cs="Times New Roman"/>
          <w:sz w:val="28"/>
          <w:szCs w:val="28"/>
        </w:rPr>
        <w:t>МТК ЕЗК</w:t>
      </w:r>
      <w:r w:rsidRPr="00031389">
        <w:rPr>
          <w:rFonts w:ascii="Times New Roman" w:hAnsi="Times New Roman" w:cs="Times New Roman"/>
          <w:color w:val="000000"/>
          <w:sz w:val="28"/>
          <w:szCs w:val="28"/>
        </w:rPr>
        <w:t xml:space="preserve"> на территории Российской Федерации завершено строительство автомобильной дороги М-</w:t>
      </w:r>
      <w:r w:rsidRPr="00031389">
        <w:rPr>
          <w:rFonts w:ascii="Times New Roman" w:hAnsi="Times New Roman" w:cs="Times New Roman"/>
          <w:sz w:val="28"/>
          <w:szCs w:val="28"/>
        </w:rPr>
        <w:t xml:space="preserve">12 «Восток» общей </w:t>
      </w:r>
      <w:r w:rsidRPr="00031389">
        <w:rPr>
          <w:rFonts w:ascii="Times New Roman" w:hAnsi="Times New Roman" w:cs="Times New Roman"/>
          <w:color w:val="000000"/>
          <w:sz w:val="28"/>
          <w:szCs w:val="28"/>
        </w:rPr>
        <w:t>протяженностью 810 км</w:t>
      </w:r>
      <w:r>
        <w:rPr>
          <w:rFonts w:ascii="Times New Roman" w:hAnsi="Times New Roman" w:cs="Times New Roman"/>
          <w:color w:val="000000"/>
          <w:sz w:val="28"/>
          <w:szCs w:val="28"/>
        </w:rPr>
        <w:t xml:space="preserve">. </w:t>
      </w:r>
    </w:p>
    <w:p w:rsidR="00911189" w:rsidRDefault="00911189" w:rsidP="00911189">
      <w:pPr>
        <w:shd w:val="clear" w:color="auto" w:fill="FFFFFF" w:themeFill="background1"/>
        <w:spacing w:after="0" w:line="312" w:lineRule="auto"/>
        <w:ind w:firstLine="709"/>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Как уже отмечалось, государства – члены ЕАЭС с</w:t>
      </w:r>
      <w:r w:rsidRPr="00031389">
        <w:rPr>
          <w:rFonts w:ascii="Times New Roman" w:eastAsia="MS Mincho" w:hAnsi="Times New Roman" w:cs="Times New Roman"/>
          <w:sz w:val="28"/>
          <w:szCs w:val="28"/>
          <w:lang w:eastAsia="ru-RU"/>
        </w:rPr>
        <w:t>охран</w:t>
      </w:r>
      <w:r>
        <w:rPr>
          <w:rFonts w:ascii="Times New Roman" w:eastAsia="MS Mincho" w:hAnsi="Times New Roman" w:cs="Times New Roman"/>
          <w:sz w:val="28"/>
          <w:szCs w:val="28"/>
          <w:lang w:eastAsia="ru-RU"/>
        </w:rPr>
        <w:t>или</w:t>
      </w:r>
      <w:r w:rsidRPr="00031389">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 xml:space="preserve">в 2024 году </w:t>
      </w:r>
      <w:r w:rsidRPr="00031389">
        <w:rPr>
          <w:rFonts w:ascii="Times New Roman" w:eastAsia="MS Mincho" w:hAnsi="Times New Roman" w:cs="Times New Roman"/>
          <w:sz w:val="28"/>
          <w:szCs w:val="28"/>
          <w:lang w:eastAsia="ru-RU"/>
        </w:rPr>
        <w:t>высок</w:t>
      </w:r>
      <w:r>
        <w:rPr>
          <w:rFonts w:ascii="Times New Roman" w:eastAsia="MS Mincho" w:hAnsi="Times New Roman" w:cs="Times New Roman"/>
          <w:sz w:val="28"/>
          <w:szCs w:val="28"/>
          <w:lang w:eastAsia="ru-RU"/>
        </w:rPr>
        <w:t>ие</w:t>
      </w:r>
      <w:r w:rsidRPr="00031389">
        <w:rPr>
          <w:rFonts w:ascii="Times New Roman" w:eastAsia="MS Mincho" w:hAnsi="Times New Roman" w:cs="Times New Roman"/>
          <w:sz w:val="28"/>
          <w:szCs w:val="28"/>
          <w:lang w:eastAsia="ru-RU"/>
        </w:rPr>
        <w:t xml:space="preserve"> темп</w:t>
      </w:r>
      <w:r>
        <w:rPr>
          <w:rFonts w:ascii="Times New Roman" w:eastAsia="MS Mincho" w:hAnsi="Times New Roman" w:cs="Times New Roman"/>
          <w:sz w:val="28"/>
          <w:szCs w:val="28"/>
          <w:lang w:eastAsia="ru-RU"/>
        </w:rPr>
        <w:t>ы</w:t>
      </w:r>
      <w:r w:rsidRPr="00031389">
        <w:rPr>
          <w:rFonts w:ascii="Times New Roman" w:eastAsia="MS Mincho" w:hAnsi="Times New Roman" w:cs="Times New Roman"/>
          <w:sz w:val="28"/>
          <w:szCs w:val="28"/>
          <w:lang w:eastAsia="ru-RU"/>
        </w:rPr>
        <w:t xml:space="preserve"> развития </w:t>
      </w:r>
      <w:r>
        <w:rPr>
          <w:rFonts w:ascii="Times New Roman" w:eastAsia="MS Mincho" w:hAnsi="Times New Roman" w:cs="Times New Roman"/>
          <w:sz w:val="28"/>
          <w:szCs w:val="28"/>
          <w:lang w:eastAsia="ru-RU"/>
        </w:rPr>
        <w:t>транспортной инфраструктуры и евразийских транспортных коридоров.</w:t>
      </w:r>
    </w:p>
    <w:p w:rsidR="00911189" w:rsidRDefault="00911189" w:rsidP="00911189">
      <w:pPr>
        <w:shd w:val="clear" w:color="auto" w:fill="FFFFFF" w:themeFill="background1"/>
        <w:spacing w:after="0" w:line="312" w:lineRule="auto"/>
        <w:ind w:firstLine="709"/>
        <w:jc w:val="both"/>
        <w:rPr>
          <w:rFonts w:ascii="Times New Roman" w:eastAsia="MS Mincho" w:hAnsi="Times New Roman" w:cs="Times New Roman"/>
          <w:sz w:val="28"/>
          <w:szCs w:val="28"/>
          <w:lang w:eastAsia="ru-RU"/>
        </w:rPr>
      </w:pPr>
      <w:r>
        <w:rPr>
          <w:rFonts w:ascii="Times New Roman" w:eastAsia="MS Mincho" w:hAnsi="Times New Roman" w:cs="Times New Roman"/>
          <w:sz w:val="28"/>
          <w:szCs w:val="28"/>
          <w:lang w:eastAsia="ru-RU"/>
        </w:rPr>
        <w:t xml:space="preserve">В связи с этим, возможно дополнительно отметить следующее. </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Республике Армения реализуется правительственная ини</w:t>
      </w:r>
      <w:r w:rsidRPr="00031389">
        <w:rPr>
          <w:rFonts w:ascii="Times New Roman" w:hAnsi="Times New Roman" w:cs="Times New Roman"/>
          <w:sz w:val="28"/>
          <w:szCs w:val="28"/>
        </w:rPr>
        <w:t>циатив</w:t>
      </w:r>
      <w:r>
        <w:rPr>
          <w:rFonts w:ascii="Times New Roman" w:hAnsi="Times New Roman" w:cs="Times New Roman"/>
          <w:sz w:val="28"/>
          <w:szCs w:val="28"/>
        </w:rPr>
        <w:t xml:space="preserve">а </w:t>
      </w:r>
      <w:r w:rsidRPr="00031389">
        <w:rPr>
          <w:rFonts w:ascii="Times New Roman" w:eastAsia="Times New Roman" w:hAnsi="Times New Roman" w:cs="Times New Roman"/>
          <w:bCs/>
          <w:sz w:val="28"/>
          <w:szCs w:val="28"/>
          <w:lang w:eastAsia="ru-RU"/>
        </w:rPr>
        <w:t>«Перекресток Мира</w:t>
      </w:r>
      <w:r>
        <w:rPr>
          <w:rFonts w:ascii="Times New Roman" w:eastAsia="Times New Roman" w:hAnsi="Times New Roman" w:cs="Times New Roman"/>
          <w:bCs/>
          <w:sz w:val="28"/>
          <w:szCs w:val="28"/>
          <w:lang w:eastAsia="ru-RU"/>
        </w:rPr>
        <w:t>.</w:t>
      </w:r>
      <w:r w:rsidRPr="002C617B">
        <w:rPr>
          <w:rFonts w:ascii="Times New Roman" w:hAnsi="Times New Roman" w:cs="Times New Roman"/>
          <w:sz w:val="28"/>
          <w:szCs w:val="28"/>
        </w:rPr>
        <w:t xml:space="preserve"> </w:t>
      </w:r>
      <w:r w:rsidRPr="00760688">
        <w:rPr>
          <w:rFonts w:ascii="Times New Roman" w:hAnsi="Times New Roman" w:cs="Times New Roman"/>
          <w:sz w:val="28"/>
          <w:szCs w:val="28"/>
        </w:rPr>
        <w:t>В целях увеличения транспортного сообщения между территориями внутри страны, и реализации транзитного потенциала страны, Правительство Р</w:t>
      </w:r>
      <w:r>
        <w:rPr>
          <w:rFonts w:ascii="Times New Roman" w:hAnsi="Times New Roman" w:cs="Times New Roman"/>
          <w:sz w:val="28"/>
          <w:szCs w:val="28"/>
        </w:rPr>
        <w:t>еспублики Армения</w:t>
      </w:r>
      <w:r w:rsidRPr="00760688">
        <w:rPr>
          <w:rFonts w:ascii="Times New Roman" w:hAnsi="Times New Roman" w:cs="Times New Roman"/>
          <w:sz w:val="28"/>
          <w:szCs w:val="28"/>
        </w:rPr>
        <w:t xml:space="preserve"> приняло решение реализовать масшт</w:t>
      </w:r>
      <w:r>
        <w:rPr>
          <w:rFonts w:ascii="Times New Roman" w:hAnsi="Times New Roman" w:cs="Times New Roman"/>
          <w:sz w:val="28"/>
          <w:szCs w:val="28"/>
        </w:rPr>
        <w:t>абную национальную программу по </w:t>
      </w:r>
      <w:r w:rsidRPr="00760688">
        <w:rPr>
          <w:rFonts w:ascii="Times New Roman" w:hAnsi="Times New Roman" w:cs="Times New Roman"/>
          <w:sz w:val="28"/>
          <w:szCs w:val="28"/>
        </w:rPr>
        <w:t xml:space="preserve">строительству дорожного коридора Север-Юг. </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AB2825">
        <w:rPr>
          <w:rFonts w:ascii="Times New Roman" w:eastAsia="Times New Roman" w:hAnsi="Times New Roman" w:cs="Times New Roman"/>
          <w:bCs/>
          <w:sz w:val="28"/>
          <w:szCs w:val="28"/>
          <w:lang w:eastAsia="ru-RU"/>
        </w:rPr>
        <w:t>В Республике Беларусь</w:t>
      </w:r>
      <w:r w:rsidRPr="001D2491">
        <w:rPr>
          <w:rFonts w:ascii="Times New Roman" w:eastAsia="Times New Roman" w:hAnsi="Times New Roman" w:cs="Times New Roman"/>
          <w:b/>
          <w:bCs/>
          <w:sz w:val="28"/>
          <w:szCs w:val="28"/>
          <w:lang w:eastAsia="ru-RU"/>
        </w:rPr>
        <w:t xml:space="preserve"> </w:t>
      </w:r>
      <w:r w:rsidRPr="00AC23CF">
        <w:rPr>
          <w:rFonts w:ascii="Times New Roman" w:hAnsi="Times New Roman" w:cs="Times New Roman"/>
          <w:sz w:val="28"/>
          <w:szCs w:val="28"/>
        </w:rPr>
        <w:t xml:space="preserve">участки транспортных коридоров обеспечены инфраструктурными, техническими, технологическими возможностями </w:t>
      </w:r>
      <w:r>
        <w:rPr>
          <w:rFonts w:ascii="Times New Roman" w:hAnsi="Times New Roman" w:cs="Times New Roman"/>
          <w:sz w:val="28"/>
          <w:szCs w:val="28"/>
        </w:rPr>
        <w:br/>
      </w:r>
      <w:r w:rsidRPr="00AC23CF">
        <w:rPr>
          <w:rFonts w:ascii="Times New Roman" w:hAnsi="Times New Roman" w:cs="Times New Roman"/>
          <w:sz w:val="28"/>
          <w:szCs w:val="28"/>
        </w:rPr>
        <w:t xml:space="preserve">для реализации текущих и перспективных задач обеспечения перевозок </w:t>
      </w:r>
      <w:r>
        <w:rPr>
          <w:rFonts w:ascii="Times New Roman" w:hAnsi="Times New Roman" w:cs="Times New Roman"/>
          <w:sz w:val="28"/>
          <w:szCs w:val="28"/>
        </w:rPr>
        <w:br/>
      </w:r>
      <w:r w:rsidRPr="00AC23CF">
        <w:rPr>
          <w:rFonts w:ascii="Times New Roman" w:hAnsi="Times New Roman" w:cs="Times New Roman"/>
          <w:sz w:val="28"/>
          <w:szCs w:val="28"/>
        </w:rPr>
        <w:t>на трансконтинентальных маршрутах.</w:t>
      </w:r>
      <w:r w:rsidRPr="001D2491">
        <w:rPr>
          <w:rFonts w:ascii="Times New Roman" w:hAnsi="Times New Roman" w:cs="Times New Roman"/>
          <w:sz w:val="28"/>
          <w:szCs w:val="28"/>
        </w:rPr>
        <w:t xml:space="preserve"> </w:t>
      </w:r>
      <w:r>
        <w:rPr>
          <w:rFonts w:ascii="Times New Roman" w:hAnsi="Times New Roman" w:cs="Times New Roman"/>
          <w:sz w:val="28"/>
          <w:szCs w:val="28"/>
        </w:rPr>
        <w:t>Белорусский железнодорожный транспорт</w:t>
      </w:r>
      <w:r w:rsidRPr="00AC23CF">
        <w:rPr>
          <w:rFonts w:ascii="Times New Roman" w:hAnsi="Times New Roman" w:cs="Times New Roman"/>
          <w:sz w:val="28"/>
          <w:szCs w:val="28"/>
        </w:rPr>
        <w:t xml:space="preserve"> обладает необходимыми резервами пропускной и провозной способности для организации перевозок существующих и перспективных объемов экспортно-импортных и транзитных грузов по направлениям «Восток </w:t>
      </w:r>
      <w:r>
        <w:rPr>
          <w:rFonts w:ascii="Times New Roman" w:hAnsi="Times New Roman" w:cs="Times New Roman"/>
          <w:sz w:val="28"/>
          <w:szCs w:val="28"/>
        </w:rPr>
        <w:t>–</w:t>
      </w:r>
      <w:r w:rsidRPr="00AC23CF">
        <w:rPr>
          <w:rFonts w:ascii="Times New Roman" w:hAnsi="Times New Roman" w:cs="Times New Roman"/>
          <w:sz w:val="28"/>
          <w:szCs w:val="28"/>
        </w:rPr>
        <w:t xml:space="preserve"> Запад» и «Север </w:t>
      </w:r>
      <w:r>
        <w:rPr>
          <w:rFonts w:ascii="Times New Roman" w:hAnsi="Times New Roman" w:cs="Times New Roman"/>
          <w:sz w:val="28"/>
          <w:szCs w:val="28"/>
        </w:rPr>
        <w:t>–</w:t>
      </w:r>
      <w:r w:rsidRPr="00AC23CF">
        <w:rPr>
          <w:rFonts w:ascii="Times New Roman" w:hAnsi="Times New Roman" w:cs="Times New Roman"/>
          <w:sz w:val="28"/>
          <w:szCs w:val="28"/>
        </w:rPr>
        <w:t xml:space="preserve"> Юг», в том числе в рамках сопряжения с китайской инициативой «Один пояс</w:t>
      </w:r>
      <w:r>
        <w:rPr>
          <w:rFonts w:ascii="Times New Roman" w:hAnsi="Times New Roman" w:cs="Times New Roman"/>
          <w:sz w:val="28"/>
          <w:szCs w:val="28"/>
        </w:rPr>
        <w:t xml:space="preserve"> –</w:t>
      </w:r>
      <w:r w:rsidRPr="00AC23CF">
        <w:rPr>
          <w:rFonts w:ascii="Times New Roman" w:hAnsi="Times New Roman" w:cs="Times New Roman"/>
          <w:sz w:val="28"/>
          <w:szCs w:val="28"/>
        </w:rPr>
        <w:t xml:space="preserve"> один путь».</w:t>
      </w:r>
      <w:r>
        <w:rPr>
          <w:rFonts w:ascii="Times New Roman" w:hAnsi="Times New Roman" w:cs="Times New Roman"/>
          <w:sz w:val="28"/>
          <w:szCs w:val="28"/>
        </w:rPr>
        <w:t xml:space="preserve"> </w:t>
      </w:r>
    </w:p>
    <w:p w:rsidR="00911189" w:rsidRPr="00467E50"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AB2825">
        <w:rPr>
          <w:rFonts w:ascii="Times New Roman" w:hAnsi="Times New Roman" w:cs="Times New Roman"/>
          <w:sz w:val="28"/>
          <w:szCs w:val="28"/>
        </w:rPr>
        <w:t>В Кыргызской Республике</w:t>
      </w:r>
      <w:r w:rsidRPr="00467E50">
        <w:rPr>
          <w:rFonts w:ascii="Times New Roman" w:hAnsi="Times New Roman" w:cs="Times New Roman"/>
          <w:sz w:val="28"/>
          <w:szCs w:val="28"/>
        </w:rPr>
        <w:t xml:space="preserve"> приступили к реализации проекта железной дороги «Балыкчи – Кочкор – Кара-Кече – Макмал – Джалал-Абад», общей протяженностью 405 км. В общей сложности построено 35 км железной дороги.</w:t>
      </w:r>
    </w:p>
    <w:p w:rsidR="00911189" w:rsidRDefault="00911189" w:rsidP="00911189">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П</w:t>
      </w:r>
      <w:r w:rsidRPr="00306450">
        <w:rPr>
          <w:rFonts w:ascii="Times New Roman" w:hAnsi="Times New Roman" w:cs="Times New Roman"/>
          <w:sz w:val="28"/>
          <w:szCs w:val="28"/>
        </w:rPr>
        <w:t xml:space="preserve">роводятся активные работы по </w:t>
      </w:r>
      <w:r>
        <w:rPr>
          <w:rFonts w:ascii="Times New Roman" w:hAnsi="Times New Roman" w:cs="Times New Roman"/>
          <w:sz w:val="28"/>
          <w:szCs w:val="28"/>
        </w:rPr>
        <w:t xml:space="preserve">ремонту и </w:t>
      </w:r>
      <w:r w:rsidRPr="00306450">
        <w:rPr>
          <w:rFonts w:ascii="Times New Roman" w:hAnsi="Times New Roman" w:cs="Times New Roman"/>
          <w:sz w:val="28"/>
          <w:szCs w:val="28"/>
        </w:rPr>
        <w:t>реконструкции автодорожной и железнодорожной инфраструктуры Кыргызской Республики, входящей в перечень евразийских транспортных коридоров</w:t>
      </w:r>
      <w:r>
        <w:rPr>
          <w:rFonts w:ascii="Times New Roman" w:hAnsi="Times New Roman" w:cs="Times New Roman"/>
          <w:sz w:val="28"/>
          <w:szCs w:val="28"/>
        </w:rPr>
        <w:t xml:space="preserve">. </w:t>
      </w:r>
      <w:r w:rsidRPr="00B813AA">
        <w:rPr>
          <w:rFonts w:ascii="Times New Roman" w:hAnsi="Times New Roman" w:cs="Times New Roman"/>
          <w:sz w:val="28"/>
          <w:szCs w:val="28"/>
        </w:rPr>
        <w:t>Ведется работа по привлечению инвестиций в проекты дорожно-тр</w:t>
      </w:r>
      <w:r>
        <w:rPr>
          <w:rFonts w:ascii="Times New Roman" w:hAnsi="Times New Roman" w:cs="Times New Roman"/>
          <w:sz w:val="28"/>
          <w:szCs w:val="28"/>
        </w:rPr>
        <w:t>анспортной отрасли, в том числе достигнуты определенные договоренности с ЕАБР.</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eastAsia="Times New Roman" w:hAnsi="Times New Roman" w:cs="Times New Roman"/>
          <w:bCs/>
          <w:sz w:val="28"/>
          <w:szCs w:val="28"/>
          <w:lang w:eastAsia="ru-RU"/>
        </w:rPr>
        <w:t xml:space="preserve">Возможно также подчеркнуть, что в 2024 году в целях обеспечения «бесшовных» перевозок всеми государствами – членами ЕАЭС на национальном уровне проводилась активная работа по </w:t>
      </w:r>
      <w:r w:rsidRPr="00031389">
        <w:rPr>
          <w:rFonts w:ascii="Times New Roman" w:hAnsi="Times New Roman" w:cs="Times New Roman"/>
          <w:sz w:val="28"/>
          <w:szCs w:val="28"/>
        </w:rPr>
        <w:t>модернизации наиболее значимых (приоритетных) пунктов пропуска через государственную границу и внедрению в их работу цифровых технологий.</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eastAsia="Times New Roman" w:hAnsi="Times New Roman" w:cs="Times New Roman"/>
          <w:sz w:val="28"/>
          <w:szCs w:val="28"/>
        </w:rPr>
        <w:t xml:space="preserve">В 2024 году </w:t>
      </w:r>
      <w:r w:rsidRPr="001A3703">
        <w:rPr>
          <w:rFonts w:ascii="Times New Roman" w:hAnsi="Times New Roman" w:cs="Times New Roman"/>
          <w:sz w:val="28"/>
          <w:szCs w:val="28"/>
        </w:rPr>
        <w:t xml:space="preserve">Стороны и Комиссия </w:t>
      </w:r>
      <w:r w:rsidRPr="001A3703">
        <w:rPr>
          <w:rFonts w:ascii="Times New Roman" w:eastAsia="Times New Roman" w:hAnsi="Times New Roman" w:cs="Times New Roman"/>
          <w:sz w:val="28"/>
          <w:szCs w:val="28"/>
        </w:rPr>
        <w:t xml:space="preserve">с учетом высокой важности вопросов касательно координации развития транспортной инфраструктуры проводили работу </w:t>
      </w:r>
      <w:r w:rsidRPr="001A3703">
        <w:rPr>
          <w:rFonts w:ascii="Times New Roman" w:hAnsi="Times New Roman" w:cs="Times New Roman"/>
          <w:sz w:val="28"/>
          <w:szCs w:val="28"/>
        </w:rPr>
        <w:t>по развитию и реализации права Союза:</w:t>
      </w:r>
      <w:r>
        <w:rPr>
          <w:rFonts w:ascii="Times New Roman" w:hAnsi="Times New Roman" w:cs="Times New Roman"/>
          <w:sz w:val="28"/>
          <w:szCs w:val="28"/>
        </w:rPr>
        <w:t xml:space="preserve"> </w:t>
      </w:r>
    </w:p>
    <w:p w:rsidR="00911189" w:rsidRPr="00031389" w:rsidRDefault="00911189" w:rsidP="00911189">
      <w:pPr>
        <w:shd w:val="clear" w:color="auto" w:fill="FFFFFF" w:themeFill="background1"/>
        <w:spacing w:after="0" w:line="312" w:lineRule="auto"/>
        <w:ind w:firstLine="709"/>
        <w:jc w:val="both"/>
        <w:rPr>
          <w:rFonts w:ascii="Times New Roman" w:eastAsia="Times New Roman" w:hAnsi="Times New Roman" w:cs="Times New Roman"/>
          <w:sz w:val="28"/>
          <w:szCs w:val="28"/>
        </w:rPr>
      </w:pPr>
      <w:r w:rsidRPr="00031389">
        <w:rPr>
          <w:rFonts w:ascii="Times New Roman" w:hAnsi="Times New Roman" w:cs="Times New Roman"/>
          <w:sz w:val="28"/>
          <w:szCs w:val="28"/>
        </w:rPr>
        <w:t>принят План мероприятий («дорожная карта») по реализации Основных направлений и этапов реализации скоординированной (согласованной) транспортной политики государств – членов Евразийского экономического союза на 2024 – 2026 годы;</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bCs/>
          <w:sz w:val="28"/>
          <w:szCs w:val="28"/>
        </w:rPr>
      </w:pPr>
      <w:r w:rsidRPr="00031389">
        <w:rPr>
          <w:rFonts w:ascii="Times New Roman" w:eastAsia="Times New Roman" w:hAnsi="Times New Roman" w:cs="Times New Roman"/>
          <w:sz w:val="28"/>
          <w:szCs w:val="28"/>
        </w:rPr>
        <w:t xml:space="preserve">перечень </w:t>
      </w:r>
      <w:r w:rsidRPr="00031389">
        <w:rPr>
          <w:rFonts w:ascii="Times New Roman" w:hAnsi="Times New Roman" w:cs="Times New Roman"/>
          <w:bCs/>
          <w:sz w:val="28"/>
          <w:szCs w:val="28"/>
        </w:rPr>
        <w:t>приоритетных интеграционных инфраструктурных проектов</w:t>
      </w:r>
      <w:r>
        <w:rPr>
          <w:rFonts w:ascii="Times New Roman" w:hAnsi="Times New Roman" w:cs="Times New Roman"/>
          <w:bCs/>
          <w:sz w:val="28"/>
          <w:szCs w:val="28"/>
        </w:rPr>
        <w:br/>
      </w:r>
      <w:r w:rsidRPr="00031389">
        <w:rPr>
          <w:rFonts w:ascii="Times New Roman" w:hAnsi="Times New Roman" w:cs="Times New Roman"/>
          <w:bCs/>
          <w:sz w:val="28"/>
          <w:szCs w:val="28"/>
        </w:rPr>
        <w:t>в сфере транспорта государств – членов ЕАЭС дополнен двумя новыми проектами Республики Казахстан и двумя новыми проектами Кыргызской Республики;</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eastAsia="Times New Roman" w:hAnsi="Times New Roman" w:cs="Times New Roman"/>
          <w:sz w:val="28"/>
          <w:szCs w:val="28"/>
        </w:rPr>
        <w:t xml:space="preserve">подписано </w:t>
      </w:r>
      <w:r w:rsidRPr="00031389">
        <w:rPr>
          <w:rFonts w:ascii="Times New Roman" w:hAnsi="Times New Roman" w:cs="Times New Roman"/>
          <w:sz w:val="28"/>
          <w:szCs w:val="28"/>
        </w:rPr>
        <w:t>Соглашение о допустимых массах, осевых нагрузках и габаритах транспортных средств при движении по автомобильным дорогам</w:t>
      </w:r>
      <w:r w:rsidRPr="00031389">
        <w:rPr>
          <w:rFonts w:ascii="Times New Roman" w:eastAsia="Times New Roman" w:hAnsi="Times New Roman" w:cs="Times New Roman"/>
          <w:sz w:val="28"/>
          <w:szCs w:val="28"/>
          <w:lang w:eastAsia="ru-RU"/>
        </w:rPr>
        <w:t xml:space="preserve"> государств – членов ЕАЭС</w:t>
      </w:r>
      <w:r w:rsidRPr="00031389">
        <w:rPr>
          <w:rFonts w:ascii="Times New Roman" w:hAnsi="Times New Roman" w:cs="Times New Roman"/>
          <w:sz w:val="28"/>
          <w:szCs w:val="28"/>
        </w:rPr>
        <w:t>, включенным в евразийские транспортные коридоры;</w:t>
      </w:r>
    </w:p>
    <w:p w:rsidR="00911189" w:rsidRPr="00031389" w:rsidRDefault="00911189" w:rsidP="00911189">
      <w:pPr>
        <w:shd w:val="clear" w:color="auto" w:fill="FFFFFF" w:themeFill="background1"/>
        <w:autoSpaceDE w:val="0"/>
        <w:autoSpaceDN w:val="0"/>
        <w:adjustRightInd w:val="0"/>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одобрен старт пилотного проекта по применению электронных международных транспортных накладных e-CMR при осуществлении международных грузовых автомобильных перевозок в странах ЕАЭС;</w:t>
      </w:r>
    </w:p>
    <w:p w:rsidR="00911189" w:rsidRPr="00031389" w:rsidRDefault="00911189" w:rsidP="00911189">
      <w:pPr>
        <w:pStyle w:val="a7"/>
        <w:shd w:val="clear" w:color="auto" w:fill="FFFFFF" w:themeFill="background1"/>
        <w:tabs>
          <w:tab w:val="left" w:pos="1134"/>
        </w:tabs>
        <w:spacing w:after="0" w:line="312" w:lineRule="auto"/>
        <w:ind w:left="0" w:firstLine="709"/>
        <w:jc w:val="both"/>
        <w:rPr>
          <w:rFonts w:ascii="Times New Roman" w:eastAsia="Times New Roman" w:hAnsi="Times New Roman" w:cs="Times New Roman"/>
          <w:snapToGrid w:val="0"/>
          <w:sz w:val="28"/>
          <w:szCs w:val="28"/>
        </w:rPr>
      </w:pPr>
      <w:r w:rsidRPr="00031389">
        <w:rPr>
          <w:rFonts w:ascii="Times New Roman" w:hAnsi="Times New Roman" w:cs="Times New Roman"/>
          <w:sz w:val="28"/>
          <w:szCs w:val="28"/>
        </w:rPr>
        <w:t xml:space="preserve">проводились мероприятия по актуализации </w:t>
      </w:r>
      <w:r w:rsidRPr="00031389">
        <w:rPr>
          <w:rFonts w:ascii="Times New Roman" w:eastAsia="Times New Roman" w:hAnsi="Times New Roman" w:cs="Times New Roman"/>
          <w:snapToGrid w:val="0"/>
          <w:sz w:val="28"/>
          <w:szCs w:val="28"/>
        </w:rPr>
        <w:t xml:space="preserve">проекта создания информационно-коммуникационной «витрины» национальных сервисов </w:t>
      </w:r>
      <w:r w:rsidRPr="00031389">
        <w:rPr>
          <w:rFonts w:ascii="Times New Roman" w:eastAsia="Times New Roman" w:hAnsi="Times New Roman" w:cs="Times New Roman"/>
          <w:snapToGrid w:val="0"/>
          <w:spacing w:val="-2"/>
          <w:sz w:val="28"/>
          <w:szCs w:val="28"/>
        </w:rPr>
        <w:t xml:space="preserve">экосистемы цифровых </w:t>
      </w:r>
      <w:r w:rsidRPr="00031389">
        <w:rPr>
          <w:rFonts w:ascii="Times New Roman" w:eastAsia="Times New Roman" w:hAnsi="Times New Roman" w:cs="Times New Roman"/>
          <w:snapToGrid w:val="0"/>
          <w:sz w:val="28"/>
          <w:szCs w:val="28"/>
        </w:rPr>
        <w:t>транспортных коридоров ЕАЭС;</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в рамках исполнения Комплексного плана развития евразийских транспортных коридоров:</w:t>
      </w:r>
    </w:p>
    <w:p w:rsidR="00911189" w:rsidRPr="00031389" w:rsidRDefault="00911189" w:rsidP="00911189">
      <w:pPr>
        <w:shd w:val="clear" w:color="auto" w:fill="FFFFFF" w:themeFill="background1"/>
        <w:spacing w:after="0" w:line="312" w:lineRule="auto"/>
        <w:ind w:firstLine="709"/>
        <w:jc w:val="both"/>
        <w:rPr>
          <w:rFonts w:ascii="Times New Roman" w:eastAsiaTheme="majorEastAsia" w:hAnsi="Times New Roman" w:cs="Times New Roman"/>
          <w:sz w:val="28"/>
          <w:szCs w:val="28"/>
          <w:lang w:eastAsia="ru-RU"/>
        </w:rPr>
      </w:pPr>
      <w:r w:rsidRPr="00031389">
        <w:rPr>
          <w:rFonts w:ascii="Times New Roman" w:hAnsi="Times New Roman" w:cs="Times New Roman"/>
          <w:sz w:val="28"/>
          <w:szCs w:val="28"/>
        </w:rPr>
        <w:t xml:space="preserve">Коллегией Комиссии рассмотрен доклад </w:t>
      </w:r>
      <w:r w:rsidRPr="00031389">
        <w:rPr>
          <w:rFonts w:ascii="Times New Roman" w:eastAsiaTheme="majorEastAsia" w:hAnsi="Times New Roman" w:cs="Times New Roman"/>
          <w:sz w:val="28"/>
          <w:szCs w:val="28"/>
          <w:lang w:eastAsia="ru-RU"/>
        </w:rPr>
        <w:t>«Об анализе реализации приоритетных интеграционных инфраструктурных проектов в сфере транспорта государств – членов Евразийского экономического союза, предусмотренных распоряжением Евразийского межправительственного совета от 26 августа</w:t>
      </w:r>
      <w:r>
        <w:rPr>
          <w:rFonts w:ascii="Times New Roman" w:eastAsiaTheme="majorEastAsia" w:hAnsi="Times New Roman" w:cs="Times New Roman"/>
          <w:sz w:val="28"/>
          <w:szCs w:val="28"/>
          <w:lang w:eastAsia="ru-RU"/>
        </w:rPr>
        <w:br/>
      </w:r>
      <w:r w:rsidRPr="00031389">
        <w:rPr>
          <w:rFonts w:ascii="Times New Roman" w:eastAsiaTheme="majorEastAsia" w:hAnsi="Times New Roman" w:cs="Times New Roman"/>
          <w:sz w:val="28"/>
          <w:szCs w:val="28"/>
          <w:lang w:eastAsia="ru-RU"/>
        </w:rPr>
        <w:t xml:space="preserve">2022 г. № 19», </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в текущем году Евразийским межправительственным советом рассмотрен доклад «</w:t>
      </w:r>
      <w:r w:rsidRPr="00031389">
        <w:rPr>
          <w:rFonts w:ascii="Times New Roman" w:eastAsiaTheme="majorEastAsia" w:hAnsi="Times New Roman" w:cs="Times New Roman"/>
          <w:sz w:val="28"/>
          <w:szCs w:val="28"/>
          <w:lang w:eastAsia="ru-RU"/>
        </w:rPr>
        <w:t>Об анализе результатов реализации мероприятий государств – членов Евразийского экономического союза по развитию железнодорожной, автодорожной и портовой инфраструктуры, входящей в евразийские транспортные коридоры (маршруты</w:t>
      </w:r>
      <w:r>
        <w:rPr>
          <w:rFonts w:ascii="Times New Roman" w:eastAsiaTheme="majorEastAsia" w:hAnsi="Times New Roman" w:cs="Times New Roman"/>
          <w:sz w:val="28"/>
          <w:szCs w:val="28"/>
          <w:lang w:eastAsia="ru-RU"/>
        </w:rPr>
        <w:t>)»</w:t>
      </w:r>
      <w:r w:rsidRPr="00031389">
        <w:rPr>
          <w:rFonts w:ascii="Times New Roman" w:eastAsiaTheme="majorEastAsia" w:hAnsi="Times New Roman" w:cs="Times New Roman"/>
          <w:sz w:val="28"/>
          <w:szCs w:val="28"/>
          <w:lang w:eastAsia="ru-RU"/>
        </w:rPr>
        <w:t>,</w:t>
      </w:r>
    </w:p>
    <w:p w:rsidR="00911189" w:rsidRPr="00031389" w:rsidRDefault="00911189" w:rsidP="00911189">
      <w:pPr>
        <w:pStyle w:val="af8"/>
        <w:shd w:val="clear" w:color="auto" w:fill="FFFFFF" w:themeFill="background1"/>
        <w:spacing w:line="312" w:lineRule="auto"/>
        <w:ind w:firstLine="709"/>
        <w:rPr>
          <w:rFonts w:eastAsia="Calibri" w:cs="Times New Roman"/>
          <w:szCs w:val="28"/>
        </w:rPr>
      </w:pPr>
      <w:r>
        <w:rPr>
          <w:rFonts w:eastAsia="Calibri" w:cs="Times New Roman"/>
          <w:szCs w:val="28"/>
        </w:rPr>
        <w:t>проводилась</w:t>
      </w:r>
      <w:r w:rsidRPr="00031389">
        <w:rPr>
          <w:rFonts w:eastAsia="Calibri" w:cs="Times New Roman"/>
          <w:szCs w:val="28"/>
        </w:rPr>
        <w:t xml:space="preserve"> работа по выработке целевых индикаторов, подготовке паспортов, разработке требований к евразийским транспортным коридорам (маршрутам), подготовке информации о мероприятиях по развитию отдельных участков евразийских транспортных коридоров (маршрутов), выявлению и устранению «узких мест».</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Также, Сторонами совместно с Комиссией продолжена работа по:</w:t>
      </w:r>
    </w:p>
    <w:p w:rsidR="00911189" w:rsidRPr="00031389" w:rsidRDefault="00911189" w:rsidP="00911189">
      <w:pPr>
        <w:pStyle w:val="a7"/>
        <w:shd w:val="clear" w:color="auto" w:fill="FFFFFF" w:themeFill="background1"/>
        <w:tabs>
          <w:tab w:val="left" w:pos="1134"/>
        </w:tabs>
        <w:spacing w:after="0" w:line="312" w:lineRule="auto"/>
        <w:ind w:left="0" w:firstLine="709"/>
        <w:jc w:val="both"/>
        <w:rPr>
          <w:rFonts w:ascii="Times New Roman" w:hAnsi="Times New Roman" w:cs="Times New Roman"/>
          <w:sz w:val="28"/>
          <w:szCs w:val="28"/>
        </w:rPr>
      </w:pPr>
      <w:r w:rsidRPr="00031389">
        <w:rPr>
          <w:rFonts w:ascii="Times New Roman" w:hAnsi="Times New Roman" w:cs="Times New Roman"/>
          <w:sz w:val="28"/>
          <w:szCs w:val="28"/>
        </w:rPr>
        <w:t xml:space="preserve">внесению изменений в Положение о Совете руководителей уполномоченных органов в области транспорта государств – членов ЕАЭС </w:t>
      </w:r>
      <w:r w:rsidRPr="00031389">
        <w:rPr>
          <w:rFonts w:ascii="Times New Roman" w:hAnsi="Times New Roman" w:cs="Times New Roman"/>
          <w:sz w:val="28"/>
          <w:szCs w:val="28"/>
        </w:rPr>
        <w:br/>
        <w:t>в части наделения совета руководителей полномочиями необходимыми для реализации мероприятий, предусмотренных комплексным планом развития евразийских транспортных коридоров;</w:t>
      </w:r>
    </w:p>
    <w:p w:rsidR="00911189" w:rsidRPr="00031389" w:rsidRDefault="00911189" w:rsidP="00911189">
      <w:pPr>
        <w:shd w:val="clear" w:color="auto" w:fill="FFFFFF" w:themeFill="background1"/>
        <w:spacing w:after="0" w:line="312" w:lineRule="auto"/>
        <w:ind w:firstLine="709"/>
        <w:jc w:val="both"/>
        <w:rPr>
          <w:rFonts w:ascii="Times New Roman" w:eastAsia="MS Mincho" w:hAnsi="Times New Roman" w:cs="Times New Roman"/>
          <w:sz w:val="28"/>
          <w:szCs w:val="28"/>
          <w:lang w:eastAsia="ru-RU"/>
        </w:rPr>
      </w:pPr>
      <w:r w:rsidRPr="00031389">
        <w:rPr>
          <w:rFonts w:ascii="Times New Roman" w:eastAsia="MS Mincho" w:hAnsi="Times New Roman" w:cs="Times New Roman"/>
          <w:sz w:val="28"/>
          <w:szCs w:val="28"/>
          <w:lang w:eastAsia="ru-RU"/>
        </w:rPr>
        <w:t>реализации проекта цифровизации грузовых железнодорожных перевозок;</w:t>
      </w:r>
    </w:p>
    <w:p w:rsidR="00911189" w:rsidRPr="00031389" w:rsidRDefault="00911189" w:rsidP="00911189">
      <w:pPr>
        <w:pStyle w:val="a7"/>
        <w:shd w:val="clear" w:color="auto" w:fill="FFFFFF" w:themeFill="background1"/>
        <w:tabs>
          <w:tab w:val="left" w:pos="1134"/>
        </w:tabs>
        <w:spacing w:after="0" w:line="312" w:lineRule="auto"/>
        <w:ind w:left="0" w:firstLine="709"/>
        <w:jc w:val="both"/>
        <w:rPr>
          <w:rFonts w:ascii="Times New Roman" w:hAnsi="Times New Roman" w:cs="Times New Roman"/>
          <w:sz w:val="28"/>
          <w:szCs w:val="28"/>
        </w:rPr>
      </w:pPr>
      <w:r w:rsidRPr="00031389">
        <w:rPr>
          <w:rFonts w:ascii="Times New Roman" w:eastAsia="Times New Roman" w:hAnsi="Times New Roman" w:cs="Times New Roman"/>
          <w:snapToGrid w:val="0"/>
          <w:sz w:val="28"/>
          <w:szCs w:val="28"/>
        </w:rPr>
        <w:t xml:space="preserve">практической реализации </w:t>
      </w:r>
      <w:r w:rsidRPr="00031389">
        <w:rPr>
          <w:rFonts w:ascii="Times New Roman" w:hAnsi="Times New Roman" w:cs="Times New Roman"/>
          <w:sz w:val="28"/>
          <w:szCs w:val="28"/>
        </w:rPr>
        <w:t>Соглашения о применении в Евразийском экономическом союзе навигационных пломб.</w:t>
      </w:r>
    </w:p>
    <w:p w:rsidR="009111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Возможно отметить</w:t>
      </w:r>
      <w:r>
        <w:rPr>
          <w:rFonts w:ascii="Times New Roman" w:hAnsi="Times New Roman" w:cs="Times New Roman"/>
          <w:sz w:val="28"/>
          <w:szCs w:val="28"/>
        </w:rPr>
        <w:t xml:space="preserve"> следующие </w:t>
      </w:r>
      <w:r w:rsidRPr="00031389">
        <w:rPr>
          <w:rFonts w:ascii="Times New Roman" w:hAnsi="Times New Roman" w:cs="Times New Roman"/>
          <w:sz w:val="28"/>
          <w:szCs w:val="28"/>
        </w:rPr>
        <w:t xml:space="preserve">шаги и инициативы Комиссии в 2024 году по </w:t>
      </w:r>
      <w:r w:rsidRPr="00F26DD3">
        <w:rPr>
          <w:rFonts w:ascii="Times New Roman" w:hAnsi="Times New Roman" w:cs="Times New Roman"/>
          <w:sz w:val="28"/>
          <w:szCs w:val="28"/>
        </w:rPr>
        <w:t>наращиванию</w:t>
      </w:r>
      <w:r w:rsidRPr="00031389">
        <w:rPr>
          <w:rFonts w:ascii="Times New Roman" w:hAnsi="Times New Roman" w:cs="Times New Roman"/>
          <w:sz w:val="28"/>
          <w:szCs w:val="28"/>
        </w:rPr>
        <w:t xml:space="preserve"> международного сотрудничества </w:t>
      </w:r>
      <w:r w:rsidRPr="00F26DD3">
        <w:rPr>
          <w:rFonts w:ascii="Times New Roman" w:hAnsi="Times New Roman" w:cs="Times New Roman"/>
          <w:sz w:val="28"/>
          <w:szCs w:val="28"/>
        </w:rPr>
        <w:t>по вопросам</w:t>
      </w:r>
      <w:r w:rsidRPr="00F26DD3">
        <w:rPr>
          <w:rFonts w:ascii="Times New Roman" w:hAnsi="Times New Roman" w:cs="Times New Roman"/>
          <w:b/>
          <w:i/>
          <w:sz w:val="28"/>
          <w:szCs w:val="28"/>
        </w:rPr>
        <w:t xml:space="preserve"> </w:t>
      </w:r>
      <w:r w:rsidRPr="00F26DD3">
        <w:rPr>
          <w:rFonts w:ascii="Times New Roman" w:hAnsi="Times New Roman" w:cs="Times New Roman"/>
          <w:sz w:val="28"/>
          <w:szCs w:val="28"/>
        </w:rPr>
        <w:t xml:space="preserve">развития </w:t>
      </w:r>
      <w:r w:rsidRPr="00031389">
        <w:rPr>
          <w:rFonts w:ascii="Times New Roman" w:hAnsi="Times New Roman" w:cs="Times New Roman"/>
          <w:sz w:val="28"/>
          <w:szCs w:val="28"/>
        </w:rPr>
        <w:t>транспортной инфраструктуры государств – членов ЕАЭС,</w:t>
      </w:r>
      <w:r w:rsidRPr="00AA60BE">
        <w:rPr>
          <w:rFonts w:ascii="Times New Roman" w:hAnsi="Times New Roman" w:cs="Times New Roman"/>
          <w:sz w:val="28"/>
          <w:szCs w:val="28"/>
        </w:rPr>
        <w:t xml:space="preserve"> </w:t>
      </w:r>
      <w:r w:rsidRPr="00031389">
        <w:rPr>
          <w:rFonts w:ascii="Times New Roman" w:hAnsi="Times New Roman" w:cs="Times New Roman"/>
          <w:sz w:val="28"/>
          <w:szCs w:val="28"/>
        </w:rPr>
        <w:t>в том числе в контексте развития МТК «Север – Юг»</w:t>
      </w:r>
      <w:r>
        <w:rPr>
          <w:rFonts w:ascii="Times New Roman" w:hAnsi="Times New Roman" w:cs="Times New Roman"/>
          <w:sz w:val="28"/>
          <w:szCs w:val="28"/>
        </w:rPr>
        <w:t xml:space="preserve"> и в рамках сопряжения с китайской транспортной инициативой «Один пояс – один путь».</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031389">
        <w:rPr>
          <w:rFonts w:ascii="Times New Roman" w:hAnsi="Times New Roman" w:cs="Times New Roman"/>
          <w:sz w:val="28"/>
          <w:szCs w:val="28"/>
        </w:rPr>
        <w:t>1.</w:t>
      </w:r>
      <w:r>
        <w:rPr>
          <w:rFonts w:ascii="Times New Roman" w:hAnsi="Times New Roman" w:cs="Times New Roman"/>
          <w:sz w:val="28"/>
          <w:szCs w:val="28"/>
        </w:rPr>
        <w:t> </w:t>
      </w:r>
      <w:r w:rsidRPr="0093305E">
        <w:rPr>
          <w:rFonts w:ascii="Times New Roman" w:hAnsi="Times New Roman" w:cs="Times New Roman"/>
          <w:sz w:val="28"/>
          <w:szCs w:val="28"/>
        </w:rPr>
        <w:t>Продолжена р</w:t>
      </w:r>
      <w:r w:rsidRPr="00784A20">
        <w:rPr>
          <w:rFonts w:ascii="Times New Roman" w:hAnsi="Times New Roman" w:cs="Times New Roman"/>
          <w:sz w:val="28"/>
          <w:szCs w:val="28"/>
        </w:rPr>
        <w:t>абот</w:t>
      </w:r>
      <w:r>
        <w:rPr>
          <w:rFonts w:ascii="Times New Roman" w:hAnsi="Times New Roman" w:cs="Times New Roman"/>
          <w:sz w:val="28"/>
          <w:szCs w:val="28"/>
        </w:rPr>
        <w:t>а</w:t>
      </w:r>
      <w:r w:rsidRPr="00784A20">
        <w:rPr>
          <w:rFonts w:ascii="Times New Roman" w:hAnsi="Times New Roman" w:cs="Times New Roman"/>
          <w:sz w:val="28"/>
          <w:szCs w:val="28"/>
        </w:rPr>
        <w:t xml:space="preserve"> </w:t>
      </w:r>
      <w:r>
        <w:rPr>
          <w:rFonts w:ascii="Times New Roman" w:hAnsi="Times New Roman" w:cs="Times New Roman"/>
          <w:sz w:val="28"/>
          <w:szCs w:val="28"/>
        </w:rPr>
        <w:t xml:space="preserve">Сторон и Комиссии </w:t>
      </w:r>
      <w:r w:rsidRPr="00784A20">
        <w:rPr>
          <w:rFonts w:ascii="Times New Roman" w:hAnsi="Times New Roman" w:cs="Times New Roman"/>
          <w:sz w:val="28"/>
          <w:szCs w:val="28"/>
        </w:rPr>
        <w:t xml:space="preserve">по вопросу об участии Комиссии в работе координационного органа, действующего в соответствии с Соглашением о </w:t>
      </w:r>
      <w:r>
        <w:rPr>
          <w:rFonts w:ascii="Times New Roman" w:hAnsi="Times New Roman" w:cs="Times New Roman"/>
          <w:sz w:val="28"/>
          <w:szCs w:val="28"/>
        </w:rPr>
        <w:t xml:space="preserve">МТК </w:t>
      </w:r>
      <w:r w:rsidRPr="00784A20">
        <w:rPr>
          <w:rFonts w:ascii="Times New Roman" w:hAnsi="Times New Roman" w:cs="Times New Roman"/>
          <w:sz w:val="28"/>
          <w:szCs w:val="28"/>
        </w:rPr>
        <w:t>«Север – Юг»</w:t>
      </w:r>
      <w:r>
        <w:rPr>
          <w:rFonts w:ascii="Times New Roman" w:hAnsi="Times New Roman" w:cs="Times New Roman"/>
          <w:sz w:val="28"/>
          <w:szCs w:val="28"/>
        </w:rPr>
        <w:t>.</w:t>
      </w:r>
      <w:r w:rsidRPr="0093305E">
        <w:rPr>
          <w:rFonts w:ascii="Times New Roman" w:hAnsi="Times New Roman" w:cs="Times New Roman"/>
          <w:sz w:val="28"/>
          <w:szCs w:val="28"/>
        </w:rPr>
        <w:t xml:space="preserve"> </w:t>
      </w:r>
      <w:r>
        <w:rPr>
          <w:rFonts w:ascii="Times New Roman" w:hAnsi="Times New Roman" w:cs="Times New Roman"/>
          <w:sz w:val="28"/>
          <w:szCs w:val="28"/>
        </w:rPr>
        <w:t>Дополнительно, в</w:t>
      </w:r>
      <w:r w:rsidRPr="00031389">
        <w:rPr>
          <w:rFonts w:ascii="Times New Roman" w:hAnsi="Times New Roman" w:cs="Times New Roman"/>
          <w:sz w:val="28"/>
          <w:szCs w:val="28"/>
        </w:rPr>
        <w:t xml:space="preserve"> целях реализации инициативы </w:t>
      </w:r>
      <w:r w:rsidRPr="00031389">
        <w:rPr>
          <w:rFonts w:ascii="Times New Roman" w:hAnsi="Times New Roman" w:cs="Times New Roman"/>
          <w:spacing w:val="-10"/>
          <w:sz w:val="28"/>
          <w:szCs w:val="28"/>
        </w:rPr>
        <w:t xml:space="preserve">Премьер-Министра Республики Казахстан </w:t>
      </w:r>
      <w:r w:rsidRPr="00313CF4">
        <w:rPr>
          <w:rFonts w:ascii="Times New Roman" w:hAnsi="Times New Roman" w:cs="Times New Roman"/>
          <w:bCs/>
          <w:sz w:val="28"/>
          <w:szCs w:val="28"/>
        </w:rPr>
        <w:t>О.А.</w:t>
      </w:r>
      <w:r>
        <w:rPr>
          <w:rFonts w:ascii="Times New Roman" w:hAnsi="Times New Roman" w:cs="Times New Roman"/>
          <w:bCs/>
          <w:sz w:val="28"/>
          <w:szCs w:val="28"/>
        </w:rPr>
        <w:t> </w:t>
      </w:r>
      <w:r w:rsidRPr="00313CF4">
        <w:rPr>
          <w:rFonts w:ascii="Times New Roman" w:hAnsi="Times New Roman" w:cs="Times New Roman"/>
          <w:bCs/>
          <w:sz w:val="28"/>
          <w:szCs w:val="28"/>
        </w:rPr>
        <w:t>Бектенова</w:t>
      </w:r>
      <w:r w:rsidRPr="00031389">
        <w:rPr>
          <w:rFonts w:ascii="Times New Roman" w:hAnsi="Times New Roman" w:cs="Times New Roman"/>
          <w:spacing w:val="-10"/>
          <w:sz w:val="28"/>
          <w:szCs w:val="28"/>
        </w:rPr>
        <w:br/>
        <w:t xml:space="preserve">по </w:t>
      </w:r>
      <w:r w:rsidRPr="00031389">
        <w:rPr>
          <w:rFonts w:ascii="Times New Roman" w:hAnsi="Times New Roman" w:cs="Times New Roman"/>
          <w:sz w:val="28"/>
          <w:szCs w:val="28"/>
        </w:rPr>
        <w:t xml:space="preserve">усилению </w:t>
      </w:r>
      <w:r w:rsidRPr="00CC6530">
        <w:rPr>
          <w:rStyle w:val="CharStyle22"/>
          <w:rFonts w:ascii="Times New Roman" w:hAnsi="Times New Roman" w:cs="Times New Roman"/>
          <w:color w:val="000000"/>
          <w:sz w:val="28"/>
          <w:szCs w:val="28"/>
          <w:shd w:val="clear" w:color="auto" w:fill="FFFFFF" w:themeFill="background1"/>
          <w:lang w:val="ru"/>
        </w:rPr>
        <w:t xml:space="preserve">роли МТК «Север – Юг», а также в целях исполнения Поручения Евразийского межправительственного совета от 21 июня 2022 г. № 8 Департаментом транспорта и инфраструктуры Комиссии </w:t>
      </w:r>
      <w:r w:rsidRPr="00031389">
        <w:rPr>
          <w:rFonts w:ascii="Times New Roman" w:hAnsi="Times New Roman" w:cs="Times New Roman"/>
          <w:sz w:val="28"/>
          <w:szCs w:val="28"/>
        </w:rPr>
        <w:t>предложено создать</w:t>
      </w:r>
      <w:r>
        <w:rPr>
          <w:rFonts w:ascii="Times New Roman" w:hAnsi="Times New Roman" w:cs="Times New Roman"/>
          <w:sz w:val="28"/>
          <w:szCs w:val="28"/>
        </w:rPr>
        <w:br/>
      </w:r>
      <w:r w:rsidRPr="00031389">
        <w:rPr>
          <w:rFonts w:ascii="Times New Roman" w:hAnsi="Times New Roman" w:cs="Times New Roman"/>
          <w:sz w:val="28"/>
          <w:szCs w:val="28"/>
        </w:rPr>
        <w:t>в рамках Комиссии площадку в формате Рабочей (экспертной) группы</w:t>
      </w:r>
      <w:r>
        <w:rPr>
          <w:rFonts w:ascii="Times New Roman" w:hAnsi="Times New Roman" w:cs="Times New Roman"/>
          <w:sz w:val="28"/>
          <w:szCs w:val="28"/>
        </w:rPr>
        <w:br/>
      </w:r>
      <w:r w:rsidRPr="00031389">
        <w:rPr>
          <w:rFonts w:ascii="Times New Roman" w:hAnsi="Times New Roman" w:cs="Times New Roman"/>
          <w:sz w:val="28"/>
          <w:szCs w:val="28"/>
        </w:rPr>
        <w:t xml:space="preserve">по развитию транспортной инфраструктуры и перевозок в направлении «Север – Юг» при Совете руководителей уполномоченных органов в области транспорта государств – членов ЕАЭС. Вопрос обсуждается. </w:t>
      </w:r>
    </w:p>
    <w:p w:rsidR="00911189" w:rsidRPr="00031389" w:rsidRDefault="00911189" w:rsidP="00911189">
      <w:pPr>
        <w:shd w:val="clear" w:color="auto" w:fill="FFFFFF" w:themeFill="background1"/>
        <w:spacing w:after="0" w:line="312" w:lineRule="auto"/>
        <w:ind w:firstLine="709"/>
        <w:jc w:val="both"/>
        <w:rPr>
          <w:rFonts w:ascii="Times New Roman" w:hAnsi="Times New Roman" w:cs="Times New Roman"/>
          <w:sz w:val="28"/>
          <w:szCs w:val="28"/>
        </w:rPr>
      </w:pPr>
      <w:r w:rsidRPr="00CC6530">
        <w:rPr>
          <w:rFonts w:ascii="Times New Roman" w:eastAsia="Times New Roman" w:hAnsi="Times New Roman" w:cs="Times New Roman"/>
          <w:sz w:val="28"/>
          <w:szCs w:val="28"/>
          <w:shd w:val="clear" w:color="auto" w:fill="FFFFFF" w:themeFill="background1"/>
          <w:lang w:eastAsia="ru-RU"/>
        </w:rPr>
        <w:t>2. На рассмотрении у Арабской Стороны (</w:t>
      </w:r>
      <w:r w:rsidRPr="00CC6530">
        <w:rPr>
          <w:rFonts w:ascii="Times New Roman" w:hAnsi="Times New Roman" w:cs="Times New Roman"/>
          <w:sz w:val="28"/>
          <w:szCs w:val="28"/>
          <w:shd w:val="clear" w:color="auto" w:fill="FFFFFF" w:themeFill="background1"/>
        </w:rPr>
        <w:t xml:space="preserve">Группа компаний </w:t>
      </w:r>
      <w:r w:rsidRPr="00CC6530">
        <w:rPr>
          <w:rFonts w:ascii="Times New Roman" w:hAnsi="Times New Roman" w:cs="Times New Roman"/>
          <w:sz w:val="28"/>
          <w:szCs w:val="28"/>
          <w:shd w:val="clear" w:color="auto" w:fill="FFFFFF" w:themeFill="background1"/>
          <w:lang w:val="en-US"/>
        </w:rPr>
        <w:t>Abu</w:t>
      </w:r>
      <w:r w:rsidRPr="00CC6530">
        <w:rPr>
          <w:rFonts w:ascii="Times New Roman" w:hAnsi="Times New Roman" w:cs="Times New Roman"/>
          <w:sz w:val="28"/>
          <w:szCs w:val="28"/>
          <w:shd w:val="clear" w:color="auto" w:fill="FFFFFF" w:themeFill="background1"/>
        </w:rPr>
        <w:t>-</w:t>
      </w:r>
      <w:r w:rsidRPr="00CC6530">
        <w:rPr>
          <w:rFonts w:ascii="Times New Roman" w:hAnsi="Times New Roman" w:cs="Times New Roman"/>
          <w:sz w:val="28"/>
          <w:szCs w:val="28"/>
          <w:shd w:val="clear" w:color="auto" w:fill="FFFFFF" w:themeFill="background1"/>
          <w:lang w:val="en-US"/>
        </w:rPr>
        <w:t>Dhabi</w:t>
      </w:r>
      <w:r w:rsidRPr="00CC6530">
        <w:rPr>
          <w:rFonts w:ascii="Times New Roman" w:hAnsi="Times New Roman" w:cs="Times New Roman"/>
          <w:sz w:val="28"/>
          <w:szCs w:val="28"/>
          <w:shd w:val="clear" w:color="auto" w:fill="FFFFFF" w:themeFill="background1"/>
        </w:rPr>
        <w:t xml:space="preserve"> </w:t>
      </w:r>
      <w:r w:rsidRPr="00CC6530">
        <w:rPr>
          <w:rFonts w:ascii="Times New Roman" w:hAnsi="Times New Roman" w:cs="Times New Roman"/>
          <w:sz w:val="28"/>
          <w:szCs w:val="28"/>
          <w:shd w:val="clear" w:color="auto" w:fill="FFFFFF" w:themeFill="background1"/>
          <w:lang w:val="en-US"/>
        </w:rPr>
        <w:t>Ports</w:t>
      </w:r>
      <w:r w:rsidRPr="00CC6530">
        <w:rPr>
          <w:rFonts w:ascii="Times New Roman" w:hAnsi="Times New Roman" w:cs="Times New Roman"/>
          <w:sz w:val="28"/>
          <w:szCs w:val="28"/>
          <w:shd w:val="clear" w:color="auto" w:fill="FFFFFF" w:themeFill="background1"/>
        </w:rPr>
        <w:t xml:space="preserve"> </w:t>
      </w:r>
      <w:r w:rsidRPr="00CC6530">
        <w:rPr>
          <w:rFonts w:ascii="Times New Roman" w:hAnsi="Times New Roman" w:cs="Times New Roman"/>
          <w:sz w:val="28"/>
          <w:szCs w:val="28"/>
          <w:shd w:val="clear" w:color="auto" w:fill="FFFFFF" w:themeFill="background1"/>
          <w:lang w:val="en-US"/>
        </w:rPr>
        <w:t>Group</w:t>
      </w:r>
      <w:r w:rsidRPr="00CC6530">
        <w:rPr>
          <w:rFonts w:ascii="Times New Roman" w:hAnsi="Times New Roman" w:cs="Times New Roman"/>
          <w:sz w:val="28"/>
          <w:szCs w:val="28"/>
          <w:shd w:val="clear" w:color="auto" w:fill="FFFFFF" w:themeFill="background1"/>
        </w:rPr>
        <w:t xml:space="preserve"> (ОАЭ)) </w:t>
      </w:r>
      <w:r w:rsidRPr="00CC6530">
        <w:rPr>
          <w:rFonts w:ascii="Times New Roman" w:eastAsia="Times New Roman" w:hAnsi="Times New Roman" w:cs="Times New Roman"/>
          <w:sz w:val="28"/>
          <w:szCs w:val="28"/>
          <w:shd w:val="clear" w:color="auto" w:fill="FFFFFF" w:themeFill="background1"/>
          <w:lang w:eastAsia="ru-RU"/>
        </w:rPr>
        <w:t>находятся предложения по проекту плана совместных мероприятий до 2026 года, подготовленные Департаментом транспорта и инфраструктуры Комиссии.</w:t>
      </w:r>
      <w:r w:rsidRPr="00031389">
        <w:rPr>
          <w:rFonts w:ascii="Times New Roman" w:hAnsi="Times New Roman" w:cs="Times New Roman"/>
          <w:sz w:val="28"/>
          <w:szCs w:val="28"/>
        </w:rPr>
        <w:t xml:space="preserve"> Вопрос развития сотрудничества с ОАЭ планируется продолжить с учетом разрабатываемого Соглашения о свободной торговле между Евразийским экономическим союзом и его </w:t>
      </w:r>
      <w:r w:rsidRPr="00031389">
        <w:rPr>
          <w:rFonts w:ascii="Times New Roman" w:hAnsi="Times New Roman" w:cs="Times New Roman"/>
          <w:sz w:val="28"/>
          <w:szCs w:val="28"/>
        </w:rPr>
        <w:br/>
        <w:t>государствами-членами, с одной стороны, и Объединенными Арабскими Эмиратами.</w:t>
      </w:r>
    </w:p>
    <w:p w:rsidR="00911189" w:rsidRPr="00031389" w:rsidRDefault="00911189" w:rsidP="00911189">
      <w:pPr>
        <w:shd w:val="clear" w:color="auto" w:fill="FFFFFF" w:themeFill="background1"/>
        <w:adjustRightInd w:val="0"/>
        <w:snapToGrid w:val="0"/>
        <w:spacing w:after="0" w:line="312" w:lineRule="auto"/>
        <w:ind w:firstLine="709"/>
        <w:jc w:val="both"/>
        <w:rPr>
          <w:rFonts w:ascii="Times New Roman" w:hAnsi="Times New Roman" w:cs="Times New Roman"/>
          <w:bCs/>
          <w:sz w:val="28"/>
          <w:szCs w:val="28"/>
        </w:rPr>
      </w:pPr>
      <w:r w:rsidRPr="00031389">
        <w:rPr>
          <w:rFonts w:ascii="Times New Roman" w:hAnsi="Times New Roman" w:cs="Times New Roman"/>
          <w:sz w:val="28"/>
          <w:szCs w:val="28"/>
        </w:rPr>
        <w:t xml:space="preserve">3. Китайской Стороной не поддержаны инициативы Департамента транспорта и инфраструктуры Комиссии по установлению диалога в сфере транспорта и заявлена заинтересованность в эффективном использовании существующих двухсторонних механизмов диалога с каждым из государств – членов ЕАЭС. Диалог с КНР планируется продолжить через включение соответствующих предложений Департамента транспорта и инфраструктуры Комиссии </w:t>
      </w:r>
      <w:r w:rsidRPr="00031389">
        <w:rPr>
          <w:rFonts w:ascii="Times New Roman" w:hAnsi="Times New Roman" w:cs="Times New Roman"/>
          <w:bCs/>
          <w:sz w:val="28"/>
          <w:szCs w:val="28"/>
        </w:rPr>
        <w:t>в План (Дорожную карту) по развитию торгово-экономического сотрудничества между Евразийским экономическим союзом и его государствами-членами, с одной стороны, и Китайской Народной Республикой, с другой стороны.</w:t>
      </w:r>
    </w:p>
    <w:p w:rsidR="00911189" w:rsidRDefault="00911189" w:rsidP="00911189">
      <w:pPr>
        <w:pStyle w:val="ConsPlusTitle"/>
        <w:shd w:val="clear" w:color="auto" w:fill="FFFFFF" w:themeFill="background1"/>
        <w:spacing w:line="312" w:lineRule="auto"/>
        <w:ind w:firstLine="709"/>
        <w:jc w:val="both"/>
        <w:rPr>
          <w:rFonts w:ascii="Times New Roman" w:hAnsi="Times New Roman" w:cs="Times New Roman"/>
          <w:b w:val="0"/>
          <w:bCs/>
          <w:sz w:val="28"/>
          <w:szCs w:val="28"/>
        </w:rPr>
      </w:pPr>
      <w:r w:rsidRPr="00031389">
        <w:rPr>
          <w:rFonts w:ascii="Times New Roman" w:hAnsi="Times New Roman" w:cs="Times New Roman"/>
          <w:b w:val="0"/>
          <w:bCs/>
          <w:sz w:val="28"/>
          <w:szCs w:val="28"/>
        </w:rPr>
        <w:t xml:space="preserve">4. В 2024 году подготовлен проект Плана сотрудничества между Евразийской экономической комиссией и Исполнительным комитетом Координационного транспортного совещания государств – участников Содружества Независимых Государств в области транспорта, инфраструктуры, логистики и развития международных транспортных коридоров на период </w:t>
      </w:r>
      <w:r w:rsidRPr="00031389">
        <w:rPr>
          <w:rFonts w:ascii="Times New Roman" w:hAnsi="Times New Roman" w:cs="Times New Roman"/>
          <w:b w:val="0"/>
          <w:bCs/>
          <w:sz w:val="28"/>
          <w:szCs w:val="28"/>
        </w:rPr>
        <w:br/>
        <w:t xml:space="preserve">до 2030 года. Подписание ожидается в </w:t>
      </w:r>
      <w:r>
        <w:rPr>
          <w:rFonts w:ascii="Times New Roman" w:hAnsi="Times New Roman" w:cs="Times New Roman"/>
          <w:b w:val="0"/>
          <w:bCs/>
          <w:sz w:val="28"/>
          <w:szCs w:val="28"/>
        </w:rPr>
        <w:t>текущем</w:t>
      </w:r>
      <w:r w:rsidRPr="00031389">
        <w:rPr>
          <w:rFonts w:ascii="Times New Roman" w:hAnsi="Times New Roman" w:cs="Times New Roman"/>
          <w:b w:val="0"/>
          <w:bCs/>
          <w:sz w:val="28"/>
          <w:szCs w:val="28"/>
        </w:rPr>
        <w:t xml:space="preserve"> году. При этом, два крупнейших интеграционных объединения на евразийском пространстве получат возможность совместно продвигать и синхронизировать работу в вопросах развития транспорта в целом.</w:t>
      </w:r>
    </w:p>
    <w:p w:rsidR="00911189" w:rsidRDefault="00911189" w:rsidP="00911189">
      <w:pPr>
        <w:pStyle w:val="ConsPlusTitle"/>
        <w:shd w:val="clear" w:color="auto" w:fill="FFFFFF" w:themeFill="background1"/>
        <w:spacing w:line="312" w:lineRule="auto"/>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 xml:space="preserve">Резюмируя материалы настоящего доклада, </w:t>
      </w:r>
      <w:r w:rsidRPr="00031389">
        <w:rPr>
          <w:rFonts w:ascii="Times New Roman" w:hAnsi="Times New Roman" w:cs="Times New Roman"/>
          <w:b w:val="0"/>
          <w:bCs/>
          <w:sz w:val="28"/>
          <w:szCs w:val="28"/>
        </w:rPr>
        <w:t xml:space="preserve">с учетом проделанной Сторонами и Комиссией работы по развитию </w:t>
      </w:r>
      <w:r w:rsidRPr="00031389">
        <w:rPr>
          <w:rFonts w:ascii="Times New Roman" w:hAnsi="Times New Roman" w:cs="Times New Roman"/>
          <w:b w:val="0"/>
          <w:sz w:val="28"/>
          <w:szCs w:val="28"/>
        </w:rPr>
        <w:t xml:space="preserve">транспортной инфраструктуры </w:t>
      </w:r>
      <w:r>
        <w:rPr>
          <w:rFonts w:ascii="Times New Roman" w:hAnsi="Times New Roman" w:cs="Times New Roman"/>
          <w:b w:val="0"/>
          <w:sz w:val="28"/>
          <w:szCs w:val="28"/>
        </w:rPr>
        <w:br/>
      </w:r>
      <w:r w:rsidRPr="00031389">
        <w:rPr>
          <w:rFonts w:ascii="Times New Roman" w:hAnsi="Times New Roman" w:cs="Times New Roman"/>
          <w:b w:val="0"/>
          <w:sz w:val="28"/>
          <w:szCs w:val="28"/>
        </w:rPr>
        <w:t>на территориях государств – членов Евразийского экономического союза</w:t>
      </w:r>
      <w:r>
        <w:rPr>
          <w:rFonts w:ascii="Times New Roman" w:hAnsi="Times New Roman" w:cs="Times New Roman"/>
          <w:b w:val="0"/>
          <w:sz w:val="28"/>
          <w:szCs w:val="28"/>
        </w:rPr>
        <w:br/>
      </w:r>
      <w:r w:rsidRPr="00031389">
        <w:rPr>
          <w:rFonts w:ascii="Times New Roman" w:hAnsi="Times New Roman" w:cs="Times New Roman"/>
          <w:b w:val="0"/>
          <w:sz w:val="28"/>
          <w:szCs w:val="28"/>
        </w:rPr>
        <w:t>в направлениях «Восток – Запад» и</w:t>
      </w:r>
      <w:r>
        <w:rPr>
          <w:rFonts w:ascii="Times New Roman" w:hAnsi="Times New Roman" w:cs="Times New Roman"/>
          <w:b w:val="0"/>
          <w:sz w:val="28"/>
          <w:szCs w:val="28"/>
        </w:rPr>
        <w:t xml:space="preserve"> </w:t>
      </w:r>
      <w:r w:rsidRPr="00031389">
        <w:rPr>
          <w:rFonts w:ascii="Times New Roman" w:hAnsi="Times New Roman" w:cs="Times New Roman"/>
          <w:b w:val="0"/>
          <w:sz w:val="28"/>
          <w:szCs w:val="28"/>
        </w:rPr>
        <w:t>«Север – Юг», в том числе в рамках сопряжения с китайской инициативой «Один пояс – один путь»</w:t>
      </w:r>
      <w:r>
        <w:rPr>
          <w:rFonts w:ascii="Times New Roman" w:hAnsi="Times New Roman" w:cs="Times New Roman"/>
          <w:b w:val="0"/>
          <w:sz w:val="28"/>
          <w:szCs w:val="28"/>
        </w:rPr>
        <w:t>,</w:t>
      </w:r>
      <w:r w:rsidRPr="00031389">
        <w:rPr>
          <w:rFonts w:ascii="Times New Roman" w:hAnsi="Times New Roman" w:cs="Times New Roman"/>
          <w:b w:val="0"/>
          <w:sz w:val="28"/>
          <w:szCs w:val="28"/>
        </w:rPr>
        <w:t xml:space="preserve"> и исполнению Поручения </w:t>
      </w:r>
      <w:r>
        <w:rPr>
          <w:rFonts w:ascii="Times New Roman" w:hAnsi="Times New Roman" w:cs="Times New Roman"/>
          <w:b w:val="0"/>
          <w:sz w:val="28"/>
          <w:szCs w:val="28"/>
        </w:rPr>
        <w:t>Е</w:t>
      </w:r>
      <w:r w:rsidRPr="00031389">
        <w:rPr>
          <w:rFonts w:ascii="Times New Roman" w:hAnsi="Times New Roman" w:cs="Times New Roman"/>
          <w:b w:val="0"/>
          <w:sz w:val="28"/>
          <w:szCs w:val="28"/>
        </w:rPr>
        <w:t>вразийского межправительственного</w:t>
      </w:r>
      <w:r>
        <w:rPr>
          <w:rFonts w:ascii="Times New Roman" w:hAnsi="Times New Roman" w:cs="Times New Roman"/>
          <w:b w:val="0"/>
          <w:sz w:val="28"/>
          <w:szCs w:val="28"/>
        </w:rPr>
        <w:t xml:space="preserve"> совета от 21 июня 2022 г. № 8,</w:t>
      </w:r>
      <w:r w:rsidRPr="00031389">
        <w:rPr>
          <w:rFonts w:ascii="Times New Roman" w:hAnsi="Times New Roman" w:cs="Times New Roman"/>
          <w:b w:val="0"/>
          <w:sz w:val="28"/>
          <w:szCs w:val="28"/>
        </w:rPr>
        <w:t xml:space="preserve"> </w:t>
      </w:r>
      <w:r w:rsidRPr="00031389">
        <w:rPr>
          <w:rFonts w:ascii="Times New Roman" w:hAnsi="Times New Roman" w:cs="Times New Roman"/>
          <w:b w:val="0"/>
          <w:bCs/>
          <w:sz w:val="28"/>
          <w:szCs w:val="28"/>
        </w:rPr>
        <w:t>в 2025 году предлагается</w:t>
      </w:r>
      <w:r>
        <w:rPr>
          <w:rFonts w:ascii="Times New Roman" w:hAnsi="Times New Roman" w:cs="Times New Roman"/>
          <w:b w:val="0"/>
          <w:bCs/>
          <w:sz w:val="28"/>
          <w:szCs w:val="28"/>
        </w:rPr>
        <w:t>:</w:t>
      </w:r>
      <w:r w:rsidRPr="00031389">
        <w:rPr>
          <w:rFonts w:ascii="Times New Roman" w:hAnsi="Times New Roman" w:cs="Times New Roman"/>
          <w:b w:val="0"/>
          <w:bCs/>
          <w:sz w:val="28"/>
          <w:szCs w:val="28"/>
        </w:rPr>
        <w:t xml:space="preserve"> </w:t>
      </w:r>
    </w:p>
    <w:p w:rsidR="00642777" w:rsidRPr="006D2E98" w:rsidRDefault="00911189" w:rsidP="006D2E98">
      <w:pPr>
        <w:shd w:val="clear" w:color="auto" w:fill="FFFFFF" w:themeFill="background1"/>
        <w:spacing w:after="0" w:line="312" w:lineRule="auto"/>
        <w:ind w:firstLine="709"/>
        <w:jc w:val="both"/>
        <w:rPr>
          <w:rFonts w:ascii="Times New Roman" w:eastAsia="Times New Roman" w:hAnsi="Times New Roman" w:cs="Times New Roman"/>
          <w:sz w:val="28"/>
          <w:szCs w:val="28"/>
        </w:rPr>
      </w:pPr>
      <w:r w:rsidRPr="00F26DD3">
        <w:rPr>
          <w:rFonts w:ascii="Times New Roman" w:eastAsia="Times New Roman" w:hAnsi="Times New Roman" w:cs="Times New Roman"/>
          <w:sz w:val="28"/>
          <w:szCs w:val="28"/>
        </w:rPr>
        <w:t>Сторонам совместно с Комиссией продолжить работу по развитию транспортной инфраструктуры в рамках реализации комплексного плана развития евразийских транспортных коридоров и активизации международного сотрудничества в целях содействия развитию</w:t>
      </w:r>
      <w:r>
        <w:rPr>
          <w:rFonts w:ascii="Times New Roman" w:eastAsia="Times New Roman" w:hAnsi="Times New Roman" w:cs="Times New Roman"/>
          <w:sz w:val="28"/>
          <w:szCs w:val="28"/>
        </w:rPr>
        <w:t xml:space="preserve"> </w:t>
      </w:r>
      <w:r w:rsidRPr="00F26DD3">
        <w:rPr>
          <w:rFonts w:ascii="Times New Roman" w:eastAsia="Times New Roman" w:hAnsi="Times New Roman" w:cs="Times New Roman"/>
          <w:sz w:val="28"/>
          <w:szCs w:val="28"/>
        </w:rPr>
        <w:t xml:space="preserve">МТК «Север – Юг» и укрепления экспортно-импортного и транзитного потенциала государств – членов </w:t>
      </w:r>
      <w:r>
        <w:rPr>
          <w:rFonts w:ascii="Times New Roman" w:eastAsia="Times New Roman" w:hAnsi="Times New Roman" w:cs="Times New Roman"/>
          <w:sz w:val="28"/>
          <w:szCs w:val="28"/>
        </w:rPr>
        <w:t>ЕАЭС</w:t>
      </w:r>
      <w:r w:rsidRPr="00F26DD3">
        <w:rPr>
          <w:rFonts w:ascii="Times New Roman" w:eastAsia="Times New Roman" w:hAnsi="Times New Roman" w:cs="Times New Roman"/>
          <w:sz w:val="28"/>
          <w:szCs w:val="28"/>
        </w:rPr>
        <w:t>.</w:t>
      </w:r>
    </w:p>
    <w:sectPr w:rsidR="00642777" w:rsidRPr="006D2E98" w:rsidSect="00E43109">
      <w:headerReference w:type="even" r:id="rId8"/>
      <w:headerReference w:type="default" r:id="rId9"/>
      <w:endnotePr>
        <w:numFmt w:val="decimal"/>
      </w:end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700" w:rsidRDefault="00443700">
      <w:pPr>
        <w:spacing w:after="0" w:line="240" w:lineRule="auto"/>
      </w:pPr>
      <w:r>
        <w:separator/>
      </w:r>
    </w:p>
  </w:endnote>
  <w:endnote w:type="continuationSeparator" w:id="0">
    <w:p w:rsidR="00443700" w:rsidRDefault="0044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700" w:rsidRDefault="00443700">
      <w:pPr>
        <w:spacing w:after="0" w:line="240" w:lineRule="auto"/>
      </w:pPr>
      <w:r>
        <w:separator/>
      </w:r>
    </w:p>
  </w:footnote>
  <w:footnote w:type="continuationSeparator" w:id="0">
    <w:p w:rsidR="00443700" w:rsidRDefault="00443700">
      <w:pPr>
        <w:spacing w:after="0" w:line="240" w:lineRule="auto"/>
      </w:pPr>
      <w:r>
        <w:continuationSeparator/>
      </w:r>
    </w:p>
  </w:footnote>
  <w:footnote w:id="1">
    <w:p w:rsidR="00443700" w:rsidRPr="00DD0DD5" w:rsidRDefault="00443700" w:rsidP="00803271">
      <w:pPr>
        <w:pStyle w:val="af5"/>
      </w:pPr>
      <w:r>
        <w:rPr>
          <w:rStyle w:val="af7"/>
        </w:rPr>
        <w:footnoteRef/>
      </w:r>
      <w:r>
        <w:t xml:space="preserve"> </w:t>
      </w:r>
      <w:hyperlink r:id="rId1" w:history="1">
        <w:r w:rsidRPr="00DD0DD5">
          <w:rPr>
            <w:rStyle w:val="a3"/>
            <w:color w:val="auto"/>
          </w:rPr>
          <w:t>https://belta.by/society/view/ispolnilos-10-let-s-momenta-podpisanija-dogovora-o-sozdanii-eaes-637497-2024/</w:t>
        </w:r>
      </w:hyperlink>
    </w:p>
    <w:p w:rsidR="00443700" w:rsidRPr="00803271" w:rsidRDefault="00443700">
      <w:pPr>
        <w:pStyle w:val="af5"/>
        <w:rPr>
          <w:lang w:val="en-US"/>
        </w:rPr>
      </w:pPr>
    </w:p>
  </w:footnote>
  <w:footnote w:id="2">
    <w:p w:rsidR="00443700" w:rsidRPr="00DD0DD5" w:rsidRDefault="00443700" w:rsidP="00A7205F">
      <w:pPr>
        <w:pStyle w:val="af5"/>
        <w:rPr>
          <w:lang w:val="en-US"/>
        </w:rPr>
      </w:pPr>
      <w:r w:rsidRPr="00DD0DD5">
        <w:rPr>
          <w:rStyle w:val="af7"/>
        </w:rPr>
        <w:footnoteRef/>
      </w:r>
      <w:r w:rsidRPr="00DD0DD5">
        <w:rPr>
          <w:lang w:val="en-US"/>
        </w:rPr>
        <w:t xml:space="preserve"> </w:t>
      </w:r>
      <w:r w:rsidR="00040BB0">
        <w:fldChar w:fldCharType="begin"/>
      </w:r>
      <w:r w:rsidR="00040BB0" w:rsidRPr="00B26CFD">
        <w:rPr>
          <w:lang w:val="en-US"/>
          <w:rPrChange w:id="1" w:author="Пименов Глеб Васильевич" w:date="2025-04-10T11:17:00Z">
            <w:rPr/>
          </w:rPrChange>
        </w:rPr>
        <w:instrText xml:space="preserve"> HYPERLINK "https://eec.eaeunion.org/comission/department/dep_stat/union_stat/current_stat/transport/series/" </w:instrText>
      </w:r>
      <w:r w:rsidR="00040BB0">
        <w:fldChar w:fldCharType="separate"/>
      </w:r>
      <w:r w:rsidRPr="00DD0DD5">
        <w:rPr>
          <w:rStyle w:val="a3"/>
          <w:color w:val="auto"/>
          <w:lang w:val="en-US"/>
        </w:rPr>
        <w:t>https://eec.eaeunion.org/comission/department/dep_stat/union_stat/current_stat/transport/series/</w:t>
      </w:r>
      <w:r w:rsidR="00040BB0">
        <w:rPr>
          <w:rStyle w:val="a3"/>
          <w:color w:val="auto"/>
          <w:lang w:val="en-US"/>
        </w:rPr>
        <w:fldChar w:fldCharType="end"/>
      </w:r>
    </w:p>
    <w:p w:rsidR="00443700" w:rsidRPr="00A7205F" w:rsidRDefault="00443700" w:rsidP="00A7205F">
      <w:pPr>
        <w:pStyle w:val="af5"/>
        <w:rPr>
          <w:lang w:val="en-US"/>
        </w:rPr>
      </w:pPr>
    </w:p>
  </w:footnote>
  <w:footnote w:id="3">
    <w:p w:rsidR="00443700" w:rsidRDefault="00443700">
      <w:pPr>
        <w:pStyle w:val="af5"/>
        <w:rPr>
          <w:lang w:val="en-US"/>
        </w:rPr>
      </w:pPr>
      <w:r>
        <w:rPr>
          <w:rStyle w:val="af7"/>
        </w:rPr>
        <w:footnoteRef/>
      </w:r>
      <w:r w:rsidRPr="00A7205F">
        <w:rPr>
          <w:lang w:val="en-US"/>
        </w:rPr>
        <w:t xml:space="preserve"> </w:t>
      </w:r>
      <w:r w:rsidR="00040BB0">
        <w:fldChar w:fldCharType="begin"/>
      </w:r>
      <w:r w:rsidR="00040BB0" w:rsidRPr="00B26CFD">
        <w:rPr>
          <w:lang w:val="en-US"/>
          <w:rPrChange w:id="2" w:author="Пименов Глеб Васильевич" w:date="2025-04-10T11:17:00Z">
            <w:rPr/>
          </w:rPrChange>
        </w:rPr>
        <w:instrText xml:space="preserve"> HYPERLINK "https://eec.eaeunion.org/comission/department/dep_stat/union_stat/current_stat/transport/series/" </w:instrText>
      </w:r>
      <w:r w:rsidR="00040BB0">
        <w:fldChar w:fldCharType="separate"/>
      </w:r>
      <w:r w:rsidRPr="00DD0DD5">
        <w:rPr>
          <w:rStyle w:val="a3"/>
          <w:color w:val="auto"/>
          <w:lang w:val="en-US"/>
        </w:rPr>
        <w:t>https://eec.eaeunion.org/comission/department/dep_stat/union_stat/current_stat/transport/series/</w:t>
      </w:r>
      <w:r w:rsidR="00040BB0">
        <w:rPr>
          <w:rStyle w:val="a3"/>
          <w:color w:val="auto"/>
          <w:lang w:val="en-US"/>
        </w:rPr>
        <w:fldChar w:fldCharType="end"/>
      </w:r>
    </w:p>
    <w:p w:rsidR="00443700" w:rsidRPr="00A7205F" w:rsidRDefault="00443700">
      <w:pPr>
        <w:pStyle w:val="af5"/>
        <w:rPr>
          <w:lang w:val="en-US"/>
        </w:rPr>
      </w:pPr>
    </w:p>
  </w:footnote>
  <w:footnote w:id="4">
    <w:p w:rsidR="00911189" w:rsidRPr="00E95B73" w:rsidRDefault="00911189" w:rsidP="00911189">
      <w:pPr>
        <w:pStyle w:val="af5"/>
        <w:rPr>
          <w:lang w:val="en-US"/>
        </w:rPr>
      </w:pPr>
      <w:r w:rsidRPr="00E95B73">
        <w:rPr>
          <w:rStyle w:val="af7"/>
        </w:rPr>
        <w:footnoteRef/>
      </w:r>
      <w:r w:rsidRPr="00E95B73">
        <w:rPr>
          <w:lang w:val="en-US"/>
        </w:rPr>
        <w:t xml:space="preserve"> </w:t>
      </w:r>
      <w:r w:rsidR="00040BB0" w:rsidRPr="00E95B73">
        <w:fldChar w:fldCharType="begin"/>
      </w:r>
      <w:r w:rsidR="00040BB0" w:rsidRPr="00B26CFD">
        <w:rPr>
          <w:lang w:val="en-US"/>
          <w:rPrChange w:id="15" w:author="Пименов Глеб Васильевич" w:date="2025-04-10T11:17:00Z">
            <w:rPr/>
          </w:rPrChange>
        </w:rPr>
        <w:instrText xml:space="preserve"> HYPERLINK "https://rail-news.kz/ru/news/19441-o-planax-po-razvitiiu-transportnoi-otrasli-rasskazal-marat-karabaev.html" </w:instrText>
      </w:r>
      <w:r w:rsidR="00040BB0" w:rsidRPr="00E95B73">
        <w:fldChar w:fldCharType="separate"/>
      </w:r>
      <w:r w:rsidRPr="00E95B73">
        <w:rPr>
          <w:rStyle w:val="a3"/>
          <w:color w:val="auto"/>
          <w:lang w:val="en-US"/>
        </w:rPr>
        <w:t>https://rail-news.kz/ru/news/19441-o-planax-po-razvitiiu-transportnoi-otrasli-rasskazal-marat-karabaev.html</w:t>
      </w:r>
      <w:r w:rsidR="00040BB0" w:rsidRPr="00E95B73">
        <w:rPr>
          <w:rStyle w:val="a3"/>
          <w:color w:val="auto"/>
          <w:lang w:val="en-US"/>
        </w:rPr>
        <w:fldChar w:fldCharType="end"/>
      </w:r>
    </w:p>
  </w:footnote>
  <w:footnote w:id="5">
    <w:p w:rsidR="00911189" w:rsidRPr="00E95B73" w:rsidRDefault="00911189" w:rsidP="00911189">
      <w:pPr>
        <w:pStyle w:val="af5"/>
        <w:rPr>
          <w:rStyle w:val="a3"/>
          <w:color w:val="auto"/>
          <w:lang w:val="en-US"/>
        </w:rPr>
      </w:pPr>
      <w:r w:rsidRPr="00E95B73">
        <w:rPr>
          <w:rStyle w:val="af7"/>
        </w:rPr>
        <w:footnoteRef/>
      </w:r>
      <w:r w:rsidRPr="00E95B73">
        <w:rPr>
          <w:lang w:val="en-US"/>
        </w:rPr>
        <w:t xml:space="preserve"> </w:t>
      </w:r>
      <w:r w:rsidR="00040BB0" w:rsidRPr="00E95B73">
        <w:fldChar w:fldCharType="begin"/>
      </w:r>
      <w:r w:rsidR="00040BB0" w:rsidRPr="00B26CFD">
        <w:rPr>
          <w:lang w:val="en-US"/>
          <w:rPrChange w:id="16" w:author="Пименов Глеб Васильевич" w:date="2025-04-10T11:17:00Z">
            <w:rPr/>
          </w:rPrChange>
        </w:rPr>
        <w:instrText xml:space="preserve"> HYPERLINK "https://mintrans.gov.ru/press-center/news/11715" </w:instrText>
      </w:r>
      <w:r w:rsidR="00040BB0" w:rsidRPr="00E95B73">
        <w:fldChar w:fldCharType="separate"/>
      </w:r>
      <w:r w:rsidRPr="00E95B73">
        <w:rPr>
          <w:rStyle w:val="a3"/>
          <w:color w:val="auto"/>
          <w:lang w:val="en-US"/>
        </w:rPr>
        <w:t>https://mintrans.gov.ru/press-center/news/11715</w:t>
      </w:r>
      <w:r w:rsidR="00040BB0" w:rsidRPr="00E95B73">
        <w:rPr>
          <w:rStyle w:val="a3"/>
          <w:color w:val="auto"/>
          <w:lang w:val="en-US"/>
        </w:rPr>
        <w:fldChar w:fldCharType="end"/>
      </w:r>
    </w:p>
    <w:p w:rsidR="00911189" w:rsidRPr="00435D9E" w:rsidRDefault="00911189" w:rsidP="00911189">
      <w:pPr>
        <w:pStyle w:val="af5"/>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700" w:rsidRDefault="00443700">
    <w:pPr>
      <w:rPr>
        <w:sz w:val="2"/>
        <w:szCs w:val="2"/>
      </w:rPr>
    </w:pPr>
    <w:r>
      <w:rPr>
        <w:noProof/>
        <w:sz w:val="24"/>
        <w:szCs w:val="24"/>
        <w:lang w:eastAsia="ru-RU"/>
      </w:rPr>
      <mc:AlternateContent>
        <mc:Choice Requires="wps">
          <w:drawing>
            <wp:anchor distT="63500" distB="63500" distL="63500" distR="63500" simplePos="0" relativeHeight="251659264" behindDoc="1" locked="0" layoutInCell="1" allowOverlap="1" wp14:anchorId="4EA91CDC" wp14:editId="48C51630">
              <wp:simplePos x="0" y="0"/>
              <wp:positionH relativeFrom="page">
                <wp:posOffset>3749040</wp:posOffset>
              </wp:positionH>
              <wp:positionV relativeFrom="paragraph">
                <wp:posOffset>1745615</wp:posOffset>
              </wp:positionV>
              <wp:extent cx="88900" cy="138430"/>
              <wp:effectExtent l="0" t="2540" r="127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700" w:rsidRDefault="00443700">
                          <w:pPr>
                            <w:pStyle w:val="Style33"/>
                            <w:shd w:val="clear" w:color="auto" w:fill="auto"/>
                            <w:jc w:val="both"/>
                          </w:pPr>
                          <w:r>
                            <w:rPr>
                              <w:rStyle w:val="CharStyle35"/>
                              <w:rFonts w:eastAsiaTheme="minorHAnsi"/>
                              <w:lang w:val="ru"/>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A91CDC" id="_x0000_t202" coordsize="21600,21600" o:spt="202" path="m,l,21600r21600,l21600,xe">
              <v:stroke joinstyle="miter"/>
              <v:path gradientshapeok="t" o:connecttype="rect"/>
            </v:shapetype>
            <v:shape id="Надпись 3" o:spid="_x0000_s1026" type="#_x0000_t202" style="position:absolute;margin-left:295.2pt;margin-top:137.45pt;width:7pt;height:10.9pt;z-index:-251657216;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" filled="f" stroked="f">
              <v:textbox style="mso-fit-shape-to-text:t" inset="0,0,0,0">
                <w:txbxContent>
                  <w:p w:rsidR="00443700" w:rsidRDefault="00443700">
                    <w:pPr>
                      <w:pStyle w:val="Style33"/>
                      <w:shd w:val="clear" w:color="auto" w:fill="auto"/>
                      <w:jc w:val="both"/>
                    </w:pPr>
                    <w:r>
                      <w:rPr>
                        <w:rStyle w:val="CharStyle35"/>
                        <w:rFonts w:eastAsiaTheme="minorHAnsi"/>
                        <w:lang w:val="ru"/>
                      </w:rPr>
                      <w:t>2</w:t>
                    </w: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684732921"/>
      <w:docPartObj>
        <w:docPartGallery w:val="Page Numbers (Top of Page)"/>
        <w:docPartUnique/>
      </w:docPartObj>
    </w:sdtPr>
    <w:sdtEndPr/>
    <w:sdtContent>
      <w:p w:rsidR="00443700" w:rsidRPr="003140DD" w:rsidRDefault="00443700">
        <w:pPr>
          <w:pStyle w:val="ac"/>
          <w:jc w:val="center"/>
          <w:rPr>
            <w:sz w:val="24"/>
          </w:rPr>
        </w:pPr>
        <w:r w:rsidRPr="003140DD">
          <w:rPr>
            <w:rFonts w:ascii="Times New Roman" w:hAnsi="Times New Roman" w:cs="Times New Roman"/>
            <w:sz w:val="28"/>
          </w:rPr>
          <w:fldChar w:fldCharType="begin"/>
        </w:r>
        <w:r w:rsidRPr="003140DD">
          <w:rPr>
            <w:rFonts w:ascii="Times New Roman" w:hAnsi="Times New Roman" w:cs="Times New Roman"/>
            <w:sz w:val="28"/>
          </w:rPr>
          <w:instrText>PAGE   \* MERGEFORMAT</w:instrText>
        </w:r>
        <w:r w:rsidRPr="003140DD">
          <w:rPr>
            <w:rFonts w:ascii="Times New Roman" w:hAnsi="Times New Roman" w:cs="Times New Roman"/>
            <w:sz w:val="28"/>
          </w:rPr>
          <w:fldChar w:fldCharType="separate"/>
        </w:r>
        <w:r w:rsidR="00B26CFD">
          <w:rPr>
            <w:rFonts w:ascii="Times New Roman" w:hAnsi="Times New Roman" w:cs="Times New Roman"/>
            <w:noProof/>
            <w:sz w:val="28"/>
          </w:rPr>
          <w:t>26</w:t>
        </w:r>
        <w:r w:rsidRPr="003140DD">
          <w:rPr>
            <w:rFonts w:ascii="Times New Roman" w:hAnsi="Times New Roman" w:cs="Times New Roman"/>
            <w:sz w:val="28"/>
          </w:rPr>
          <w:fldChar w:fldCharType="end"/>
        </w:r>
      </w:p>
    </w:sdtContent>
  </w:sdt>
  <w:p w:rsidR="00443700" w:rsidRDefault="00443700">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44EE"/>
    <w:multiLevelType w:val="hybridMultilevel"/>
    <w:tmpl w:val="3AA65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ED28FA"/>
    <w:multiLevelType w:val="hybridMultilevel"/>
    <w:tmpl w:val="93767AE4"/>
    <w:lvl w:ilvl="0" w:tplc="8FC6072C">
      <w:start w:val="28"/>
      <w:numFmt w:val="bullet"/>
      <w:lvlText w:val=""/>
      <w:lvlJc w:val="left"/>
      <w:pPr>
        <w:ind w:left="1069" w:hanging="360"/>
      </w:pPr>
      <w:rPr>
        <w:rFonts w:ascii="Symbol" w:eastAsia="MS Mincho"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D436F56"/>
    <w:multiLevelType w:val="multilevel"/>
    <w:tmpl w:val="205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555947"/>
    <w:multiLevelType w:val="hybridMultilevel"/>
    <w:tmpl w:val="FA94B7BE"/>
    <w:lvl w:ilvl="0" w:tplc="6894627E">
      <w:start w:val="1"/>
      <w:numFmt w:val="decimal"/>
      <w:lvlText w:val="%1."/>
      <w:lvlJc w:val="left"/>
      <w:pPr>
        <w:ind w:left="1068" w:hanging="360"/>
      </w:pPr>
      <w:rPr>
        <w:rFonts w:hint="default"/>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0D606B5"/>
    <w:multiLevelType w:val="hybridMultilevel"/>
    <w:tmpl w:val="3D762548"/>
    <w:lvl w:ilvl="0" w:tplc="9E0A5E4E">
      <w:start w:val="3"/>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842351"/>
    <w:multiLevelType w:val="hybridMultilevel"/>
    <w:tmpl w:val="A81E2C0A"/>
    <w:lvl w:ilvl="0" w:tplc="C9485C74">
      <w:start w:val="1"/>
      <w:numFmt w:val="decimal"/>
      <w:lvlText w:val="%1."/>
      <w:lvlJc w:val="left"/>
      <w:pPr>
        <w:ind w:left="672"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8D5ECC"/>
    <w:multiLevelType w:val="hybridMultilevel"/>
    <w:tmpl w:val="433CDD3E"/>
    <w:lvl w:ilvl="0" w:tplc="6E4EFEEC">
      <w:start w:val="3"/>
      <w:numFmt w:val="bullet"/>
      <w:lvlText w:val=""/>
      <w:lvlJc w:val="left"/>
      <w:pPr>
        <w:ind w:left="720" w:hanging="360"/>
      </w:pPr>
      <w:rPr>
        <w:rFonts w:ascii="Symbol" w:eastAsia="MS Mincho"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1A494F"/>
    <w:multiLevelType w:val="hybridMultilevel"/>
    <w:tmpl w:val="41E66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6B1B53"/>
    <w:multiLevelType w:val="hybridMultilevel"/>
    <w:tmpl w:val="4620AE6C"/>
    <w:lvl w:ilvl="0" w:tplc="43E63922">
      <w:start w:val="1"/>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327E56DF"/>
    <w:multiLevelType w:val="hybridMultilevel"/>
    <w:tmpl w:val="F566EC7E"/>
    <w:lvl w:ilvl="0" w:tplc="37EE13F8">
      <w:start w:val="1"/>
      <w:numFmt w:val="decimal"/>
      <w:lvlText w:val="%1)"/>
      <w:lvlJc w:val="left"/>
      <w:pPr>
        <w:tabs>
          <w:tab w:val="num" w:pos="720"/>
        </w:tabs>
        <w:ind w:left="720" w:hanging="360"/>
      </w:pPr>
    </w:lvl>
    <w:lvl w:ilvl="1" w:tplc="826E532C" w:tentative="1">
      <w:start w:val="1"/>
      <w:numFmt w:val="decimal"/>
      <w:lvlText w:val="%2)"/>
      <w:lvlJc w:val="left"/>
      <w:pPr>
        <w:tabs>
          <w:tab w:val="num" w:pos="1440"/>
        </w:tabs>
        <w:ind w:left="1440" w:hanging="360"/>
      </w:pPr>
    </w:lvl>
    <w:lvl w:ilvl="2" w:tplc="4EFC6EAA" w:tentative="1">
      <w:start w:val="1"/>
      <w:numFmt w:val="decimal"/>
      <w:lvlText w:val="%3)"/>
      <w:lvlJc w:val="left"/>
      <w:pPr>
        <w:tabs>
          <w:tab w:val="num" w:pos="2160"/>
        </w:tabs>
        <w:ind w:left="2160" w:hanging="360"/>
      </w:pPr>
    </w:lvl>
    <w:lvl w:ilvl="3" w:tplc="F37CA512" w:tentative="1">
      <w:start w:val="1"/>
      <w:numFmt w:val="decimal"/>
      <w:lvlText w:val="%4)"/>
      <w:lvlJc w:val="left"/>
      <w:pPr>
        <w:tabs>
          <w:tab w:val="num" w:pos="2880"/>
        </w:tabs>
        <w:ind w:left="2880" w:hanging="360"/>
      </w:pPr>
    </w:lvl>
    <w:lvl w:ilvl="4" w:tplc="0ED42BDE" w:tentative="1">
      <w:start w:val="1"/>
      <w:numFmt w:val="decimal"/>
      <w:lvlText w:val="%5)"/>
      <w:lvlJc w:val="left"/>
      <w:pPr>
        <w:tabs>
          <w:tab w:val="num" w:pos="3600"/>
        </w:tabs>
        <w:ind w:left="3600" w:hanging="360"/>
      </w:pPr>
    </w:lvl>
    <w:lvl w:ilvl="5" w:tplc="6178D3B0" w:tentative="1">
      <w:start w:val="1"/>
      <w:numFmt w:val="decimal"/>
      <w:lvlText w:val="%6)"/>
      <w:lvlJc w:val="left"/>
      <w:pPr>
        <w:tabs>
          <w:tab w:val="num" w:pos="4320"/>
        </w:tabs>
        <w:ind w:left="4320" w:hanging="360"/>
      </w:pPr>
    </w:lvl>
    <w:lvl w:ilvl="6" w:tplc="86388D80" w:tentative="1">
      <w:start w:val="1"/>
      <w:numFmt w:val="decimal"/>
      <w:lvlText w:val="%7)"/>
      <w:lvlJc w:val="left"/>
      <w:pPr>
        <w:tabs>
          <w:tab w:val="num" w:pos="5040"/>
        </w:tabs>
        <w:ind w:left="5040" w:hanging="360"/>
      </w:pPr>
    </w:lvl>
    <w:lvl w:ilvl="7" w:tplc="D054AB2E" w:tentative="1">
      <w:start w:val="1"/>
      <w:numFmt w:val="decimal"/>
      <w:lvlText w:val="%8)"/>
      <w:lvlJc w:val="left"/>
      <w:pPr>
        <w:tabs>
          <w:tab w:val="num" w:pos="5760"/>
        </w:tabs>
        <w:ind w:left="5760" w:hanging="360"/>
      </w:pPr>
    </w:lvl>
    <w:lvl w:ilvl="8" w:tplc="701EBDC6" w:tentative="1">
      <w:start w:val="1"/>
      <w:numFmt w:val="decimal"/>
      <w:lvlText w:val="%9)"/>
      <w:lvlJc w:val="left"/>
      <w:pPr>
        <w:tabs>
          <w:tab w:val="num" w:pos="6480"/>
        </w:tabs>
        <w:ind w:left="6480" w:hanging="360"/>
      </w:pPr>
    </w:lvl>
  </w:abstractNum>
  <w:abstractNum w:abstractNumId="10">
    <w:nsid w:val="32DE2F4C"/>
    <w:multiLevelType w:val="hybridMultilevel"/>
    <w:tmpl w:val="0D2CBBA8"/>
    <w:lvl w:ilvl="0" w:tplc="29EA5A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62C723D"/>
    <w:multiLevelType w:val="hybridMultilevel"/>
    <w:tmpl w:val="C3809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617FA9"/>
    <w:multiLevelType w:val="hybridMultilevel"/>
    <w:tmpl w:val="B5AE7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53B95"/>
    <w:multiLevelType w:val="hybridMultilevel"/>
    <w:tmpl w:val="8966B4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FB3517"/>
    <w:multiLevelType w:val="hybridMultilevel"/>
    <w:tmpl w:val="318C4E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2DF2EC9"/>
    <w:multiLevelType w:val="multilevel"/>
    <w:tmpl w:val="294CB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DC3A6B"/>
    <w:multiLevelType w:val="multilevel"/>
    <w:tmpl w:val="A95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387838"/>
    <w:multiLevelType w:val="multilevel"/>
    <w:tmpl w:val="9FBC6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C01CC2"/>
    <w:multiLevelType w:val="multilevel"/>
    <w:tmpl w:val="0BB8D194"/>
    <w:lvl w:ilvl="0">
      <w:start w:val="20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3837BE"/>
    <w:multiLevelType w:val="multilevel"/>
    <w:tmpl w:val="44724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CC386E"/>
    <w:multiLevelType w:val="hybridMultilevel"/>
    <w:tmpl w:val="7870C8F0"/>
    <w:lvl w:ilvl="0" w:tplc="C8DACF76">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nsid w:val="557F230E"/>
    <w:multiLevelType w:val="hybridMultilevel"/>
    <w:tmpl w:val="1AC2D7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5DE5FA2"/>
    <w:multiLevelType w:val="hybridMultilevel"/>
    <w:tmpl w:val="12EEA8C4"/>
    <w:lvl w:ilvl="0" w:tplc="B440AE6A">
      <w:start w:val="1"/>
      <w:numFmt w:val="bullet"/>
      <w:lvlText w:val=""/>
      <w:lvlJc w:val="left"/>
      <w:pPr>
        <w:ind w:left="3300" w:hanging="360"/>
      </w:pPr>
      <w:rPr>
        <w:rFonts w:ascii="Symbol" w:hAnsi="Symbol" w:hint="default"/>
      </w:rPr>
    </w:lvl>
    <w:lvl w:ilvl="1" w:tplc="04190003" w:tentative="1">
      <w:start w:val="1"/>
      <w:numFmt w:val="bullet"/>
      <w:lvlText w:val="o"/>
      <w:lvlJc w:val="left"/>
      <w:pPr>
        <w:ind w:left="4020" w:hanging="360"/>
      </w:pPr>
      <w:rPr>
        <w:rFonts w:ascii="Courier New" w:hAnsi="Courier New" w:cs="Courier New" w:hint="default"/>
      </w:rPr>
    </w:lvl>
    <w:lvl w:ilvl="2" w:tplc="04190005" w:tentative="1">
      <w:start w:val="1"/>
      <w:numFmt w:val="bullet"/>
      <w:lvlText w:val=""/>
      <w:lvlJc w:val="left"/>
      <w:pPr>
        <w:ind w:left="4740" w:hanging="360"/>
      </w:pPr>
      <w:rPr>
        <w:rFonts w:ascii="Wingdings" w:hAnsi="Wingdings" w:hint="default"/>
      </w:rPr>
    </w:lvl>
    <w:lvl w:ilvl="3" w:tplc="04190001" w:tentative="1">
      <w:start w:val="1"/>
      <w:numFmt w:val="bullet"/>
      <w:lvlText w:val=""/>
      <w:lvlJc w:val="left"/>
      <w:pPr>
        <w:ind w:left="5460" w:hanging="360"/>
      </w:pPr>
      <w:rPr>
        <w:rFonts w:ascii="Symbol" w:hAnsi="Symbol" w:hint="default"/>
      </w:rPr>
    </w:lvl>
    <w:lvl w:ilvl="4" w:tplc="04190003" w:tentative="1">
      <w:start w:val="1"/>
      <w:numFmt w:val="bullet"/>
      <w:lvlText w:val="o"/>
      <w:lvlJc w:val="left"/>
      <w:pPr>
        <w:ind w:left="6180" w:hanging="360"/>
      </w:pPr>
      <w:rPr>
        <w:rFonts w:ascii="Courier New" w:hAnsi="Courier New" w:cs="Courier New" w:hint="default"/>
      </w:rPr>
    </w:lvl>
    <w:lvl w:ilvl="5" w:tplc="04190005" w:tentative="1">
      <w:start w:val="1"/>
      <w:numFmt w:val="bullet"/>
      <w:lvlText w:val=""/>
      <w:lvlJc w:val="left"/>
      <w:pPr>
        <w:ind w:left="6900" w:hanging="360"/>
      </w:pPr>
      <w:rPr>
        <w:rFonts w:ascii="Wingdings" w:hAnsi="Wingdings" w:hint="default"/>
      </w:rPr>
    </w:lvl>
    <w:lvl w:ilvl="6" w:tplc="04190001" w:tentative="1">
      <w:start w:val="1"/>
      <w:numFmt w:val="bullet"/>
      <w:lvlText w:val=""/>
      <w:lvlJc w:val="left"/>
      <w:pPr>
        <w:ind w:left="7620" w:hanging="360"/>
      </w:pPr>
      <w:rPr>
        <w:rFonts w:ascii="Symbol" w:hAnsi="Symbol" w:hint="default"/>
      </w:rPr>
    </w:lvl>
    <w:lvl w:ilvl="7" w:tplc="04190003" w:tentative="1">
      <w:start w:val="1"/>
      <w:numFmt w:val="bullet"/>
      <w:lvlText w:val="o"/>
      <w:lvlJc w:val="left"/>
      <w:pPr>
        <w:ind w:left="8340" w:hanging="360"/>
      </w:pPr>
      <w:rPr>
        <w:rFonts w:ascii="Courier New" w:hAnsi="Courier New" w:cs="Courier New" w:hint="default"/>
      </w:rPr>
    </w:lvl>
    <w:lvl w:ilvl="8" w:tplc="04190005" w:tentative="1">
      <w:start w:val="1"/>
      <w:numFmt w:val="bullet"/>
      <w:lvlText w:val=""/>
      <w:lvlJc w:val="left"/>
      <w:pPr>
        <w:ind w:left="9060" w:hanging="360"/>
      </w:pPr>
      <w:rPr>
        <w:rFonts w:ascii="Wingdings" w:hAnsi="Wingdings" w:hint="default"/>
      </w:rPr>
    </w:lvl>
  </w:abstractNum>
  <w:abstractNum w:abstractNumId="23">
    <w:nsid w:val="56C177B4"/>
    <w:multiLevelType w:val="hybridMultilevel"/>
    <w:tmpl w:val="7E560EEE"/>
    <w:lvl w:ilvl="0" w:tplc="0898E8C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C53982"/>
    <w:multiLevelType w:val="hybridMultilevel"/>
    <w:tmpl w:val="C7C43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961AC7"/>
    <w:multiLevelType w:val="hybridMultilevel"/>
    <w:tmpl w:val="AD38D3BE"/>
    <w:lvl w:ilvl="0" w:tplc="9B6AD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25352F"/>
    <w:multiLevelType w:val="hybridMultilevel"/>
    <w:tmpl w:val="0DDE4FEE"/>
    <w:lvl w:ilvl="0" w:tplc="BF98D01A">
      <w:numFmt w:val="bullet"/>
      <w:lvlText w:val="►"/>
      <w:lvlJc w:val="left"/>
      <w:pPr>
        <w:ind w:left="199" w:hanging="192"/>
      </w:pPr>
      <w:rPr>
        <w:rFonts w:ascii="Arial" w:eastAsia="Arial" w:hAnsi="Arial" w:cs="Arial" w:hint="default"/>
        <w:b w:val="0"/>
        <w:bCs w:val="0"/>
        <w:i w:val="0"/>
        <w:iCs w:val="0"/>
        <w:color w:val="1C74B5"/>
        <w:w w:val="56"/>
        <w:sz w:val="27"/>
        <w:szCs w:val="27"/>
      </w:rPr>
    </w:lvl>
    <w:lvl w:ilvl="1" w:tplc="1FAA294E">
      <w:numFmt w:val="bullet"/>
      <w:lvlText w:val="•"/>
      <w:lvlJc w:val="left"/>
      <w:pPr>
        <w:ind w:left="476" w:hanging="192"/>
      </w:pPr>
      <w:rPr>
        <w:rFonts w:hint="default"/>
      </w:rPr>
    </w:lvl>
    <w:lvl w:ilvl="2" w:tplc="0866A300">
      <w:numFmt w:val="bullet"/>
      <w:lvlText w:val="•"/>
      <w:lvlJc w:val="left"/>
      <w:pPr>
        <w:ind w:left="752" w:hanging="192"/>
      </w:pPr>
      <w:rPr>
        <w:rFonts w:hint="default"/>
      </w:rPr>
    </w:lvl>
    <w:lvl w:ilvl="3" w:tplc="B5FC3554">
      <w:numFmt w:val="bullet"/>
      <w:lvlText w:val="•"/>
      <w:lvlJc w:val="left"/>
      <w:pPr>
        <w:ind w:left="1029" w:hanging="192"/>
      </w:pPr>
      <w:rPr>
        <w:rFonts w:hint="default"/>
      </w:rPr>
    </w:lvl>
    <w:lvl w:ilvl="4" w:tplc="2DAA5C48">
      <w:numFmt w:val="bullet"/>
      <w:lvlText w:val="•"/>
      <w:lvlJc w:val="left"/>
      <w:pPr>
        <w:ind w:left="1305" w:hanging="192"/>
      </w:pPr>
      <w:rPr>
        <w:rFonts w:hint="default"/>
      </w:rPr>
    </w:lvl>
    <w:lvl w:ilvl="5" w:tplc="ABCE943C">
      <w:numFmt w:val="bullet"/>
      <w:lvlText w:val="•"/>
      <w:lvlJc w:val="left"/>
      <w:pPr>
        <w:ind w:left="1581" w:hanging="192"/>
      </w:pPr>
      <w:rPr>
        <w:rFonts w:hint="default"/>
      </w:rPr>
    </w:lvl>
    <w:lvl w:ilvl="6" w:tplc="4A6A51EE">
      <w:numFmt w:val="bullet"/>
      <w:lvlText w:val="•"/>
      <w:lvlJc w:val="left"/>
      <w:pPr>
        <w:ind w:left="1858" w:hanging="192"/>
      </w:pPr>
      <w:rPr>
        <w:rFonts w:hint="default"/>
      </w:rPr>
    </w:lvl>
    <w:lvl w:ilvl="7" w:tplc="B2202A60">
      <w:numFmt w:val="bullet"/>
      <w:lvlText w:val="•"/>
      <w:lvlJc w:val="left"/>
      <w:pPr>
        <w:ind w:left="2134" w:hanging="192"/>
      </w:pPr>
      <w:rPr>
        <w:rFonts w:hint="default"/>
      </w:rPr>
    </w:lvl>
    <w:lvl w:ilvl="8" w:tplc="31701CF0">
      <w:numFmt w:val="bullet"/>
      <w:lvlText w:val="•"/>
      <w:lvlJc w:val="left"/>
      <w:pPr>
        <w:ind w:left="2411" w:hanging="192"/>
      </w:pPr>
      <w:rPr>
        <w:rFonts w:hint="default"/>
      </w:rPr>
    </w:lvl>
  </w:abstractNum>
  <w:abstractNum w:abstractNumId="27">
    <w:nsid w:val="61B8232E"/>
    <w:multiLevelType w:val="multilevel"/>
    <w:tmpl w:val="8FFE8D7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E1503C"/>
    <w:multiLevelType w:val="hybridMultilevel"/>
    <w:tmpl w:val="39A27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56247C"/>
    <w:multiLevelType w:val="hybridMultilevel"/>
    <w:tmpl w:val="D00E23A6"/>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72FF6BBC"/>
    <w:multiLevelType w:val="hybridMultilevel"/>
    <w:tmpl w:val="3BE40564"/>
    <w:lvl w:ilvl="0" w:tplc="A3B61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371010B"/>
    <w:multiLevelType w:val="hybridMultilevel"/>
    <w:tmpl w:val="E8C0C208"/>
    <w:lvl w:ilvl="0" w:tplc="95D0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DE2697"/>
    <w:multiLevelType w:val="hybridMultilevel"/>
    <w:tmpl w:val="63947EF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31"/>
  </w:num>
  <w:num w:numId="2">
    <w:abstractNumId w:val="3"/>
  </w:num>
  <w:num w:numId="3">
    <w:abstractNumId w:val="2"/>
  </w:num>
  <w:num w:numId="4">
    <w:abstractNumId w:val="16"/>
  </w:num>
  <w:num w:numId="5">
    <w:abstractNumId w:val="20"/>
  </w:num>
  <w:num w:numId="6">
    <w:abstractNumId w:val="18"/>
  </w:num>
  <w:num w:numId="7">
    <w:abstractNumId w:val="17"/>
  </w:num>
  <w:num w:numId="8">
    <w:abstractNumId w:val="24"/>
  </w:num>
  <w:num w:numId="9">
    <w:abstractNumId w:val="27"/>
  </w:num>
  <w:num w:numId="10">
    <w:abstractNumId w:val="26"/>
  </w:num>
  <w:num w:numId="11">
    <w:abstractNumId w:val="30"/>
  </w:num>
  <w:num w:numId="12">
    <w:abstractNumId w:val="13"/>
  </w:num>
  <w:num w:numId="13">
    <w:abstractNumId w:val="22"/>
  </w:num>
  <w:num w:numId="14">
    <w:abstractNumId w:val="5"/>
  </w:num>
  <w:num w:numId="15">
    <w:abstractNumId w:val="23"/>
  </w:num>
  <w:num w:numId="16">
    <w:abstractNumId w:val="15"/>
  </w:num>
  <w:num w:numId="17">
    <w:abstractNumId w:val="14"/>
  </w:num>
  <w:num w:numId="18">
    <w:abstractNumId w:val="0"/>
  </w:num>
  <w:num w:numId="19">
    <w:abstractNumId w:val="21"/>
  </w:num>
  <w:num w:numId="20">
    <w:abstractNumId w:val="32"/>
  </w:num>
  <w:num w:numId="21">
    <w:abstractNumId w:val="7"/>
  </w:num>
  <w:num w:numId="22">
    <w:abstractNumId w:val="10"/>
  </w:num>
  <w:num w:numId="23">
    <w:abstractNumId w:val="11"/>
  </w:num>
  <w:num w:numId="24">
    <w:abstractNumId w:val="12"/>
  </w:num>
  <w:num w:numId="25">
    <w:abstractNumId w:val="28"/>
  </w:num>
  <w:num w:numId="26">
    <w:abstractNumId w:val="25"/>
  </w:num>
  <w:num w:numId="27">
    <w:abstractNumId w:val="8"/>
  </w:num>
  <w:num w:numId="28">
    <w:abstractNumId w:val="29"/>
  </w:num>
  <w:num w:numId="29">
    <w:abstractNumId w:val="4"/>
  </w:num>
  <w:num w:numId="30">
    <w:abstractNumId w:val="6"/>
  </w:num>
  <w:num w:numId="31">
    <w:abstractNumId w:val="1"/>
  </w:num>
  <w:num w:numId="32">
    <w:abstractNumId w:val="19"/>
  </w:num>
  <w:num w:numId="3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именов Глеб Васильевич">
    <w15:presenceInfo w15:providerId="AD" w15:userId="S-1-5-21-719550535-2704166134-196599856-2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revisionView w:markup="0"/>
  <w:trackRevisions/>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4E"/>
    <w:rsid w:val="00031047"/>
    <w:rsid w:val="00031BB1"/>
    <w:rsid w:val="00040BB0"/>
    <w:rsid w:val="000417D6"/>
    <w:rsid w:val="00043ECB"/>
    <w:rsid w:val="0004410C"/>
    <w:rsid w:val="00045296"/>
    <w:rsid w:val="000558AD"/>
    <w:rsid w:val="00062863"/>
    <w:rsid w:val="000712AC"/>
    <w:rsid w:val="00075D52"/>
    <w:rsid w:val="00084D3F"/>
    <w:rsid w:val="00094F27"/>
    <w:rsid w:val="000953AA"/>
    <w:rsid w:val="000A5D93"/>
    <w:rsid w:val="000B56B0"/>
    <w:rsid w:val="000B62B5"/>
    <w:rsid w:val="000C7B86"/>
    <w:rsid w:val="000D52EB"/>
    <w:rsid w:val="000E3033"/>
    <w:rsid w:val="000E4E52"/>
    <w:rsid w:val="000E53D3"/>
    <w:rsid w:val="000E6015"/>
    <w:rsid w:val="000F703A"/>
    <w:rsid w:val="00101F2D"/>
    <w:rsid w:val="0010359D"/>
    <w:rsid w:val="00104463"/>
    <w:rsid w:val="00105C19"/>
    <w:rsid w:val="00105EE3"/>
    <w:rsid w:val="00112776"/>
    <w:rsid w:val="00115BB9"/>
    <w:rsid w:val="00126F18"/>
    <w:rsid w:val="001407E4"/>
    <w:rsid w:val="001426D2"/>
    <w:rsid w:val="00153E0A"/>
    <w:rsid w:val="0015742D"/>
    <w:rsid w:val="00160B9F"/>
    <w:rsid w:val="00161B91"/>
    <w:rsid w:val="00173573"/>
    <w:rsid w:val="00173A1F"/>
    <w:rsid w:val="0018335F"/>
    <w:rsid w:val="00185405"/>
    <w:rsid w:val="001866BC"/>
    <w:rsid w:val="001928A7"/>
    <w:rsid w:val="001929A2"/>
    <w:rsid w:val="001A7599"/>
    <w:rsid w:val="001B25C9"/>
    <w:rsid w:val="001B296E"/>
    <w:rsid w:val="001C352D"/>
    <w:rsid w:val="001E2697"/>
    <w:rsid w:val="001E4C0C"/>
    <w:rsid w:val="001F0529"/>
    <w:rsid w:val="00200BA5"/>
    <w:rsid w:val="0020280F"/>
    <w:rsid w:val="002076C1"/>
    <w:rsid w:val="00211B10"/>
    <w:rsid w:val="00211B32"/>
    <w:rsid w:val="00214322"/>
    <w:rsid w:val="00215A4C"/>
    <w:rsid w:val="002174FC"/>
    <w:rsid w:val="00217F2C"/>
    <w:rsid w:val="00226BDF"/>
    <w:rsid w:val="00233402"/>
    <w:rsid w:val="00240505"/>
    <w:rsid w:val="0024120D"/>
    <w:rsid w:val="00242CFB"/>
    <w:rsid w:val="0024386B"/>
    <w:rsid w:val="00254BA4"/>
    <w:rsid w:val="00270BFB"/>
    <w:rsid w:val="00271AE8"/>
    <w:rsid w:val="00272C67"/>
    <w:rsid w:val="0027490E"/>
    <w:rsid w:val="00274DA8"/>
    <w:rsid w:val="0027507F"/>
    <w:rsid w:val="0028172C"/>
    <w:rsid w:val="00282CD5"/>
    <w:rsid w:val="00286000"/>
    <w:rsid w:val="002940C5"/>
    <w:rsid w:val="002A392A"/>
    <w:rsid w:val="002B1E4B"/>
    <w:rsid w:val="002B33DD"/>
    <w:rsid w:val="002B4D3D"/>
    <w:rsid w:val="002B6CBC"/>
    <w:rsid w:val="002C115D"/>
    <w:rsid w:val="002C4C3E"/>
    <w:rsid w:val="002D5564"/>
    <w:rsid w:val="002D6350"/>
    <w:rsid w:val="002D65F6"/>
    <w:rsid w:val="002D7FC4"/>
    <w:rsid w:val="002F4F55"/>
    <w:rsid w:val="002F7BB9"/>
    <w:rsid w:val="003000C0"/>
    <w:rsid w:val="00303998"/>
    <w:rsid w:val="00313CF4"/>
    <w:rsid w:val="0031408C"/>
    <w:rsid w:val="003140DD"/>
    <w:rsid w:val="0032523F"/>
    <w:rsid w:val="0033102E"/>
    <w:rsid w:val="00335B3D"/>
    <w:rsid w:val="00336E31"/>
    <w:rsid w:val="00347E74"/>
    <w:rsid w:val="00355494"/>
    <w:rsid w:val="00356484"/>
    <w:rsid w:val="00364B75"/>
    <w:rsid w:val="00370CB6"/>
    <w:rsid w:val="00371710"/>
    <w:rsid w:val="003940FE"/>
    <w:rsid w:val="003B4251"/>
    <w:rsid w:val="003B72B8"/>
    <w:rsid w:val="003D31FB"/>
    <w:rsid w:val="003E1A4A"/>
    <w:rsid w:val="003E657E"/>
    <w:rsid w:val="003F4BAC"/>
    <w:rsid w:val="003F5235"/>
    <w:rsid w:val="004012C9"/>
    <w:rsid w:val="00401781"/>
    <w:rsid w:val="00403535"/>
    <w:rsid w:val="004120D2"/>
    <w:rsid w:val="00414405"/>
    <w:rsid w:val="00416CBB"/>
    <w:rsid w:val="00420057"/>
    <w:rsid w:val="00423127"/>
    <w:rsid w:val="00423ACD"/>
    <w:rsid w:val="00426666"/>
    <w:rsid w:val="00427EFB"/>
    <w:rsid w:val="00431B49"/>
    <w:rsid w:val="004333C0"/>
    <w:rsid w:val="00435D9E"/>
    <w:rsid w:val="00443700"/>
    <w:rsid w:val="00444D31"/>
    <w:rsid w:val="00454679"/>
    <w:rsid w:val="00462D1F"/>
    <w:rsid w:val="00465894"/>
    <w:rsid w:val="00467D9F"/>
    <w:rsid w:val="004767E3"/>
    <w:rsid w:val="00491064"/>
    <w:rsid w:val="004A6E45"/>
    <w:rsid w:val="004B06DA"/>
    <w:rsid w:val="004B15C7"/>
    <w:rsid w:val="004D573E"/>
    <w:rsid w:val="004D7A07"/>
    <w:rsid w:val="004D7B34"/>
    <w:rsid w:val="004E33B0"/>
    <w:rsid w:val="004E5364"/>
    <w:rsid w:val="004E72DE"/>
    <w:rsid w:val="004F6B97"/>
    <w:rsid w:val="00500B1B"/>
    <w:rsid w:val="00502CA2"/>
    <w:rsid w:val="00506EF2"/>
    <w:rsid w:val="00510125"/>
    <w:rsid w:val="005120A8"/>
    <w:rsid w:val="00513BA7"/>
    <w:rsid w:val="005204D7"/>
    <w:rsid w:val="00523173"/>
    <w:rsid w:val="005252C2"/>
    <w:rsid w:val="00525D88"/>
    <w:rsid w:val="00542F66"/>
    <w:rsid w:val="005503CF"/>
    <w:rsid w:val="005551DB"/>
    <w:rsid w:val="005575BC"/>
    <w:rsid w:val="00557F15"/>
    <w:rsid w:val="00563478"/>
    <w:rsid w:val="0056488C"/>
    <w:rsid w:val="00566C1A"/>
    <w:rsid w:val="00572C32"/>
    <w:rsid w:val="00576478"/>
    <w:rsid w:val="005927D4"/>
    <w:rsid w:val="00594611"/>
    <w:rsid w:val="00594718"/>
    <w:rsid w:val="005A0012"/>
    <w:rsid w:val="005A03F4"/>
    <w:rsid w:val="005A1712"/>
    <w:rsid w:val="005A1E7A"/>
    <w:rsid w:val="005A30AF"/>
    <w:rsid w:val="005B11AB"/>
    <w:rsid w:val="005B7B4A"/>
    <w:rsid w:val="005D2A56"/>
    <w:rsid w:val="005D5AC8"/>
    <w:rsid w:val="005E1D09"/>
    <w:rsid w:val="005E2EA0"/>
    <w:rsid w:val="005E37A2"/>
    <w:rsid w:val="005E475E"/>
    <w:rsid w:val="005E7451"/>
    <w:rsid w:val="005F289A"/>
    <w:rsid w:val="006000C2"/>
    <w:rsid w:val="006153A2"/>
    <w:rsid w:val="00620C2C"/>
    <w:rsid w:val="00626B23"/>
    <w:rsid w:val="00637409"/>
    <w:rsid w:val="006412E2"/>
    <w:rsid w:val="00642777"/>
    <w:rsid w:val="00647726"/>
    <w:rsid w:val="00653838"/>
    <w:rsid w:val="00655A6B"/>
    <w:rsid w:val="00657E65"/>
    <w:rsid w:val="00662B9C"/>
    <w:rsid w:val="00663ABE"/>
    <w:rsid w:val="00672443"/>
    <w:rsid w:val="00677F54"/>
    <w:rsid w:val="006927B4"/>
    <w:rsid w:val="00694D8B"/>
    <w:rsid w:val="00696928"/>
    <w:rsid w:val="00697AC0"/>
    <w:rsid w:val="00697EC8"/>
    <w:rsid w:val="006A35AF"/>
    <w:rsid w:val="006A4038"/>
    <w:rsid w:val="006B7DED"/>
    <w:rsid w:val="006C2152"/>
    <w:rsid w:val="006D0C35"/>
    <w:rsid w:val="006D2E98"/>
    <w:rsid w:val="006D69F7"/>
    <w:rsid w:val="006E5DBF"/>
    <w:rsid w:val="006E7A43"/>
    <w:rsid w:val="0070130B"/>
    <w:rsid w:val="00701831"/>
    <w:rsid w:val="007070DA"/>
    <w:rsid w:val="007208BC"/>
    <w:rsid w:val="007243E2"/>
    <w:rsid w:val="00725648"/>
    <w:rsid w:val="00735C8F"/>
    <w:rsid w:val="00750DA9"/>
    <w:rsid w:val="00755B47"/>
    <w:rsid w:val="00755DB9"/>
    <w:rsid w:val="00756885"/>
    <w:rsid w:val="00756D96"/>
    <w:rsid w:val="00761D11"/>
    <w:rsid w:val="00763101"/>
    <w:rsid w:val="007666B7"/>
    <w:rsid w:val="00773908"/>
    <w:rsid w:val="00776132"/>
    <w:rsid w:val="00777883"/>
    <w:rsid w:val="00784A20"/>
    <w:rsid w:val="00790D32"/>
    <w:rsid w:val="00794F0E"/>
    <w:rsid w:val="007A1190"/>
    <w:rsid w:val="007B3BE0"/>
    <w:rsid w:val="007B7495"/>
    <w:rsid w:val="007C3A23"/>
    <w:rsid w:val="007C3F15"/>
    <w:rsid w:val="007C5C41"/>
    <w:rsid w:val="007C5D38"/>
    <w:rsid w:val="007D349A"/>
    <w:rsid w:val="007E1B88"/>
    <w:rsid w:val="007E607B"/>
    <w:rsid w:val="007F02E5"/>
    <w:rsid w:val="007F1181"/>
    <w:rsid w:val="00801D46"/>
    <w:rsid w:val="00803271"/>
    <w:rsid w:val="008151CE"/>
    <w:rsid w:val="00840DC1"/>
    <w:rsid w:val="0084350C"/>
    <w:rsid w:val="008465BD"/>
    <w:rsid w:val="00850029"/>
    <w:rsid w:val="00852D07"/>
    <w:rsid w:val="008533FB"/>
    <w:rsid w:val="00854914"/>
    <w:rsid w:val="00855A27"/>
    <w:rsid w:val="00861CAA"/>
    <w:rsid w:val="0086236C"/>
    <w:rsid w:val="00887314"/>
    <w:rsid w:val="008919B0"/>
    <w:rsid w:val="0089222B"/>
    <w:rsid w:val="00892BE6"/>
    <w:rsid w:val="00893CBA"/>
    <w:rsid w:val="00895150"/>
    <w:rsid w:val="008A2653"/>
    <w:rsid w:val="008A3E0C"/>
    <w:rsid w:val="008A52B7"/>
    <w:rsid w:val="008A663E"/>
    <w:rsid w:val="008B4BB0"/>
    <w:rsid w:val="008C2A61"/>
    <w:rsid w:val="008D5E75"/>
    <w:rsid w:val="008D5FAC"/>
    <w:rsid w:val="008E7808"/>
    <w:rsid w:val="008F3C64"/>
    <w:rsid w:val="00902502"/>
    <w:rsid w:val="00903685"/>
    <w:rsid w:val="00911189"/>
    <w:rsid w:val="00915666"/>
    <w:rsid w:val="00936DE9"/>
    <w:rsid w:val="00944A66"/>
    <w:rsid w:val="00947716"/>
    <w:rsid w:val="0095474B"/>
    <w:rsid w:val="00956425"/>
    <w:rsid w:val="00962CB2"/>
    <w:rsid w:val="009756F8"/>
    <w:rsid w:val="00975BDC"/>
    <w:rsid w:val="009827AB"/>
    <w:rsid w:val="009964D5"/>
    <w:rsid w:val="009C0362"/>
    <w:rsid w:val="009D19B1"/>
    <w:rsid w:val="009D6E43"/>
    <w:rsid w:val="009E413A"/>
    <w:rsid w:val="00A07260"/>
    <w:rsid w:val="00A072ED"/>
    <w:rsid w:val="00A10DB3"/>
    <w:rsid w:val="00A11AE6"/>
    <w:rsid w:val="00A126AE"/>
    <w:rsid w:val="00A1334F"/>
    <w:rsid w:val="00A17899"/>
    <w:rsid w:val="00A27306"/>
    <w:rsid w:val="00A36E12"/>
    <w:rsid w:val="00A37FF0"/>
    <w:rsid w:val="00A557D2"/>
    <w:rsid w:val="00A71FBE"/>
    <w:rsid w:val="00A7205F"/>
    <w:rsid w:val="00A8430E"/>
    <w:rsid w:val="00A91FA6"/>
    <w:rsid w:val="00A92DEB"/>
    <w:rsid w:val="00A930CD"/>
    <w:rsid w:val="00AA3D19"/>
    <w:rsid w:val="00AA60BE"/>
    <w:rsid w:val="00AB33B3"/>
    <w:rsid w:val="00AE3E8B"/>
    <w:rsid w:val="00AE7CEB"/>
    <w:rsid w:val="00AF5701"/>
    <w:rsid w:val="00AF63DA"/>
    <w:rsid w:val="00AF763D"/>
    <w:rsid w:val="00AF7A95"/>
    <w:rsid w:val="00B0376F"/>
    <w:rsid w:val="00B05999"/>
    <w:rsid w:val="00B10B06"/>
    <w:rsid w:val="00B15C52"/>
    <w:rsid w:val="00B26CFD"/>
    <w:rsid w:val="00B31140"/>
    <w:rsid w:val="00B35149"/>
    <w:rsid w:val="00B424E1"/>
    <w:rsid w:val="00B56696"/>
    <w:rsid w:val="00B602F7"/>
    <w:rsid w:val="00B654DF"/>
    <w:rsid w:val="00B7777F"/>
    <w:rsid w:val="00B77887"/>
    <w:rsid w:val="00B8074E"/>
    <w:rsid w:val="00B8146D"/>
    <w:rsid w:val="00B85EF8"/>
    <w:rsid w:val="00B96814"/>
    <w:rsid w:val="00B96F77"/>
    <w:rsid w:val="00BA56E8"/>
    <w:rsid w:val="00BB21F3"/>
    <w:rsid w:val="00BB4477"/>
    <w:rsid w:val="00BB6C53"/>
    <w:rsid w:val="00BC1545"/>
    <w:rsid w:val="00BC2E6F"/>
    <w:rsid w:val="00BD4522"/>
    <w:rsid w:val="00BD4964"/>
    <w:rsid w:val="00BE6ABB"/>
    <w:rsid w:val="00BF411B"/>
    <w:rsid w:val="00BF46E3"/>
    <w:rsid w:val="00BF7F5C"/>
    <w:rsid w:val="00C03504"/>
    <w:rsid w:val="00C1263B"/>
    <w:rsid w:val="00C14391"/>
    <w:rsid w:val="00C17F9E"/>
    <w:rsid w:val="00C219F3"/>
    <w:rsid w:val="00C24A4E"/>
    <w:rsid w:val="00C26486"/>
    <w:rsid w:val="00C30088"/>
    <w:rsid w:val="00C331E6"/>
    <w:rsid w:val="00C41C24"/>
    <w:rsid w:val="00C510DE"/>
    <w:rsid w:val="00C52532"/>
    <w:rsid w:val="00C54AFF"/>
    <w:rsid w:val="00C61781"/>
    <w:rsid w:val="00C64131"/>
    <w:rsid w:val="00C8085B"/>
    <w:rsid w:val="00C87AD7"/>
    <w:rsid w:val="00C95F04"/>
    <w:rsid w:val="00C96206"/>
    <w:rsid w:val="00CA1549"/>
    <w:rsid w:val="00CB2D0A"/>
    <w:rsid w:val="00CB4A13"/>
    <w:rsid w:val="00CB6727"/>
    <w:rsid w:val="00CC4F41"/>
    <w:rsid w:val="00CC5FF0"/>
    <w:rsid w:val="00CC6530"/>
    <w:rsid w:val="00CD0094"/>
    <w:rsid w:val="00CD02D0"/>
    <w:rsid w:val="00CE301F"/>
    <w:rsid w:val="00CE32B2"/>
    <w:rsid w:val="00CE4A12"/>
    <w:rsid w:val="00CF3C36"/>
    <w:rsid w:val="00CF3D6F"/>
    <w:rsid w:val="00CF6FB0"/>
    <w:rsid w:val="00D0219D"/>
    <w:rsid w:val="00D06312"/>
    <w:rsid w:val="00D073DD"/>
    <w:rsid w:val="00D10FA0"/>
    <w:rsid w:val="00D170A5"/>
    <w:rsid w:val="00D22D02"/>
    <w:rsid w:val="00D23020"/>
    <w:rsid w:val="00D261AC"/>
    <w:rsid w:val="00D33E44"/>
    <w:rsid w:val="00D34CBB"/>
    <w:rsid w:val="00D34DE2"/>
    <w:rsid w:val="00D669D6"/>
    <w:rsid w:val="00D72D3B"/>
    <w:rsid w:val="00D73A9B"/>
    <w:rsid w:val="00D752E0"/>
    <w:rsid w:val="00D81B2F"/>
    <w:rsid w:val="00D86D57"/>
    <w:rsid w:val="00D873BF"/>
    <w:rsid w:val="00D93A3C"/>
    <w:rsid w:val="00DA0C6B"/>
    <w:rsid w:val="00DA1B9A"/>
    <w:rsid w:val="00DB53CF"/>
    <w:rsid w:val="00DC58EB"/>
    <w:rsid w:val="00DD0DD5"/>
    <w:rsid w:val="00DD3A46"/>
    <w:rsid w:val="00DD73F8"/>
    <w:rsid w:val="00DE4EE3"/>
    <w:rsid w:val="00DE5E81"/>
    <w:rsid w:val="00DF23A0"/>
    <w:rsid w:val="00DF4E16"/>
    <w:rsid w:val="00DF6BCB"/>
    <w:rsid w:val="00DF79E8"/>
    <w:rsid w:val="00E15B62"/>
    <w:rsid w:val="00E23308"/>
    <w:rsid w:val="00E25B9B"/>
    <w:rsid w:val="00E3619C"/>
    <w:rsid w:val="00E40A5A"/>
    <w:rsid w:val="00E43109"/>
    <w:rsid w:val="00E45B7F"/>
    <w:rsid w:val="00E52912"/>
    <w:rsid w:val="00E62949"/>
    <w:rsid w:val="00E64DBC"/>
    <w:rsid w:val="00E67005"/>
    <w:rsid w:val="00E826B2"/>
    <w:rsid w:val="00E903E0"/>
    <w:rsid w:val="00E951F9"/>
    <w:rsid w:val="00E95B73"/>
    <w:rsid w:val="00EA5309"/>
    <w:rsid w:val="00EB55C7"/>
    <w:rsid w:val="00ED3BD3"/>
    <w:rsid w:val="00EE1A5B"/>
    <w:rsid w:val="00F016CB"/>
    <w:rsid w:val="00F16502"/>
    <w:rsid w:val="00F17A46"/>
    <w:rsid w:val="00F17B27"/>
    <w:rsid w:val="00F24814"/>
    <w:rsid w:val="00F26DD3"/>
    <w:rsid w:val="00F33024"/>
    <w:rsid w:val="00F377EA"/>
    <w:rsid w:val="00F52CCD"/>
    <w:rsid w:val="00F5468A"/>
    <w:rsid w:val="00F62CEF"/>
    <w:rsid w:val="00F636AF"/>
    <w:rsid w:val="00F645A1"/>
    <w:rsid w:val="00F813D9"/>
    <w:rsid w:val="00F87250"/>
    <w:rsid w:val="00F90EE4"/>
    <w:rsid w:val="00F92B41"/>
    <w:rsid w:val="00F94D65"/>
    <w:rsid w:val="00F9799F"/>
    <w:rsid w:val="00FA5D02"/>
    <w:rsid w:val="00FA6E9F"/>
    <w:rsid w:val="00FB4F13"/>
    <w:rsid w:val="00FB5D59"/>
    <w:rsid w:val="00FC0D0F"/>
    <w:rsid w:val="00FE1154"/>
    <w:rsid w:val="00FE475E"/>
    <w:rsid w:val="00FE4B0B"/>
    <w:rsid w:val="00FF0CE9"/>
    <w:rsid w:val="00FF0E02"/>
    <w:rsid w:val="00FF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08E7E-EE8C-4801-B866-28EEA9C5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BE0"/>
    <w:pPr>
      <w:spacing w:after="200" w:line="276" w:lineRule="auto"/>
    </w:pPr>
  </w:style>
  <w:style w:type="paragraph" w:styleId="1">
    <w:name w:val="heading 1"/>
    <w:basedOn w:val="a"/>
    <w:next w:val="a"/>
    <w:link w:val="10"/>
    <w:uiPriority w:val="9"/>
    <w:qFormat/>
    <w:rsid w:val="007B3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B3B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7B3BE0"/>
    <w:pPr>
      <w:spacing w:before="100" w:beforeAutospacing="1" w:after="120" w:line="240" w:lineRule="auto"/>
      <w:outlineLvl w:val="2"/>
    </w:pPr>
    <w:rPr>
      <w:rFonts w:ascii="Times New Roman" w:eastAsia="Times New Roman" w:hAnsi="Times New Roman" w:cs="Times New Roman"/>
      <w:b/>
      <w:bCs/>
      <w:color w:val="000000"/>
      <w:sz w:val="20"/>
      <w:szCs w:val="20"/>
      <w:lang w:eastAsia="ru-RU"/>
    </w:rPr>
  </w:style>
  <w:style w:type="paragraph" w:styleId="4">
    <w:name w:val="heading 4"/>
    <w:basedOn w:val="a"/>
    <w:next w:val="a"/>
    <w:link w:val="40"/>
    <w:uiPriority w:val="9"/>
    <w:semiHidden/>
    <w:unhideWhenUsed/>
    <w:qFormat/>
    <w:rsid w:val="008A66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BE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7B3BE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7B3BE0"/>
    <w:rPr>
      <w:rFonts w:ascii="Times New Roman" w:eastAsia="Times New Roman" w:hAnsi="Times New Roman" w:cs="Times New Roman"/>
      <w:b/>
      <w:bCs/>
      <w:color w:val="000000"/>
      <w:sz w:val="20"/>
      <w:szCs w:val="20"/>
      <w:lang w:eastAsia="ru-RU"/>
    </w:rPr>
  </w:style>
  <w:style w:type="character" w:customStyle="1" w:styleId="CharStyle40">
    <w:name w:val="Char Style 40"/>
    <w:basedOn w:val="a0"/>
    <w:link w:val="Style16"/>
    <w:rsid w:val="007B3BE0"/>
    <w:rPr>
      <w:sz w:val="21"/>
      <w:szCs w:val="21"/>
      <w:shd w:val="clear" w:color="auto" w:fill="FFFFFF"/>
    </w:rPr>
  </w:style>
  <w:style w:type="paragraph" w:customStyle="1" w:styleId="Style16">
    <w:name w:val="Style 16"/>
    <w:basedOn w:val="a"/>
    <w:link w:val="CharStyle40"/>
    <w:rsid w:val="007B3BE0"/>
    <w:pPr>
      <w:widowControl w:val="0"/>
      <w:shd w:val="clear" w:color="auto" w:fill="FFFFFF"/>
      <w:spacing w:after="0" w:line="0" w:lineRule="atLeast"/>
    </w:pPr>
    <w:rPr>
      <w:sz w:val="21"/>
      <w:szCs w:val="21"/>
    </w:rPr>
  </w:style>
  <w:style w:type="character" w:styleId="a3">
    <w:name w:val="Hyperlink"/>
    <w:basedOn w:val="a0"/>
    <w:uiPriority w:val="99"/>
    <w:unhideWhenUsed/>
    <w:rsid w:val="007B3BE0"/>
    <w:rPr>
      <w:strike w:val="0"/>
      <w:dstrike w:val="0"/>
      <w:color w:val="0077CC"/>
      <w:u w:val="none"/>
      <w:effect w:val="none"/>
      <w:shd w:val="clear" w:color="auto" w:fill="auto"/>
    </w:rPr>
  </w:style>
  <w:style w:type="paragraph" w:styleId="a4">
    <w:name w:val="Normal (Web)"/>
    <w:basedOn w:val="a"/>
    <w:uiPriority w:val="99"/>
    <w:semiHidden/>
    <w:unhideWhenUsed/>
    <w:rsid w:val="007B3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text2">
    <w:name w:val="author__text2"/>
    <w:basedOn w:val="a0"/>
    <w:rsid w:val="007B3BE0"/>
    <w:rPr>
      <w:b w:val="0"/>
      <w:bCs w:val="0"/>
      <w:color w:val="999999"/>
      <w:sz w:val="20"/>
      <w:szCs w:val="20"/>
    </w:rPr>
  </w:style>
  <w:style w:type="character" w:customStyle="1" w:styleId="boxheading5">
    <w:name w:val="box__heading5"/>
    <w:basedOn w:val="a0"/>
    <w:rsid w:val="007B3BE0"/>
    <w:rPr>
      <w:b/>
      <w:bCs/>
      <w:color w:val="000000"/>
      <w:sz w:val="30"/>
      <w:szCs w:val="30"/>
    </w:rPr>
  </w:style>
  <w:style w:type="character" w:customStyle="1" w:styleId="cell4">
    <w:name w:val="cell4"/>
    <w:basedOn w:val="a0"/>
    <w:rsid w:val="007B3BE0"/>
  </w:style>
  <w:style w:type="character" w:customStyle="1" w:styleId="newsitemtitle-inner">
    <w:name w:val="newsitem__title-inner"/>
    <w:basedOn w:val="a0"/>
    <w:rsid w:val="007B3BE0"/>
  </w:style>
  <w:style w:type="character" w:customStyle="1" w:styleId="valignmiddle">
    <w:name w:val="valign_middle"/>
    <w:basedOn w:val="a0"/>
    <w:rsid w:val="007B3BE0"/>
  </w:style>
  <w:style w:type="character" w:customStyle="1" w:styleId="linktext10">
    <w:name w:val="link__text10"/>
    <w:basedOn w:val="a0"/>
    <w:rsid w:val="007B3BE0"/>
  </w:style>
  <w:style w:type="character" w:customStyle="1" w:styleId="article-keyphraseinner4">
    <w:name w:val="article-keyphrase__inner4"/>
    <w:basedOn w:val="a0"/>
    <w:rsid w:val="007B3BE0"/>
  </w:style>
  <w:style w:type="paragraph" w:styleId="a5">
    <w:name w:val="Balloon Text"/>
    <w:basedOn w:val="a"/>
    <w:link w:val="a6"/>
    <w:uiPriority w:val="99"/>
    <w:semiHidden/>
    <w:unhideWhenUsed/>
    <w:rsid w:val="007B3B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3BE0"/>
    <w:rPr>
      <w:rFonts w:ascii="Tahoma" w:hAnsi="Tahoma" w:cs="Tahoma"/>
      <w:sz w:val="16"/>
      <w:szCs w:val="16"/>
    </w:rPr>
  </w:style>
  <w:style w:type="paragraph" w:styleId="a7">
    <w:name w:val="List Paragraph"/>
    <w:aliases w:val="Маркеры Абзац списка,Маркер,Bullet Number,Нумерованый список,List Paragraph1,Bullet List,FooterText,numbered,lp1,Таблицы,Абзац списка литеральный,Нумерация,Булит,название,Цветной список - Акцент 111,Цветной список - Акцент 1111"/>
    <w:basedOn w:val="a"/>
    <w:link w:val="a8"/>
    <w:uiPriority w:val="34"/>
    <w:qFormat/>
    <w:rsid w:val="007B3BE0"/>
    <w:pPr>
      <w:ind w:left="720"/>
      <w:contextualSpacing/>
    </w:pPr>
  </w:style>
  <w:style w:type="paragraph" w:customStyle="1" w:styleId="ConsPlusNormal">
    <w:name w:val="ConsPlusNormal"/>
    <w:rsid w:val="007B3BE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9">
    <w:name w:val="обычнСтратегия Холдинга"/>
    <w:basedOn w:val="a"/>
    <w:link w:val="aa"/>
    <w:uiPriority w:val="99"/>
    <w:qFormat/>
    <w:rsid w:val="007B3BE0"/>
    <w:pPr>
      <w:spacing w:after="0" w:line="240" w:lineRule="auto"/>
      <w:ind w:firstLine="709"/>
      <w:jc w:val="both"/>
    </w:pPr>
    <w:rPr>
      <w:rFonts w:ascii="Cambria" w:eastAsia="Batang" w:hAnsi="Cambria" w:cs="Arial"/>
      <w:sz w:val="28"/>
      <w:szCs w:val="28"/>
      <w:lang w:eastAsia="ko-KR"/>
    </w:rPr>
  </w:style>
  <w:style w:type="character" w:customStyle="1" w:styleId="aa">
    <w:name w:val="обычнСтратегия Холдинга Знак"/>
    <w:basedOn w:val="a0"/>
    <w:link w:val="a9"/>
    <w:uiPriority w:val="99"/>
    <w:rsid w:val="007B3BE0"/>
    <w:rPr>
      <w:rFonts w:ascii="Cambria" w:eastAsia="Batang" w:hAnsi="Cambria" w:cs="Arial"/>
      <w:sz w:val="28"/>
      <w:szCs w:val="28"/>
      <w:lang w:eastAsia="ko-KR"/>
    </w:rPr>
  </w:style>
  <w:style w:type="paragraph" w:customStyle="1" w:styleId="ConsPlusTitle">
    <w:name w:val="ConsPlusTitle"/>
    <w:rsid w:val="007B3B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B3BE0"/>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b">
    <w:name w:val="Table Grid"/>
    <w:basedOn w:val="a1"/>
    <w:uiPriority w:val="39"/>
    <w:rsid w:val="007B3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7B3BE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B3BE0"/>
  </w:style>
  <w:style w:type="paragraph" w:styleId="ae">
    <w:name w:val="footer"/>
    <w:basedOn w:val="a"/>
    <w:link w:val="af"/>
    <w:uiPriority w:val="99"/>
    <w:unhideWhenUsed/>
    <w:rsid w:val="007B3BE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B3BE0"/>
  </w:style>
  <w:style w:type="character" w:customStyle="1" w:styleId="CharStyle12">
    <w:name w:val="Char Style 12"/>
    <w:basedOn w:val="a0"/>
    <w:link w:val="Style11"/>
    <w:rsid w:val="007B3BE0"/>
    <w:rPr>
      <w:sz w:val="27"/>
      <w:szCs w:val="27"/>
      <w:shd w:val="clear" w:color="auto" w:fill="FFFFFF"/>
    </w:rPr>
  </w:style>
  <w:style w:type="paragraph" w:customStyle="1" w:styleId="Style11">
    <w:name w:val="Style 11"/>
    <w:basedOn w:val="a"/>
    <w:link w:val="CharStyle12"/>
    <w:rsid w:val="007B3BE0"/>
    <w:pPr>
      <w:widowControl w:val="0"/>
      <w:shd w:val="clear" w:color="auto" w:fill="FFFFFF"/>
      <w:spacing w:before="180" w:after="0" w:line="0" w:lineRule="atLeast"/>
    </w:pPr>
    <w:rPr>
      <w:sz w:val="27"/>
      <w:szCs w:val="27"/>
    </w:rPr>
  </w:style>
  <w:style w:type="character" w:customStyle="1" w:styleId="CharStyle20">
    <w:name w:val="Char Style 20"/>
    <w:basedOn w:val="a0"/>
    <w:link w:val="Style19"/>
    <w:rsid w:val="007B3BE0"/>
    <w:rPr>
      <w:sz w:val="26"/>
      <w:szCs w:val="26"/>
      <w:shd w:val="clear" w:color="auto" w:fill="FFFFFF"/>
    </w:rPr>
  </w:style>
  <w:style w:type="paragraph" w:customStyle="1" w:styleId="Style19">
    <w:name w:val="Style 19"/>
    <w:basedOn w:val="a"/>
    <w:link w:val="CharStyle20"/>
    <w:rsid w:val="007B3BE0"/>
    <w:pPr>
      <w:widowControl w:val="0"/>
      <w:shd w:val="clear" w:color="auto" w:fill="FFFFFF"/>
      <w:spacing w:before="660" w:after="0" w:line="335" w:lineRule="exact"/>
      <w:ind w:hanging="320"/>
      <w:jc w:val="both"/>
    </w:pPr>
    <w:rPr>
      <w:sz w:val="26"/>
      <w:szCs w:val="26"/>
    </w:rPr>
  </w:style>
  <w:style w:type="paragraph" w:styleId="af0">
    <w:name w:val="Plain Text"/>
    <w:basedOn w:val="a"/>
    <w:link w:val="af1"/>
    <w:uiPriority w:val="99"/>
    <w:unhideWhenUsed/>
    <w:rsid w:val="007B3BE0"/>
    <w:pPr>
      <w:spacing w:after="0" w:line="240" w:lineRule="auto"/>
    </w:pPr>
    <w:rPr>
      <w:rFonts w:ascii="Calibri" w:eastAsia="Calibri" w:hAnsi="Calibri" w:cs="Times New Roman"/>
      <w:szCs w:val="21"/>
    </w:rPr>
  </w:style>
  <w:style w:type="character" w:customStyle="1" w:styleId="af1">
    <w:name w:val="Текст Знак"/>
    <w:basedOn w:val="a0"/>
    <w:link w:val="af0"/>
    <w:uiPriority w:val="99"/>
    <w:rsid w:val="007B3BE0"/>
    <w:rPr>
      <w:rFonts w:ascii="Calibri" w:eastAsia="Calibri" w:hAnsi="Calibri" w:cs="Times New Roman"/>
      <w:szCs w:val="21"/>
    </w:rPr>
  </w:style>
  <w:style w:type="paragraph" w:styleId="af2">
    <w:name w:val="endnote text"/>
    <w:basedOn w:val="a"/>
    <w:link w:val="af3"/>
    <w:rsid w:val="007B3BE0"/>
    <w:pPr>
      <w:spacing w:after="0" w:line="240" w:lineRule="auto"/>
    </w:pPr>
    <w:rPr>
      <w:rFonts w:ascii="Arial" w:eastAsia="Times New Roman" w:hAnsi="Arial" w:cs="Arial"/>
      <w:sz w:val="20"/>
      <w:szCs w:val="20"/>
      <w:lang w:eastAsia="ru-RU"/>
    </w:rPr>
  </w:style>
  <w:style w:type="character" w:customStyle="1" w:styleId="af3">
    <w:name w:val="Текст концевой сноски Знак"/>
    <w:basedOn w:val="a0"/>
    <w:link w:val="af2"/>
    <w:rsid w:val="007B3BE0"/>
    <w:rPr>
      <w:rFonts w:ascii="Arial" w:eastAsia="Times New Roman" w:hAnsi="Arial" w:cs="Arial"/>
      <w:sz w:val="20"/>
      <w:szCs w:val="20"/>
      <w:lang w:eastAsia="ru-RU"/>
    </w:rPr>
  </w:style>
  <w:style w:type="character" w:styleId="af4">
    <w:name w:val="endnote reference"/>
    <w:basedOn w:val="a0"/>
    <w:rsid w:val="007B3BE0"/>
    <w:rPr>
      <w:vertAlign w:val="superscript"/>
    </w:rPr>
  </w:style>
  <w:style w:type="character" w:customStyle="1" w:styleId="CharStyle5">
    <w:name w:val="Char Style 5"/>
    <w:basedOn w:val="a0"/>
    <w:link w:val="Style4"/>
    <w:rsid w:val="007B3BE0"/>
    <w:rPr>
      <w:sz w:val="27"/>
      <w:szCs w:val="27"/>
      <w:shd w:val="clear" w:color="auto" w:fill="FFFFFF"/>
    </w:rPr>
  </w:style>
  <w:style w:type="paragraph" w:customStyle="1" w:styleId="Style4">
    <w:name w:val="Style 4"/>
    <w:basedOn w:val="a"/>
    <w:link w:val="CharStyle5"/>
    <w:rsid w:val="007B3BE0"/>
    <w:pPr>
      <w:widowControl w:val="0"/>
      <w:shd w:val="clear" w:color="auto" w:fill="FFFFFF"/>
      <w:spacing w:after="0" w:line="442" w:lineRule="exact"/>
    </w:pPr>
    <w:rPr>
      <w:sz w:val="27"/>
      <w:szCs w:val="27"/>
    </w:rPr>
  </w:style>
  <w:style w:type="paragraph" w:styleId="af5">
    <w:name w:val="footnote text"/>
    <w:aliases w:val="Schriftart: 9 pt,Schriftart: 10 pt,Schriftart: 8 pt,Текст сноски Знак1 Знак,Текст сноски Знак Знак Знак,Footnote Text Char Знак Знак,Footnote Text Char Знак,single space,Текст сноски-FN,Текст сноски Знак Знак Char,o,тс,т,single spa,Знак1,fn"/>
    <w:basedOn w:val="a"/>
    <w:link w:val="af6"/>
    <w:uiPriority w:val="99"/>
    <w:unhideWhenUsed/>
    <w:qFormat/>
    <w:rsid w:val="007B3BE0"/>
    <w:pPr>
      <w:spacing w:after="0" w:line="240" w:lineRule="auto"/>
    </w:pPr>
    <w:rPr>
      <w:sz w:val="20"/>
      <w:szCs w:val="20"/>
    </w:rPr>
  </w:style>
  <w:style w:type="character" w:customStyle="1" w:styleId="af6">
    <w:name w:val="Текст сноски Знак"/>
    <w:aliases w:val="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Текст сноски-FN Знак"/>
    <w:basedOn w:val="a0"/>
    <w:link w:val="af5"/>
    <w:uiPriority w:val="99"/>
    <w:rsid w:val="007B3BE0"/>
    <w:rPr>
      <w:sz w:val="20"/>
      <w:szCs w:val="20"/>
    </w:rPr>
  </w:style>
  <w:style w:type="character" w:styleId="af7">
    <w:name w:val="footnote reference"/>
    <w:aliases w:val="Знак сноски-FN,Ciae niinee 1,Ciae niinee-FN,Знак сноски 1,Çíàê ñíîñêè 1,Çíàê ñíîñêè-FN,FZ,Referencia nota al pie,JFR-Fu?notenzeichen,JFR-Fußnotenzeichen,fr,Used by Word for Help footnote symbols,зс,SUPERS,16 Point,Superscript 6 Point,f,Nota"/>
    <w:basedOn w:val="a0"/>
    <w:link w:val="FootnotesymbolCarZchn"/>
    <w:uiPriority w:val="99"/>
    <w:unhideWhenUsed/>
    <w:qFormat/>
    <w:rsid w:val="007B3BE0"/>
    <w:rPr>
      <w:vertAlign w:val="superscript"/>
    </w:rPr>
  </w:style>
  <w:style w:type="paragraph" w:customStyle="1" w:styleId="Default">
    <w:name w:val="Default"/>
    <w:basedOn w:val="a"/>
    <w:rsid w:val="007B3BE0"/>
    <w:pPr>
      <w:autoSpaceDE w:val="0"/>
      <w:autoSpaceDN w:val="0"/>
      <w:spacing w:after="0" w:line="240" w:lineRule="auto"/>
    </w:pPr>
    <w:rPr>
      <w:rFonts w:ascii="Times New Roman" w:eastAsiaTheme="minorEastAsia" w:hAnsi="Times New Roman" w:cs="Times New Roman"/>
      <w:color w:val="000000"/>
      <w:sz w:val="24"/>
      <w:szCs w:val="24"/>
    </w:rPr>
  </w:style>
  <w:style w:type="paragraph" w:styleId="af8">
    <w:name w:val="No Spacing"/>
    <w:aliases w:val="для писем,No Spacing"/>
    <w:uiPriority w:val="1"/>
    <w:qFormat/>
    <w:rsid w:val="007B3BE0"/>
    <w:pPr>
      <w:spacing w:after="0" w:line="240" w:lineRule="auto"/>
      <w:jc w:val="both"/>
    </w:pPr>
    <w:rPr>
      <w:rFonts w:ascii="Times New Roman" w:hAnsi="Times New Roman"/>
      <w:sz w:val="28"/>
    </w:rPr>
  </w:style>
  <w:style w:type="paragraph" w:styleId="af9">
    <w:name w:val="Body Text"/>
    <w:basedOn w:val="a"/>
    <w:link w:val="afa"/>
    <w:uiPriority w:val="1"/>
    <w:qFormat/>
    <w:rsid w:val="007B3BE0"/>
    <w:pPr>
      <w:widowControl w:val="0"/>
      <w:autoSpaceDE w:val="0"/>
      <w:autoSpaceDN w:val="0"/>
      <w:spacing w:after="0" w:line="240" w:lineRule="auto"/>
    </w:pPr>
    <w:rPr>
      <w:rFonts w:ascii="Arial" w:eastAsia="Arial" w:hAnsi="Arial" w:cs="Arial"/>
      <w:b/>
      <w:bCs/>
      <w:sz w:val="14"/>
      <w:szCs w:val="14"/>
      <w:lang w:val="en-US"/>
    </w:rPr>
  </w:style>
  <w:style w:type="character" w:customStyle="1" w:styleId="afa">
    <w:name w:val="Основной текст Знак"/>
    <w:basedOn w:val="a0"/>
    <w:link w:val="af9"/>
    <w:uiPriority w:val="1"/>
    <w:rsid w:val="007B3BE0"/>
    <w:rPr>
      <w:rFonts w:ascii="Arial" w:eastAsia="Arial" w:hAnsi="Arial" w:cs="Arial"/>
      <w:b/>
      <w:bCs/>
      <w:sz w:val="14"/>
      <w:szCs w:val="14"/>
      <w:lang w:val="en-US"/>
    </w:rPr>
  </w:style>
  <w:style w:type="character" w:styleId="afb">
    <w:name w:val="annotation reference"/>
    <w:basedOn w:val="a0"/>
    <w:uiPriority w:val="99"/>
    <w:semiHidden/>
    <w:unhideWhenUsed/>
    <w:rsid w:val="007B3BE0"/>
    <w:rPr>
      <w:sz w:val="16"/>
      <w:szCs w:val="16"/>
    </w:rPr>
  </w:style>
  <w:style w:type="paragraph" w:styleId="afc">
    <w:name w:val="annotation text"/>
    <w:basedOn w:val="a"/>
    <w:link w:val="afd"/>
    <w:uiPriority w:val="99"/>
    <w:unhideWhenUsed/>
    <w:rsid w:val="007B3BE0"/>
    <w:pPr>
      <w:spacing w:line="240" w:lineRule="auto"/>
    </w:pPr>
    <w:rPr>
      <w:sz w:val="20"/>
      <w:szCs w:val="20"/>
    </w:rPr>
  </w:style>
  <w:style w:type="character" w:customStyle="1" w:styleId="afd">
    <w:name w:val="Текст примечания Знак"/>
    <w:basedOn w:val="a0"/>
    <w:link w:val="afc"/>
    <w:uiPriority w:val="99"/>
    <w:rsid w:val="007B3BE0"/>
    <w:rPr>
      <w:sz w:val="20"/>
      <w:szCs w:val="20"/>
    </w:rPr>
  </w:style>
  <w:style w:type="paragraph" w:styleId="afe">
    <w:name w:val="annotation subject"/>
    <w:basedOn w:val="afc"/>
    <w:next w:val="afc"/>
    <w:link w:val="aff"/>
    <w:uiPriority w:val="99"/>
    <w:semiHidden/>
    <w:unhideWhenUsed/>
    <w:rsid w:val="007B3BE0"/>
    <w:rPr>
      <w:b/>
      <w:bCs/>
    </w:rPr>
  </w:style>
  <w:style w:type="character" w:customStyle="1" w:styleId="aff">
    <w:name w:val="Тема примечания Знак"/>
    <w:basedOn w:val="afd"/>
    <w:link w:val="afe"/>
    <w:uiPriority w:val="99"/>
    <w:semiHidden/>
    <w:rsid w:val="007B3BE0"/>
    <w:rPr>
      <w:b/>
      <w:bCs/>
      <w:sz w:val="20"/>
      <w:szCs w:val="20"/>
    </w:rPr>
  </w:style>
  <w:style w:type="character" w:customStyle="1" w:styleId="a8">
    <w:name w:val="Абзац списка Знак"/>
    <w:aliases w:val="Маркеры Абзац списка Знак,Маркер Знак,Bullet Number Знак,Нумерованый список Знак,List Paragraph1 Знак,Bullet List Знак,FooterText Знак,numbered Знак,lp1 Знак,Таблицы Знак,Абзац списка литеральный Знак,Нумерация Знак,Булит Знак"/>
    <w:link w:val="a7"/>
    <w:uiPriority w:val="34"/>
    <w:locked/>
    <w:rsid w:val="007B3BE0"/>
  </w:style>
  <w:style w:type="table" w:customStyle="1" w:styleId="11">
    <w:name w:val="Сетка таблицы1"/>
    <w:basedOn w:val="a1"/>
    <w:next w:val="ab"/>
    <w:uiPriority w:val="39"/>
    <w:rsid w:val="007B3BE0"/>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7B3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span">
    <w:name w:val="date-span"/>
    <w:basedOn w:val="a0"/>
    <w:rsid w:val="007B3BE0"/>
  </w:style>
  <w:style w:type="paragraph" w:customStyle="1" w:styleId="article-inf-date">
    <w:name w:val="article-inf-date"/>
    <w:basedOn w:val="a"/>
    <w:rsid w:val="007B3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Emphasis"/>
    <w:basedOn w:val="a0"/>
    <w:uiPriority w:val="20"/>
    <w:qFormat/>
    <w:rsid w:val="007B3BE0"/>
    <w:rPr>
      <w:i/>
      <w:iCs/>
    </w:rPr>
  </w:style>
  <w:style w:type="paragraph" w:customStyle="1" w:styleId="12">
    <w:name w:val="Название1"/>
    <w:basedOn w:val="a"/>
    <w:rsid w:val="007B3BE0"/>
    <w:pPr>
      <w:spacing w:before="240" w:after="240" w:line="240" w:lineRule="auto"/>
      <w:ind w:right="2268"/>
    </w:pPr>
    <w:rPr>
      <w:rFonts w:ascii="Times New Roman" w:eastAsia="Times New Roman" w:hAnsi="Times New Roman" w:cs="Times New Roman"/>
      <w:b/>
      <w:bCs/>
      <w:sz w:val="28"/>
      <w:szCs w:val="28"/>
      <w:lang w:eastAsia="ru-RU"/>
    </w:rPr>
  </w:style>
  <w:style w:type="character" w:customStyle="1" w:styleId="CharStyle16">
    <w:name w:val="Char Style 16"/>
    <w:basedOn w:val="a0"/>
    <w:link w:val="Style15"/>
    <w:rsid w:val="007B3BE0"/>
    <w:rPr>
      <w:sz w:val="28"/>
      <w:szCs w:val="28"/>
      <w:shd w:val="clear" w:color="auto" w:fill="FFFFFF"/>
    </w:rPr>
  </w:style>
  <w:style w:type="paragraph" w:customStyle="1" w:styleId="Style15">
    <w:name w:val="Style 15"/>
    <w:basedOn w:val="a"/>
    <w:link w:val="CharStyle16"/>
    <w:rsid w:val="007B3BE0"/>
    <w:pPr>
      <w:widowControl w:val="0"/>
      <w:shd w:val="clear" w:color="auto" w:fill="FFFFFF"/>
      <w:spacing w:after="420" w:line="254" w:lineRule="exact"/>
      <w:jc w:val="right"/>
    </w:pPr>
    <w:rPr>
      <w:sz w:val="28"/>
      <w:szCs w:val="28"/>
    </w:rPr>
  </w:style>
  <w:style w:type="character" w:customStyle="1" w:styleId="CharStyle29">
    <w:name w:val="Char Style 29"/>
    <w:basedOn w:val="a0"/>
    <w:link w:val="Style28"/>
    <w:rsid w:val="007B3BE0"/>
    <w:rPr>
      <w:sz w:val="26"/>
      <w:szCs w:val="26"/>
      <w:shd w:val="clear" w:color="auto" w:fill="FFFFFF"/>
    </w:rPr>
  </w:style>
  <w:style w:type="paragraph" w:customStyle="1" w:styleId="Style28">
    <w:name w:val="Style 28"/>
    <w:basedOn w:val="a"/>
    <w:link w:val="CharStyle29"/>
    <w:rsid w:val="007B3BE0"/>
    <w:pPr>
      <w:widowControl w:val="0"/>
      <w:shd w:val="clear" w:color="auto" w:fill="FFFFFF"/>
      <w:spacing w:before="300" w:after="300" w:line="354" w:lineRule="exact"/>
      <w:ind w:hanging="1800"/>
      <w:outlineLvl w:val="1"/>
    </w:pPr>
    <w:rPr>
      <w:sz w:val="26"/>
      <w:szCs w:val="26"/>
    </w:rPr>
  </w:style>
  <w:style w:type="character" w:customStyle="1" w:styleId="CharStyle14">
    <w:name w:val="Char Style 14"/>
    <w:basedOn w:val="a0"/>
    <w:link w:val="Style13"/>
    <w:rsid w:val="007B3BE0"/>
    <w:rPr>
      <w:spacing w:val="-10"/>
      <w:sz w:val="27"/>
      <w:szCs w:val="27"/>
      <w:shd w:val="clear" w:color="auto" w:fill="FFFFFF"/>
    </w:rPr>
  </w:style>
  <w:style w:type="character" w:customStyle="1" w:styleId="CharStyle34">
    <w:name w:val="Char Style 34"/>
    <w:basedOn w:val="a0"/>
    <w:link w:val="Style33"/>
    <w:rsid w:val="007B3BE0"/>
    <w:rPr>
      <w:sz w:val="20"/>
      <w:szCs w:val="20"/>
      <w:shd w:val="clear" w:color="auto" w:fill="FFFFFF"/>
    </w:rPr>
  </w:style>
  <w:style w:type="character" w:customStyle="1" w:styleId="CharStyle35">
    <w:name w:val="Char Style 35"/>
    <w:basedOn w:val="CharStyle34"/>
    <w:rsid w:val="007B3BE0"/>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CharStyle36">
    <w:name w:val="Char Style 36"/>
    <w:basedOn w:val="CharStyle14"/>
    <w:rsid w:val="007B3BE0"/>
    <w:rPr>
      <w:rFonts w:ascii="Times New Roman" w:eastAsia="Times New Roman" w:hAnsi="Times New Roman" w:cs="Times New Roman"/>
      <w:color w:val="000000"/>
      <w:spacing w:val="-10"/>
      <w:w w:val="100"/>
      <w:position w:val="0"/>
      <w:sz w:val="27"/>
      <w:szCs w:val="27"/>
      <w:u w:val="single"/>
      <w:shd w:val="clear" w:color="auto" w:fill="FFFFFF"/>
      <w:lang w:val="ru"/>
    </w:rPr>
  </w:style>
  <w:style w:type="character" w:customStyle="1" w:styleId="CharStyle37">
    <w:name w:val="Char Style 37"/>
    <w:basedOn w:val="CharStyle14"/>
    <w:rsid w:val="007B3BE0"/>
    <w:rPr>
      <w:rFonts w:ascii="Times New Roman" w:eastAsia="Times New Roman" w:hAnsi="Times New Roman" w:cs="Times New Roman"/>
      <w:color w:val="000000"/>
      <w:spacing w:val="-10"/>
      <w:w w:val="100"/>
      <w:position w:val="0"/>
      <w:sz w:val="27"/>
      <w:szCs w:val="27"/>
      <w:u w:val="single"/>
      <w:shd w:val="clear" w:color="auto" w:fill="FFFFFF"/>
      <w:lang w:val="ru"/>
    </w:rPr>
  </w:style>
  <w:style w:type="character" w:customStyle="1" w:styleId="CharStyle39">
    <w:name w:val="Char Style 39"/>
    <w:basedOn w:val="a0"/>
    <w:link w:val="Style38"/>
    <w:rsid w:val="007B3BE0"/>
    <w:rPr>
      <w:spacing w:val="-10"/>
      <w:sz w:val="28"/>
      <w:szCs w:val="28"/>
      <w:shd w:val="clear" w:color="auto" w:fill="FFFFFF"/>
    </w:rPr>
  </w:style>
  <w:style w:type="character" w:customStyle="1" w:styleId="CharStyle41">
    <w:name w:val="Char Style 41"/>
    <w:basedOn w:val="CharStyle16"/>
    <w:rsid w:val="007B3BE0"/>
    <w:rPr>
      <w:rFonts w:ascii="Times New Roman" w:eastAsia="Times New Roman" w:hAnsi="Times New Roman" w:cs="Times New Roman"/>
      <w:b/>
      <w:bCs/>
      <w:color w:val="000000"/>
      <w:spacing w:val="-10"/>
      <w:w w:val="100"/>
      <w:position w:val="0"/>
      <w:sz w:val="23"/>
      <w:szCs w:val="23"/>
      <w:shd w:val="clear" w:color="auto" w:fill="FFFFFF"/>
    </w:rPr>
  </w:style>
  <w:style w:type="character" w:customStyle="1" w:styleId="CharStyle42">
    <w:name w:val="Char Style 42"/>
    <w:basedOn w:val="CharStyle16"/>
    <w:rsid w:val="007B3BE0"/>
    <w:rPr>
      <w:rFonts w:ascii="Times New Roman" w:eastAsia="Times New Roman" w:hAnsi="Times New Roman" w:cs="Times New Roman"/>
      <w:b/>
      <w:bCs/>
      <w:color w:val="000000"/>
      <w:spacing w:val="-10"/>
      <w:w w:val="100"/>
      <w:position w:val="0"/>
      <w:sz w:val="23"/>
      <w:szCs w:val="23"/>
      <w:u w:val="single"/>
      <w:shd w:val="clear" w:color="auto" w:fill="FFFFFF"/>
      <w:lang w:val="ru"/>
    </w:rPr>
  </w:style>
  <w:style w:type="character" w:customStyle="1" w:styleId="CharStyle44">
    <w:name w:val="Char Style 44"/>
    <w:basedOn w:val="a0"/>
    <w:link w:val="Style43"/>
    <w:rsid w:val="007B3BE0"/>
    <w:rPr>
      <w:spacing w:val="-10"/>
      <w:sz w:val="27"/>
      <w:szCs w:val="27"/>
      <w:shd w:val="clear" w:color="auto" w:fill="FFFFFF"/>
    </w:rPr>
  </w:style>
  <w:style w:type="character" w:customStyle="1" w:styleId="CharStyle45">
    <w:name w:val="Char Style 45"/>
    <w:basedOn w:val="CharStyle44"/>
    <w:rsid w:val="007B3BE0"/>
    <w:rPr>
      <w:rFonts w:ascii="Times New Roman" w:eastAsia="Times New Roman" w:hAnsi="Times New Roman" w:cs="Times New Roman"/>
      <w:color w:val="000000"/>
      <w:spacing w:val="-10"/>
      <w:w w:val="100"/>
      <w:position w:val="0"/>
      <w:sz w:val="27"/>
      <w:szCs w:val="27"/>
      <w:u w:val="single"/>
      <w:shd w:val="clear" w:color="auto" w:fill="FFFFFF"/>
      <w:lang w:val="ru"/>
    </w:rPr>
  </w:style>
  <w:style w:type="character" w:customStyle="1" w:styleId="CharStyle46">
    <w:name w:val="Char Style 46"/>
    <w:basedOn w:val="CharStyle16"/>
    <w:rsid w:val="007B3BE0"/>
    <w:rPr>
      <w:rFonts w:ascii="Times New Roman" w:eastAsia="Times New Roman" w:hAnsi="Times New Roman" w:cs="Times New Roman"/>
      <w:b/>
      <w:bCs/>
      <w:color w:val="000000"/>
      <w:spacing w:val="30"/>
      <w:w w:val="100"/>
      <w:position w:val="0"/>
      <w:sz w:val="26"/>
      <w:szCs w:val="26"/>
      <w:shd w:val="clear" w:color="auto" w:fill="FFFFFF"/>
      <w:lang w:val="ru"/>
    </w:rPr>
  </w:style>
  <w:style w:type="character" w:customStyle="1" w:styleId="CharStyle47">
    <w:name w:val="Char Style 47"/>
    <w:basedOn w:val="CharStyle16"/>
    <w:rsid w:val="007B3BE0"/>
    <w:rPr>
      <w:rFonts w:ascii="Times New Roman" w:eastAsia="Times New Roman" w:hAnsi="Times New Roman" w:cs="Times New Roman"/>
      <w:color w:val="000000"/>
      <w:spacing w:val="-10"/>
      <w:w w:val="100"/>
      <w:position w:val="0"/>
      <w:sz w:val="28"/>
      <w:szCs w:val="28"/>
      <w:u w:val="single"/>
      <w:shd w:val="clear" w:color="auto" w:fill="FFFFFF"/>
      <w:lang w:val="ru"/>
    </w:rPr>
  </w:style>
  <w:style w:type="character" w:customStyle="1" w:styleId="CharStyle48">
    <w:name w:val="Char Style 48"/>
    <w:basedOn w:val="CharStyle44"/>
    <w:rsid w:val="007B3BE0"/>
    <w:rPr>
      <w:rFonts w:ascii="Times New Roman" w:eastAsia="Times New Roman" w:hAnsi="Times New Roman" w:cs="Times New Roman"/>
      <w:color w:val="000000"/>
      <w:spacing w:val="-10"/>
      <w:w w:val="100"/>
      <w:position w:val="0"/>
      <w:sz w:val="27"/>
      <w:szCs w:val="27"/>
      <w:u w:val="single"/>
      <w:shd w:val="clear" w:color="auto" w:fill="FFFFFF"/>
      <w:lang w:val="ru"/>
    </w:rPr>
  </w:style>
  <w:style w:type="character" w:customStyle="1" w:styleId="CharStyle49">
    <w:name w:val="Char Style 49"/>
    <w:basedOn w:val="CharStyle44"/>
    <w:rsid w:val="007B3BE0"/>
    <w:rPr>
      <w:rFonts w:ascii="Times New Roman" w:eastAsia="Times New Roman" w:hAnsi="Times New Roman" w:cs="Times New Roman"/>
      <w:smallCaps/>
      <w:color w:val="000000"/>
      <w:spacing w:val="0"/>
      <w:w w:val="100"/>
      <w:position w:val="0"/>
      <w:sz w:val="24"/>
      <w:szCs w:val="24"/>
      <w:u w:val="single"/>
      <w:shd w:val="clear" w:color="auto" w:fill="FFFFFF"/>
      <w:lang w:val="ru"/>
    </w:rPr>
  </w:style>
  <w:style w:type="character" w:customStyle="1" w:styleId="CharStyle50">
    <w:name w:val="Char Style 50"/>
    <w:basedOn w:val="CharStyle14"/>
    <w:rsid w:val="007B3BE0"/>
    <w:rPr>
      <w:rFonts w:ascii="Times New Roman" w:eastAsia="Times New Roman" w:hAnsi="Times New Roman" w:cs="Times New Roman"/>
      <w:color w:val="000000"/>
      <w:spacing w:val="-10"/>
      <w:w w:val="100"/>
      <w:position w:val="0"/>
      <w:sz w:val="27"/>
      <w:szCs w:val="27"/>
      <w:u w:val="single"/>
      <w:shd w:val="clear" w:color="auto" w:fill="FFFFFF"/>
      <w:lang w:val="ru"/>
    </w:rPr>
  </w:style>
  <w:style w:type="character" w:customStyle="1" w:styleId="CharStyle51">
    <w:name w:val="Char Style 51"/>
    <w:basedOn w:val="CharStyle44"/>
    <w:rsid w:val="007B3BE0"/>
    <w:rPr>
      <w:rFonts w:ascii="Times New Roman" w:eastAsia="Times New Roman" w:hAnsi="Times New Roman" w:cs="Times New Roman"/>
      <w:color w:val="000000"/>
      <w:spacing w:val="-10"/>
      <w:w w:val="100"/>
      <w:position w:val="0"/>
      <w:sz w:val="27"/>
      <w:szCs w:val="27"/>
      <w:u w:val="single"/>
      <w:shd w:val="clear" w:color="auto" w:fill="FFFFFF"/>
      <w:lang w:val="ru"/>
    </w:rPr>
  </w:style>
  <w:style w:type="character" w:customStyle="1" w:styleId="CharStyle52">
    <w:name w:val="Char Style 52"/>
    <w:basedOn w:val="CharStyle14"/>
    <w:rsid w:val="007B3BE0"/>
    <w:rPr>
      <w:rFonts w:ascii="Times New Roman" w:eastAsia="Times New Roman" w:hAnsi="Times New Roman" w:cs="Times New Roman"/>
      <w:color w:val="000000"/>
      <w:spacing w:val="-10"/>
      <w:w w:val="100"/>
      <w:position w:val="0"/>
      <w:sz w:val="27"/>
      <w:szCs w:val="27"/>
      <w:u w:val="single"/>
      <w:shd w:val="clear" w:color="auto" w:fill="FFFFFF"/>
      <w:lang w:val="ru"/>
    </w:rPr>
  </w:style>
  <w:style w:type="character" w:customStyle="1" w:styleId="CharStyle53">
    <w:name w:val="Char Style 53"/>
    <w:basedOn w:val="CharStyle14"/>
    <w:rsid w:val="007B3BE0"/>
    <w:rPr>
      <w:rFonts w:ascii="Times New Roman" w:eastAsia="Times New Roman" w:hAnsi="Times New Roman" w:cs="Times New Roman"/>
      <w:color w:val="000000"/>
      <w:spacing w:val="-10"/>
      <w:w w:val="100"/>
      <w:position w:val="0"/>
      <w:sz w:val="25"/>
      <w:szCs w:val="25"/>
      <w:u w:val="single"/>
      <w:shd w:val="clear" w:color="auto" w:fill="FFFFFF"/>
      <w:lang w:val="ru"/>
    </w:rPr>
  </w:style>
  <w:style w:type="paragraph" w:customStyle="1" w:styleId="Style13">
    <w:name w:val="Style 13"/>
    <w:basedOn w:val="a"/>
    <w:link w:val="CharStyle14"/>
    <w:rsid w:val="007B3BE0"/>
    <w:pPr>
      <w:widowControl w:val="0"/>
      <w:shd w:val="clear" w:color="auto" w:fill="FFFFFF"/>
      <w:spacing w:after="240" w:line="302" w:lineRule="exact"/>
    </w:pPr>
    <w:rPr>
      <w:spacing w:val="-10"/>
      <w:sz w:val="27"/>
      <w:szCs w:val="27"/>
    </w:rPr>
  </w:style>
  <w:style w:type="paragraph" w:customStyle="1" w:styleId="Style33">
    <w:name w:val="Style 33"/>
    <w:basedOn w:val="a"/>
    <w:link w:val="CharStyle34"/>
    <w:rsid w:val="007B3BE0"/>
    <w:pPr>
      <w:widowControl w:val="0"/>
      <w:shd w:val="clear" w:color="auto" w:fill="FFFFFF"/>
      <w:spacing w:after="0" w:line="240" w:lineRule="auto"/>
    </w:pPr>
    <w:rPr>
      <w:sz w:val="20"/>
      <w:szCs w:val="20"/>
    </w:rPr>
  </w:style>
  <w:style w:type="paragraph" w:customStyle="1" w:styleId="Style38">
    <w:name w:val="Style 38"/>
    <w:basedOn w:val="a"/>
    <w:link w:val="CharStyle39"/>
    <w:rsid w:val="007B3BE0"/>
    <w:pPr>
      <w:widowControl w:val="0"/>
      <w:shd w:val="clear" w:color="auto" w:fill="FFFFFF"/>
      <w:spacing w:after="360" w:line="0" w:lineRule="atLeast"/>
      <w:outlineLvl w:val="1"/>
    </w:pPr>
    <w:rPr>
      <w:spacing w:val="-10"/>
      <w:sz w:val="28"/>
      <w:szCs w:val="28"/>
    </w:rPr>
  </w:style>
  <w:style w:type="paragraph" w:customStyle="1" w:styleId="Style43">
    <w:name w:val="Style 43"/>
    <w:basedOn w:val="a"/>
    <w:link w:val="CharStyle44"/>
    <w:rsid w:val="007B3BE0"/>
    <w:pPr>
      <w:widowControl w:val="0"/>
      <w:shd w:val="clear" w:color="auto" w:fill="FFFFFF"/>
      <w:spacing w:before="240" w:after="0" w:line="302" w:lineRule="exact"/>
      <w:ind w:firstLine="680"/>
      <w:jc w:val="both"/>
      <w:outlineLvl w:val="2"/>
    </w:pPr>
    <w:rPr>
      <w:spacing w:val="-10"/>
      <w:sz w:val="27"/>
      <w:szCs w:val="27"/>
    </w:rPr>
  </w:style>
  <w:style w:type="character" w:customStyle="1" w:styleId="CharStyle15">
    <w:name w:val="Char Style 15"/>
    <w:basedOn w:val="a0"/>
    <w:link w:val="Style14"/>
    <w:rsid w:val="007B3BE0"/>
    <w:rPr>
      <w:rFonts w:ascii="Arial" w:eastAsia="Arial" w:hAnsi="Arial" w:cs="Arial"/>
      <w:sz w:val="20"/>
      <w:szCs w:val="20"/>
      <w:shd w:val="clear" w:color="auto" w:fill="FFFFFF"/>
    </w:rPr>
  </w:style>
  <w:style w:type="character" w:customStyle="1" w:styleId="CharStyle33">
    <w:name w:val="Char Style 33"/>
    <w:basedOn w:val="CharStyle15"/>
    <w:rsid w:val="007B3BE0"/>
    <w:rPr>
      <w:rFonts w:ascii="Arial" w:eastAsia="Arial" w:hAnsi="Arial" w:cs="Arial"/>
      <w:color w:val="000000"/>
      <w:spacing w:val="0"/>
      <w:w w:val="100"/>
      <w:position w:val="0"/>
      <w:sz w:val="20"/>
      <w:szCs w:val="20"/>
      <w:u w:val="single"/>
      <w:shd w:val="clear" w:color="auto" w:fill="FFFFFF"/>
      <w:lang w:val="en-US"/>
    </w:rPr>
  </w:style>
  <w:style w:type="paragraph" w:customStyle="1" w:styleId="Style14">
    <w:name w:val="Style 14"/>
    <w:basedOn w:val="a"/>
    <w:link w:val="CharStyle15"/>
    <w:rsid w:val="007B3BE0"/>
    <w:pPr>
      <w:widowControl w:val="0"/>
      <w:shd w:val="clear" w:color="auto" w:fill="FFFFFF"/>
      <w:spacing w:after="660" w:line="0" w:lineRule="atLeast"/>
    </w:pPr>
    <w:rPr>
      <w:rFonts w:ascii="Arial" w:eastAsia="Arial" w:hAnsi="Arial" w:cs="Arial"/>
      <w:sz w:val="20"/>
      <w:szCs w:val="20"/>
    </w:rPr>
  </w:style>
  <w:style w:type="character" w:customStyle="1" w:styleId="CharStyle26">
    <w:name w:val="Char Style 26"/>
    <w:basedOn w:val="a0"/>
    <w:link w:val="Style6"/>
    <w:rsid w:val="007B3BE0"/>
    <w:rPr>
      <w:sz w:val="20"/>
      <w:szCs w:val="20"/>
      <w:shd w:val="clear" w:color="auto" w:fill="FFFFFF"/>
    </w:rPr>
  </w:style>
  <w:style w:type="paragraph" w:customStyle="1" w:styleId="Style6">
    <w:name w:val="Style 6"/>
    <w:basedOn w:val="a"/>
    <w:link w:val="CharStyle26"/>
    <w:rsid w:val="007B3BE0"/>
    <w:pPr>
      <w:widowControl w:val="0"/>
      <w:shd w:val="clear" w:color="auto" w:fill="FFFFFF"/>
      <w:spacing w:after="120" w:line="144" w:lineRule="exact"/>
      <w:jc w:val="center"/>
    </w:pPr>
    <w:rPr>
      <w:sz w:val="20"/>
      <w:szCs w:val="20"/>
    </w:rPr>
  </w:style>
  <w:style w:type="character" w:customStyle="1" w:styleId="CharStyle27">
    <w:name w:val="Char Style 27"/>
    <w:basedOn w:val="CharStyle26"/>
    <w:rsid w:val="007B3BE0"/>
    <w:rPr>
      <w:rFonts w:ascii="Times New Roman" w:eastAsia="Times New Roman" w:hAnsi="Times New Roman" w:cs="Times New Roman"/>
      <w:b w:val="0"/>
      <w:bCs w:val="0"/>
      <w:i/>
      <w:iCs/>
      <w:smallCaps w:val="0"/>
      <w:strike w:val="0"/>
      <w:color w:val="000000"/>
      <w:spacing w:val="0"/>
      <w:w w:val="75"/>
      <w:position w:val="0"/>
      <w:sz w:val="20"/>
      <w:szCs w:val="20"/>
      <w:u w:val="none"/>
      <w:shd w:val="clear" w:color="auto" w:fill="FFFFFF"/>
      <w:lang w:val="ru"/>
    </w:rPr>
  </w:style>
  <w:style w:type="character" w:styleId="aff1">
    <w:name w:val="Strong"/>
    <w:basedOn w:val="a0"/>
    <w:uiPriority w:val="22"/>
    <w:qFormat/>
    <w:rsid w:val="007B3BE0"/>
    <w:rPr>
      <w:b/>
      <w:bCs/>
    </w:rPr>
  </w:style>
  <w:style w:type="character" w:customStyle="1" w:styleId="CharStyle23">
    <w:name w:val="Char Style 23"/>
    <w:basedOn w:val="CharStyle16"/>
    <w:rsid w:val="007B3BE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
    </w:rPr>
  </w:style>
  <w:style w:type="character" w:customStyle="1" w:styleId="CharStyle24">
    <w:name w:val="Char Style 24"/>
    <w:basedOn w:val="CharStyle16"/>
    <w:rsid w:val="007B3BE0"/>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
    </w:rPr>
  </w:style>
  <w:style w:type="table" w:customStyle="1" w:styleId="21">
    <w:name w:val="Сетка таблицы2"/>
    <w:basedOn w:val="a1"/>
    <w:next w:val="ab"/>
    <w:uiPriority w:val="59"/>
    <w:rsid w:val="007B3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3">
    <w:name w:val="Char Style 3"/>
    <w:basedOn w:val="a0"/>
    <w:link w:val="Style2"/>
    <w:rsid w:val="007B3BE0"/>
    <w:rPr>
      <w:sz w:val="27"/>
      <w:szCs w:val="27"/>
      <w:shd w:val="clear" w:color="auto" w:fill="FFFFFF"/>
    </w:rPr>
  </w:style>
  <w:style w:type="character" w:customStyle="1" w:styleId="CharStyle7">
    <w:name w:val="Char Style 7"/>
    <w:basedOn w:val="a0"/>
    <w:rsid w:val="007B3BE0"/>
    <w:rPr>
      <w:b w:val="0"/>
      <w:bCs w:val="0"/>
      <w:i w:val="0"/>
      <w:iCs w:val="0"/>
      <w:smallCaps w:val="0"/>
      <w:strike w:val="0"/>
      <w:sz w:val="27"/>
      <w:szCs w:val="27"/>
      <w:u w:val="none"/>
    </w:rPr>
  </w:style>
  <w:style w:type="character" w:customStyle="1" w:styleId="CharStyle8">
    <w:name w:val="Char Style 8"/>
    <w:basedOn w:val="CharStyle7"/>
    <w:link w:val="Style7"/>
    <w:rsid w:val="007B3BE0"/>
    <w:rPr>
      <w:rFonts w:ascii="Times New Roman" w:eastAsia="Times New Roman" w:hAnsi="Times New Roman" w:cs="Times New Roman"/>
      <w:b w:val="0"/>
      <w:bCs w:val="0"/>
      <w:i w:val="0"/>
      <w:iCs w:val="0"/>
      <w:smallCaps w:val="0"/>
      <w:strike w:val="0"/>
      <w:color w:val="000000"/>
      <w:spacing w:val="50"/>
      <w:sz w:val="27"/>
      <w:szCs w:val="27"/>
      <w:u w:val="none"/>
      <w:shd w:val="clear" w:color="auto" w:fill="FFFFFF"/>
      <w:lang w:val="ru"/>
    </w:rPr>
  </w:style>
  <w:style w:type="paragraph" w:customStyle="1" w:styleId="Style2">
    <w:name w:val="Style 2"/>
    <w:basedOn w:val="a"/>
    <w:link w:val="CharStyle3"/>
    <w:rsid w:val="007B3BE0"/>
    <w:pPr>
      <w:widowControl w:val="0"/>
      <w:shd w:val="clear" w:color="auto" w:fill="FFFFFF"/>
      <w:spacing w:after="240" w:line="0" w:lineRule="atLeast"/>
      <w:ind w:hanging="1900"/>
    </w:pPr>
    <w:rPr>
      <w:sz w:val="27"/>
      <w:szCs w:val="27"/>
    </w:rPr>
  </w:style>
  <w:style w:type="character" w:customStyle="1" w:styleId="mw-page-title-main">
    <w:name w:val="mw-page-title-main"/>
    <w:basedOn w:val="a0"/>
    <w:rsid w:val="007B3BE0"/>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f7"/>
    <w:uiPriority w:val="99"/>
    <w:rsid w:val="007B3BE0"/>
    <w:pPr>
      <w:spacing w:after="160" w:line="240" w:lineRule="exact"/>
      <w:jc w:val="both"/>
    </w:pPr>
    <w:rPr>
      <w:vertAlign w:val="superscript"/>
    </w:rPr>
  </w:style>
  <w:style w:type="character" w:customStyle="1" w:styleId="CharStyle9Exact">
    <w:name w:val="Char Style 9 Exact"/>
    <w:basedOn w:val="a0"/>
    <w:rsid w:val="007B3BE0"/>
    <w:rPr>
      <w:b w:val="0"/>
      <w:bCs w:val="0"/>
      <w:i w:val="0"/>
      <w:iCs w:val="0"/>
      <w:smallCaps w:val="0"/>
      <w:strike w:val="0"/>
      <w:spacing w:val="1"/>
      <w:sz w:val="20"/>
      <w:szCs w:val="20"/>
      <w:u w:val="none"/>
    </w:rPr>
  </w:style>
  <w:style w:type="paragraph" w:customStyle="1" w:styleId="Style7">
    <w:name w:val="Style 7"/>
    <w:basedOn w:val="a"/>
    <w:link w:val="CharStyle8"/>
    <w:rsid w:val="007B3BE0"/>
    <w:pPr>
      <w:widowControl w:val="0"/>
      <w:shd w:val="clear" w:color="auto" w:fill="FFFFFF"/>
      <w:spacing w:after="0" w:line="238" w:lineRule="exact"/>
    </w:pPr>
    <w:rPr>
      <w:rFonts w:ascii="Times New Roman" w:eastAsia="Times New Roman" w:hAnsi="Times New Roman" w:cs="Times New Roman"/>
      <w:color w:val="000000"/>
      <w:spacing w:val="50"/>
      <w:sz w:val="27"/>
      <w:szCs w:val="27"/>
      <w:lang w:val="ru"/>
    </w:rPr>
  </w:style>
  <w:style w:type="paragraph" w:customStyle="1" w:styleId="BodyText21">
    <w:name w:val="Body Text 21"/>
    <w:basedOn w:val="a"/>
    <w:rsid w:val="00211B32"/>
    <w:pPr>
      <w:widowControl w:val="0"/>
      <w:spacing w:before="120" w:after="0" w:line="240" w:lineRule="auto"/>
      <w:ind w:firstLine="709"/>
      <w:jc w:val="both"/>
    </w:pPr>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semiHidden/>
    <w:rsid w:val="008A663E"/>
    <w:rPr>
      <w:rFonts w:asciiTheme="majorHAnsi" w:eastAsiaTheme="majorEastAsia" w:hAnsiTheme="majorHAnsi" w:cstheme="majorBidi"/>
      <w:i/>
      <w:iCs/>
      <w:color w:val="2E74B5" w:themeColor="accent1" w:themeShade="BF"/>
    </w:rPr>
  </w:style>
  <w:style w:type="table" w:customStyle="1" w:styleId="31">
    <w:name w:val="Сетка таблицы3"/>
    <w:basedOn w:val="a1"/>
    <w:next w:val="ab"/>
    <w:uiPriority w:val="39"/>
    <w:rsid w:val="006D69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semiHidden/>
    <w:unhideWhenUsed/>
    <w:rsid w:val="00542F66"/>
    <w:pPr>
      <w:spacing w:after="120" w:line="480" w:lineRule="auto"/>
      <w:ind w:left="283"/>
    </w:pPr>
  </w:style>
  <w:style w:type="character" w:customStyle="1" w:styleId="23">
    <w:name w:val="Основной текст с отступом 2 Знак"/>
    <w:basedOn w:val="a0"/>
    <w:link w:val="22"/>
    <w:uiPriority w:val="99"/>
    <w:semiHidden/>
    <w:rsid w:val="00542F66"/>
  </w:style>
  <w:style w:type="character" w:customStyle="1" w:styleId="CharStyle10">
    <w:name w:val="Char Style 10"/>
    <w:basedOn w:val="a0"/>
    <w:link w:val="Style9"/>
    <w:rsid w:val="00414405"/>
    <w:rPr>
      <w:sz w:val="20"/>
      <w:szCs w:val="20"/>
      <w:shd w:val="clear" w:color="auto" w:fill="FFFFFF"/>
    </w:rPr>
  </w:style>
  <w:style w:type="character" w:customStyle="1" w:styleId="CharStyle12Exact">
    <w:name w:val="Char Style 12 Exact"/>
    <w:basedOn w:val="a0"/>
    <w:rsid w:val="00414405"/>
    <w:rPr>
      <w:b w:val="0"/>
      <w:bCs w:val="0"/>
      <w:i w:val="0"/>
      <w:iCs w:val="0"/>
      <w:smallCaps w:val="0"/>
      <w:strike w:val="0"/>
      <w:spacing w:val="6"/>
      <w:sz w:val="14"/>
      <w:szCs w:val="14"/>
      <w:u w:val="none"/>
    </w:rPr>
  </w:style>
  <w:style w:type="paragraph" w:customStyle="1" w:styleId="Style9">
    <w:name w:val="Style 9"/>
    <w:basedOn w:val="a"/>
    <w:link w:val="CharStyle10"/>
    <w:rsid w:val="00414405"/>
    <w:pPr>
      <w:widowControl w:val="0"/>
      <w:shd w:val="clear" w:color="auto" w:fill="FFFFFF"/>
      <w:spacing w:after="0" w:line="240" w:lineRule="auto"/>
    </w:pPr>
    <w:rPr>
      <w:sz w:val="20"/>
      <w:szCs w:val="20"/>
    </w:rPr>
  </w:style>
  <w:style w:type="paragraph" w:customStyle="1" w:styleId="p1">
    <w:name w:val="p1"/>
    <w:basedOn w:val="a"/>
    <w:rsid w:val="006000C2"/>
    <w:pPr>
      <w:spacing w:after="0" w:line="240" w:lineRule="auto"/>
    </w:pPr>
    <w:rPr>
      <w:rFonts w:ascii="Helvetica" w:eastAsiaTheme="minorEastAsia" w:hAnsi="Helvetica" w:cs="Times New Roman"/>
      <w:sz w:val="21"/>
      <w:szCs w:val="21"/>
      <w:lang w:val="en-GB" w:eastAsia="zh-CN"/>
    </w:rPr>
  </w:style>
  <w:style w:type="character" w:customStyle="1" w:styleId="CharStyle22">
    <w:name w:val="Char Style 22"/>
    <w:basedOn w:val="a0"/>
    <w:link w:val="Style21"/>
    <w:rsid w:val="002D5564"/>
    <w:rPr>
      <w:sz w:val="25"/>
      <w:szCs w:val="25"/>
      <w:shd w:val="clear" w:color="auto" w:fill="FFFFFF"/>
    </w:rPr>
  </w:style>
  <w:style w:type="paragraph" w:customStyle="1" w:styleId="Style21">
    <w:name w:val="Style 21"/>
    <w:basedOn w:val="a"/>
    <w:link w:val="CharStyle22"/>
    <w:rsid w:val="002D5564"/>
    <w:pPr>
      <w:widowControl w:val="0"/>
      <w:shd w:val="clear" w:color="auto" w:fill="FFFFFF"/>
      <w:spacing w:after="0" w:line="310" w:lineRule="exact"/>
      <w:jc w:val="both"/>
    </w:pPr>
    <w:rPr>
      <w:sz w:val="25"/>
      <w:szCs w:val="25"/>
    </w:rPr>
  </w:style>
  <w:style w:type="character" w:customStyle="1" w:styleId="CharStyle17">
    <w:name w:val="Char Style 17"/>
    <w:basedOn w:val="a0"/>
    <w:rsid w:val="00313CF4"/>
    <w:rPr>
      <w:sz w:val="28"/>
      <w:szCs w:val="28"/>
      <w:shd w:val="clear" w:color="auto" w:fill="FFFFFF"/>
    </w:rPr>
  </w:style>
  <w:style w:type="character" w:customStyle="1" w:styleId="CharStyle13">
    <w:name w:val="Char Style 13"/>
    <w:link w:val="Style12"/>
    <w:rsid w:val="00F24814"/>
    <w:rPr>
      <w:sz w:val="27"/>
      <w:szCs w:val="27"/>
      <w:shd w:val="clear" w:color="auto" w:fill="FFFFFF"/>
    </w:rPr>
  </w:style>
  <w:style w:type="paragraph" w:customStyle="1" w:styleId="Style12">
    <w:name w:val="Style 12"/>
    <w:basedOn w:val="a"/>
    <w:link w:val="CharStyle13"/>
    <w:rsid w:val="00F24814"/>
    <w:pPr>
      <w:widowControl w:val="0"/>
      <w:shd w:val="clear" w:color="auto" w:fill="FFFFFF"/>
      <w:spacing w:after="144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065">
      <w:bodyDiv w:val="1"/>
      <w:marLeft w:val="0"/>
      <w:marRight w:val="0"/>
      <w:marTop w:val="0"/>
      <w:marBottom w:val="0"/>
      <w:divBdr>
        <w:top w:val="none" w:sz="0" w:space="0" w:color="auto"/>
        <w:left w:val="none" w:sz="0" w:space="0" w:color="auto"/>
        <w:bottom w:val="none" w:sz="0" w:space="0" w:color="auto"/>
        <w:right w:val="none" w:sz="0" w:space="0" w:color="auto"/>
      </w:divBdr>
    </w:div>
    <w:div w:id="145978508">
      <w:bodyDiv w:val="1"/>
      <w:marLeft w:val="0"/>
      <w:marRight w:val="0"/>
      <w:marTop w:val="0"/>
      <w:marBottom w:val="0"/>
      <w:divBdr>
        <w:top w:val="none" w:sz="0" w:space="0" w:color="auto"/>
        <w:left w:val="none" w:sz="0" w:space="0" w:color="auto"/>
        <w:bottom w:val="none" w:sz="0" w:space="0" w:color="auto"/>
        <w:right w:val="none" w:sz="0" w:space="0" w:color="auto"/>
      </w:divBdr>
    </w:div>
    <w:div w:id="234366102">
      <w:bodyDiv w:val="1"/>
      <w:marLeft w:val="0"/>
      <w:marRight w:val="0"/>
      <w:marTop w:val="0"/>
      <w:marBottom w:val="0"/>
      <w:divBdr>
        <w:top w:val="none" w:sz="0" w:space="0" w:color="auto"/>
        <w:left w:val="none" w:sz="0" w:space="0" w:color="auto"/>
        <w:bottom w:val="none" w:sz="0" w:space="0" w:color="auto"/>
        <w:right w:val="none" w:sz="0" w:space="0" w:color="auto"/>
      </w:divBdr>
    </w:div>
    <w:div w:id="298533060">
      <w:bodyDiv w:val="1"/>
      <w:marLeft w:val="0"/>
      <w:marRight w:val="0"/>
      <w:marTop w:val="0"/>
      <w:marBottom w:val="0"/>
      <w:divBdr>
        <w:top w:val="none" w:sz="0" w:space="0" w:color="auto"/>
        <w:left w:val="none" w:sz="0" w:space="0" w:color="auto"/>
        <w:bottom w:val="none" w:sz="0" w:space="0" w:color="auto"/>
        <w:right w:val="none" w:sz="0" w:space="0" w:color="auto"/>
      </w:divBdr>
    </w:div>
    <w:div w:id="388070643">
      <w:bodyDiv w:val="1"/>
      <w:marLeft w:val="0"/>
      <w:marRight w:val="0"/>
      <w:marTop w:val="0"/>
      <w:marBottom w:val="0"/>
      <w:divBdr>
        <w:top w:val="none" w:sz="0" w:space="0" w:color="auto"/>
        <w:left w:val="none" w:sz="0" w:space="0" w:color="auto"/>
        <w:bottom w:val="none" w:sz="0" w:space="0" w:color="auto"/>
        <w:right w:val="none" w:sz="0" w:space="0" w:color="auto"/>
      </w:divBdr>
    </w:div>
    <w:div w:id="508715326">
      <w:bodyDiv w:val="1"/>
      <w:marLeft w:val="0"/>
      <w:marRight w:val="0"/>
      <w:marTop w:val="0"/>
      <w:marBottom w:val="0"/>
      <w:divBdr>
        <w:top w:val="none" w:sz="0" w:space="0" w:color="auto"/>
        <w:left w:val="none" w:sz="0" w:space="0" w:color="auto"/>
        <w:bottom w:val="none" w:sz="0" w:space="0" w:color="auto"/>
        <w:right w:val="none" w:sz="0" w:space="0" w:color="auto"/>
      </w:divBdr>
    </w:div>
    <w:div w:id="784614568">
      <w:bodyDiv w:val="1"/>
      <w:marLeft w:val="0"/>
      <w:marRight w:val="0"/>
      <w:marTop w:val="0"/>
      <w:marBottom w:val="0"/>
      <w:divBdr>
        <w:top w:val="none" w:sz="0" w:space="0" w:color="auto"/>
        <w:left w:val="none" w:sz="0" w:space="0" w:color="auto"/>
        <w:bottom w:val="none" w:sz="0" w:space="0" w:color="auto"/>
        <w:right w:val="none" w:sz="0" w:space="0" w:color="auto"/>
      </w:divBdr>
    </w:div>
    <w:div w:id="929580869">
      <w:bodyDiv w:val="1"/>
      <w:marLeft w:val="0"/>
      <w:marRight w:val="0"/>
      <w:marTop w:val="0"/>
      <w:marBottom w:val="0"/>
      <w:divBdr>
        <w:top w:val="none" w:sz="0" w:space="0" w:color="auto"/>
        <w:left w:val="none" w:sz="0" w:space="0" w:color="auto"/>
        <w:bottom w:val="none" w:sz="0" w:space="0" w:color="auto"/>
        <w:right w:val="none" w:sz="0" w:space="0" w:color="auto"/>
      </w:divBdr>
    </w:div>
    <w:div w:id="996032436">
      <w:bodyDiv w:val="1"/>
      <w:marLeft w:val="0"/>
      <w:marRight w:val="0"/>
      <w:marTop w:val="0"/>
      <w:marBottom w:val="0"/>
      <w:divBdr>
        <w:top w:val="none" w:sz="0" w:space="0" w:color="auto"/>
        <w:left w:val="none" w:sz="0" w:space="0" w:color="auto"/>
        <w:bottom w:val="none" w:sz="0" w:space="0" w:color="auto"/>
        <w:right w:val="none" w:sz="0" w:space="0" w:color="auto"/>
      </w:divBdr>
    </w:div>
    <w:div w:id="1085228105">
      <w:bodyDiv w:val="1"/>
      <w:marLeft w:val="0"/>
      <w:marRight w:val="0"/>
      <w:marTop w:val="0"/>
      <w:marBottom w:val="0"/>
      <w:divBdr>
        <w:top w:val="none" w:sz="0" w:space="0" w:color="auto"/>
        <w:left w:val="none" w:sz="0" w:space="0" w:color="auto"/>
        <w:bottom w:val="none" w:sz="0" w:space="0" w:color="auto"/>
        <w:right w:val="none" w:sz="0" w:space="0" w:color="auto"/>
      </w:divBdr>
    </w:div>
    <w:div w:id="1111900438">
      <w:bodyDiv w:val="1"/>
      <w:marLeft w:val="0"/>
      <w:marRight w:val="0"/>
      <w:marTop w:val="0"/>
      <w:marBottom w:val="0"/>
      <w:divBdr>
        <w:top w:val="none" w:sz="0" w:space="0" w:color="auto"/>
        <w:left w:val="none" w:sz="0" w:space="0" w:color="auto"/>
        <w:bottom w:val="none" w:sz="0" w:space="0" w:color="auto"/>
        <w:right w:val="none" w:sz="0" w:space="0" w:color="auto"/>
      </w:divBdr>
    </w:div>
    <w:div w:id="1234194515">
      <w:bodyDiv w:val="1"/>
      <w:marLeft w:val="0"/>
      <w:marRight w:val="0"/>
      <w:marTop w:val="0"/>
      <w:marBottom w:val="0"/>
      <w:divBdr>
        <w:top w:val="none" w:sz="0" w:space="0" w:color="auto"/>
        <w:left w:val="none" w:sz="0" w:space="0" w:color="auto"/>
        <w:bottom w:val="none" w:sz="0" w:space="0" w:color="auto"/>
        <w:right w:val="none" w:sz="0" w:space="0" w:color="auto"/>
      </w:divBdr>
    </w:div>
    <w:div w:id="1518810799">
      <w:bodyDiv w:val="1"/>
      <w:marLeft w:val="0"/>
      <w:marRight w:val="0"/>
      <w:marTop w:val="0"/>
      <w:marBottom w:val="0"/>
      <w:divBdr>
        <w:top w:val="none" w:sz="0" w:space="0" w:color="auto"/>
        <w:left w:val="none" w:sz="0" w:space="0" w:color="auto"/>
        <w:bottom w:val="none" w:sz="0" w:space="0" w:color="auto"/>
        <w:right w:val="none" w:sz="0" w:space="0" w:color="auto"/>
      </w:divBdr>
    </w:div>
    <w:div w:id="1585145027">
      <w:bodyDiv w:val="1"/>
      <w:marLeft w:val="0"/>
      <w:marRight w:val="0"/>
      <w:marTop w:val="0"/>
      <w:marBottom w:val="0"/>
      <w:divBdr>
        <w:top w:val="none" w:sz="0" w:space="0" w:color="auto"/>
        <w:left w:val="none" w:sz="0" w:space="0" w:color="auto"/>
        <w:bottom w:val="none" w:sz="0" w:space="0" w:color="auto"/>
        <w:right w:val="none" w:sz="0" w:space="0" w:color="auto"/>
      </w:divBdr>
    </w:div>
    <w:div w:id="1603684478">
      <w:bodyDiv w:val="1"/>
      <w:marLeft w:val="0"/>
      <w:marRight w:val="0"/>
      <w:marTop w:val="0"/>
      <w:marBottom w:val="0"/>
      <w:divBdr>
        <w:top w:val="none" w:sz="0" w:space="0" w:color="auto"/>
        <w:left w:val="none" w:sz="0" w:space="0" w:color="auto"/>
        <w:bottom w:val="none" w:sz="0" w:space="0" w:color="auto"/>
        <w:right w:val="none" w:sz="0" w:space="0" w:color="auto"/>
      </w:divBdr>
    </w:div>
    <w:div w:id="20483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belta.by/society/view/ispolnilos-10-let-s-momenta-podpisanija-dogovora-o-sozdanii-eaes-637497-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66EF-1DAD-40ED-855C-00112CA7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50</Pages>
  <Words>14132</Words>
  <Characters>80555</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Пименов Глеб Васильевич</dc:creator>
  <cp:keywords/>
  <dc:description/>
  <cp:lastModifiedBy>Пименов Глеб Васильевич</cp:lastModifiedBy>
  <cp:revision>12</cp:revision>
  <cp:lastPrinted>2025-04-11T07:28:00Z</cp:lastPrinted>
  <dcterms:created xsi:type="dcterms:W3CDTF">2025-03-28T13:47:00Z</dcterms:created>
  <dcterms:modified xsi:type="dcterms:W3CDTF">2025-04-11T07:32:00Z</dcterms:modified>
</cp:coreProperties>
</file>