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CE0737">
        <w:rPr>
          <w:noProof/>
          <w:lang w:eastAsia="ru-RU"/>
        </w:rPr>
        <w:drawing>
          <wp:inline distT="0" distB="0" distL="0" distR="0" wp14:anchorId="13DF5A85" wp14:editId="7AA06F1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7D1CC58" wp14:editId="46993ED5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08F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Pr="00CE0737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CE0737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</w:t>
      </w:r>
      <w:r w:rsidR="00005D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, а также в </w:t>
      </w:r>
      <w:r w:rsidR="000F063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перечень чувствительных товаров, в отношении которых решение об изменении ставки ввозной таможенной пошлины принимается Советом </w:t>
      </w:r>
      <w:r w:rsidR="00DF022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</w:t>
      </w:r>
      <w:r w:rsidR="000F063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вразийской экономической комиссии</w:t>
      </w:r>
      <w:r w:rsidR="0014115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bookmarkStart w:id="0" w:name="_GoBack"/>
      <w:bookmarkEnd w:id="0"/>
      <w:r w:rsidR="0014115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141155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отношении </w:t>
      </w:r>
      <w:r w:rsidR="0014115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муки обогащенной</w:t>
      </w:r>
    </w:p>
    <w:p w:rsidR="00B33399" w:rsidRPr="00CE0737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4A7182" w:rsidRDefault="00B33399" w:rsidP="00D90CA9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4A7182">
        <w:rPr>
          <w:b w:val="0"/>
          <w:color w:val="000000"/>
          <w:sz w:val="30"/>
          <w:szCs w:val="30"/>
        </w:rPr>
        <w:t xml:space="preserve">В соответствии со статьями </w:t>
      </w:r>
      <w:r w:rsidR="00C42AE3" w:rsidRPr="004A7182">
        <w:rPr>
          <w:b w:val="0"/>
          <w:color w:val="000000"/>
          <w:sz w:val="30"/>
          <w:szCs w:val="30"/>
        </w:rPr>
        <w:t>42</w:t>
      </w:r>
      <w:r w:rsidRPr="004A7182">
        <w:rPr>
          <w:b w:val="0"/>
          <w:color w:val="000000"/>
          <w:sz w:val="30"/>
          <w:szCs w:val="30"/>
        </w:rPr>
        <w:t xml:space="preserve"> и 45 Договора о Евразийском экономическом союзе от 29 мая 2014 года</w:t>
      </w:r>
      <w:r w:rsidR="004A7182">
        <w:rPr>
          <w:b w:val="0"/>
          <w:color w:val="000000"/>
          <w:sz w:val="30"/>
          <w:szCs w:val="30"/>
        </w:rPr>
        <w:t xml:space="preserve">, </w:t>
      </w:r>
      <w:r w:rsidR="0004577F">
        <w:rPr>
          <w:b w:val="0"/>
          <w:sz w:val="30"/>
          <w:szCs w:val="30"/>
        </w:rPr>
        <w:t>статьей 19 Таможенного кодекса Евразийского экономического союза</w:t>
      </w:r>
      <w:r w:rsidR="0004577F">
        <w:rPr>
          <w:b w:val="0"/>
          <w:color w:val="000000"/>
          <w:sz w:val="30"/>
          <w:szCs w:val="30"/>
        </w:rPr>
        <w:t xml:space="preserve"> </w:t>
      </w:r>
      <w:r w:rsidRPr="004A7182">
        <w:rPr>
          <w:b w:val="0"/>
          <w:color w:val="000000"/>
          <w:sz w:val="30"/>
          <w:szCs w:val="30"/>
        </w:rPr>
        <w:t>Коллегия Евразийской экономической комиссии</w:t>
      </w:r>
      <w:r w:rsidR="004A7182">
        <w:rPr>
          <w:b w:val="0"/>
          <w:color w:val="000000"/>
          <w:sz w:val="30"/>
          <w:szCs w:val="30"/>
        </w:rPr>
        <w:t xml:space="preserve"> </w:t>
      </w:r>
      <w:r w:rsidRPr="00CE0737">
        <w:rPr>
          <w:color w:val="000000"/>
          <w:spacing w:val="40"/>
          <w:sz w:val="30"/>
          <w:szCs w:val="30"/>
        </w:rPr>
        <w:t>решил</w:t>
      </w:r>
      <w:r w:rsidRPr="00CE0737">
        <w:rPr>
          <w:color w:val="000000"/>
          <w:sz w:val="30"/>
          <w:szCs w:val="30"/>
        </w:rPr>
        <w:t>а:</w:t>
      </w:r>
    </w:p>
    <w:p w:rsidR="0094169A" w:rsidRPr="00CE0737" w:rsidRDefault="0094169A" w:rsidP="00D90C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(приложение к Решению Совета Евразийской экономической комиссии от 16 июля 2012</w:t>
      </w:r>
      <w:r w:rsidR="002B7FB3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г. № 54) следующие изменения:</w:t>
      </w:r>
    </w:p>
    <w:p w:rsidR="0094169A" w:rsidRPr="00CE0737" w:rsidRDefault="0094169A" w:rsidP="00D90C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а) исключить из единой Товарной номенклатуры внешнеэкономической деятельности Евразийского экономического союза </w:t>
      </w:r>
      <w:r w:rsidR="00F729A6">
        <w:rPr>
          <w:rFonts w:ascii="Times New Roman" w:eastAsia="Times New Roman" w:hAnsi="Times New Roman" w:cs="Times New Roman"/>
          <w:snapToGrid w:val="0"/>
          <w:sz w:val="30"/>
          <w:szCs w:val="30"/>
        </w:rPr>
        <w:t>подсуб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</w:t>
      </w:r>
      <w:r w:rsidR="00550480"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 № 1;</w:t>
      </w:r>
    </w:p>
    <w:p w:rsidR="0094169A" w:rsidRPr="00CE0737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 xml:space="preserve">б) включить в единую Товарную номенклатуру внешнеэкономической деятельности Евразийского экономического союза </w:t>
      </w:r>
      <w:r w:rsidR="00F729A6">
        <w:rPr>
          <w:rFonts w:ascii="Times New Roman" w:eastAsia="Times New Roman" w:hAnsi="Times New Roman" w:cs="Times New Roman"/>
          <w:snapToGrid w:val="0"/>
          <w:sz w:val="30"/>
          <w:szCs w:val="30"/>
        </w:rPr>
        <w:t>подсуб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позиции согласно приложению № 2;</w:t>
      </w:r>
    </w:p>
    <w:p w:rsidR="0094169A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в) установить ставки ввозных таможенных пошлин Единого таможенного тарифа Евразийского экономического союза согласно приложению № 3</w:t>
      </w:r>
      <w:r w:rsidR="00CE715C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152281" w:rsidRDefault="00F502EB" w:rsidP="00152281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28"/>
        </w:rPr>
        <w:t>2</w:t>
      </w:r>
      <w:r w:rsidR="00152281">
        <w:rPr>
          <w:rFonts w:ascii="Times New Roman" w:eastAsia="Calibri" w:hAnsi="Times New Roman" w:cs="Times New Roman"/>
          <w:color w:val="000000"/>
          <w:sz w:val="30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30"/>
          <w:szCs w:val="28"/>
        </w:rPr>
        <w:t> </w:t>
      </w:r>
      <w:r w:rsidR="00152281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7667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52281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перечн</w:t>
      </w:r>
      <w:r w:rsidR="007667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152281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</w:t>
      </w:r>
      <w:r w:rsidR="007667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="00152281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Решением Высшего Евразийского экономического совета от 8 мая 2015 г. № 16</w:t>
      </w:r>
      <w:r w:rsidR="002B7F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7667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52281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позици</w:t>
      </w:r>
      <w:r w:rsidR="008A1D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</w:t>
      </w:r>
      <w:r w:rsidR="00152281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код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1522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="00152281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A1D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1101 00 150 0 </w:t>
      </w:r>
      <w:r w:rsidR="00152281"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ТН ВЭД ЕАЭС заменить позициями следующего содержания:</w:t>
      </w:r>
    </w:p>
    <w:tbl>
      <w:tblPr>
        <w:tblStyle w:val="a6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993"/>
        <w:gridCol w:w="5521"/>
      </w:tblGrid>
      <w:tr w:rsidR="008A1DA2" w:rsidTr="009853C8">
        <w:tc>
          <w:tcPr>
            <w:tcW w:w="2409" w:type="dxa"/>
          </w:tcPr>
          <w:p w:rsidR="008A1DA2" w:rsidRDefault="008A1DA2" w:rsidP="009853C8">
            <w:pPr>
              <w:spacing w:line="360" w:lineRule="auto"/>
              <w:ind w:left="175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168E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1101 00 150 1</w:t>
            </w:r>
          </w:p>
        </w:tc>
        <w:tc>
          <w:tcPr>
            <w:tcW w:w="993" w:type="dxa"/>
          </w:tcPr>
          <w:p w:rsidR="008A1DA2" w:rsidRDefault="008A1DA2" w:rsidP="00152281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hAnsi="Times New Roman"/>
                <w:sz w:val="30"/>
                <w:szCs w:val="30"/>
              </w:rPr>
              <w:t>– – – </w:t>
            </w:r>
          </w:p>
        </w:tc>
        <w:tc>
          <w:tcPr>
            <w:tcW w:w="5521" w:type="dxa"/>
          </w:tcPr>
          <w:p w:rsidR="008A1DA2" w:rsidRDefault="008A1DA2" w:rsidP="00DE385D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8A1DA2">
              <w:rPr>
                <w:rFonts w:ascii="Times New Roman" w:hAnsi="Times New Roman"/>
                <w:sz w:val="30"/>
                <w:szCs w:val="30"/>
              </w:rPr>
              <w:t>с</w:t>
            </w:r>
            <w:proofErr w:type="gramEnd"/>
            <w:r w:rsidRPr="008A1DA2">
              <w:rPr>
                <w:rFonts w:ascii="Times New Roman" w:hAnsi="Times New Roman"/>
                <w:sz w:val="30"/>
                <w:szCs w:val="30"/>
              </w:rPr>
              <w:t xml:space="preserve"> содержанием витамина В</w:t>
            </w:r>
            <w:r w:rsidRPr="00DE385D">
              <w:rPr>
                <w:rFonts w:ascii="Times New Roman" w:hAnsi="Times New Roman"/>
                <w:sz w:val="30"/>
                <w:szCs w:val="30"/>
                <w:vertAlign w:val="subscript"/>
              </w:rPr>
              <w:t>1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 xml:space="preserve"> и его производных не менее 1,2</w:t>
            </w:r>
            <w:r w:rsidR="00DE385D">
              <w:rPr>
                <w:rFonts w:ascii="Times New Roman" w:hAnsi="Times New Roman"/>
                <w:sz w:val="30"/>
                <w:szCs w:val="30"/>
              </w:rPr>
              <w:t> 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>мг/кг, но не более 2,8</w:t>
            </w:r>
            <w:r w:rsidR="00DE385D">
              <w:rPr>
                <w:rFonts w:ascii="Times New Roman" w:hAnsi="Times New Roman"/>
                <w:sz w:val="30"/>
                <w:szCs w:val="30"/>
              </w:rPr>
              <w:t> 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>мг/кг, витамина В</w:t>
            </w:r>
            <w:r w:rsidRPr="00DE385D">
              <w:rPr>
                <w:rFonts w:ascii="Times New Roman" w:hAnsi="Times New Roman"/>
                <w:sz w:val="30"/>
                <w:szCs w:val="30"/>
                <w:vertAlign w:val="subscript"/>
              </w:rPr>
              <w:t>2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 xml:space="preserve"> и его производных не менее 2,1</w:t>
            </w:r>
            <w:r w:rsidR="00DE385D">
              <w:rPr>
                <w:rFonts w:ascii="Times New Roman" w:hAnsi="Times New Roman"/>
                <w:sz w:val="30"/>
                <w:szCs w:val="30"/>
              </w:rPr>
              <w:t> 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>мг/кг, но не более 3,9</w:t>
            </w:r>
            <w:r w:rsidR="00DE385D">
              <w:rPr>
                <w:rFonts w:ascii="Times New Roman" w:hAnsi="Times New Roman"/>
                <w:sz w:val="30"/>
                <w:szCs w:val="30"/>
              </w:rPr>
              <w:t> 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>мг/кг, витамина В</w:t>
            </w:r>
            <w:r w:rsidRPr="00DE385D">
              <w:rPr>
                <w:rFonts w:ascii="Times New Roman" w:hAnsi="Times New Roman"/>
                <w:sz w:val="30"/>
                <w:szCs w:val="30"/>
                <w:vertAlign w:val="subscript"/>
              </w:rPr>
              <w:t>3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 xml:space="preserve"> и его производных не менее 9</w:t>
            </w:r>
            <w:r w:rsidR="00DE385D">
              <w:rPr>
                <w:rFonts w:ascii="Times New Roman" w:hAnsi="Times New Roman"/>
                <w:sz w:val="30"/>
                <w:szCs w:val="30"/>
              </w:rPr>
              <w:t> 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>мг/кг, но не более 11</w:t>
            </w:r>
            <w:r w:rsidR="00DE385D">
              <w:rPr>
                <w:rFonts w:ascii="Times New Roman" w:hAnsi="Times New Roman"/>
                <w:sz w:val="30"/>
                <w:szCs w:val="30"/>
              </w:rPr>
              <w:t> 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>мг/кг, витамина В</w:t>
            </w:r>
            <w:r w:rsidRPr="00DE385D">
              <w:rPr>
                <w:rFonts w:ascii="Times New Roman" w:hAnsi="Times New Roman"/>
                <w:sz w:val="30"/>
                <w:szCs w:val="30"/>
                <w:vertAlign w:val="subscript"/>
              </w:rPr>
              <w:t>9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 xml:space="preserve"> и его производных не менее 0,5</w:t>
            </w:r>
            <w:r w:rsidR="00DE385D">
              <w:rPr>
                <w:rFonts w:ascii="Times New Roman" w:hAnsi="Times New Roman"/>
                <w:sz w:val="30"/>
                <w:szCs w:val="30"/>
              </w:rPr>
              <w:t> 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>мг/кг, но не более 1,5</w:t>
            </w:r>
            <w:r w:rsidR="00DE385D">
              <w:rPr>
                <w:rFonts w:ascii="Times New Roman" w:hAnsi="Times New Roman"/>
                <w:sz w:val="30"/>
                <w:szCs w:val="30"/>
              </w:rPr>
              <w:t> 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 xml:space="preserve">мг/кг, железа (в форме </w:t>
            </w:r>
            <w:proofErr w:type="spellStart"/>
            <w:r w:rsidRPr="008A1DA2">
              <w:rPr>
                <w:rFonts w:ascii="Times New Roman" w:hAnsi="Times New Roman"/>
                <w:sz w:val="30"/>
                <w:szCs w:val="30"/>
              </w:rPr>
              <w:t>NaFeEDTA</w:t>
            </w:r>
            <w:proofErr w:type="spellEnd"/>
            <w:r w:rsidRPr="008A1DA2">
              <w:rPr>
                <w:rFonts w:ascii="Times New Roman" w:hAnsi="Times New Roman"/>
                <w:sz w:val="30"/>
                <w:szCs w:val="30"/>
              </w:rPr>
              <w:t>) не менее 12</w:t>
            </w:r>
            <w:r w:rsidR="00DE385D">
              <w:rPr>
                <w:rFonts w:ascii="Times New Roman" w:hAnsi="Times New Roman"/>
                <w:sz w:val="30"/>
                <w:szCs w:val="30"/>
              </w:rPr>
              <w:t> 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>мг/кг, но не более 18</w:t>
            </w:r>
            <w:r w:rsidR="00DE385D">
              <w:rPr>
                <w:rFonts w:ascii="Times New Roman" w:hAnsi="Times New Roman"/>
                <w:sz w:val="30"/>
                <w:szCs w:val="30"/>
              </w:rPr>
              <w:t> 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 xml:space="preserve">мг/кг, цинка (в форме </w:t>
            </w:r>
            <w:proofErr w:type="spellStart"/>
            <w:r w:rsidRPr="008A1DA2">
              <w:rPr>
                <w:rFonts w:ascii="Times New Roman" w:hAnsi="Times New Roman"/>
                <w:sz w:val="30"/>
                <w:szCs w:val="30"/>
              </w:rPr>
              <w:t>ZnO</w:t>
            </w:r>
            <w:proofErr w:type="spellEnd"/>
            <w:r w:rsidRPr="008A1DA2">
              <w:rPr>
                <w:rFonts w:ascii="Times New Roman" w:hAnsi="Times New Roman"/>
                <w:sz w:val="30"/>
                <w:szCs w:val="30"/>
              </w:rPr>
              <w:t>) не менее 24</w:t>
            </w:r>
            <w:r w:rsidR="00DE385D">
              <w:rPr>
                <w:rFonts w:ascii="Times New Roman" w:hAnsi="Times New Roman"/>
                <w:sz w:val="30"/>
                <w:szCs w:val="30"/>
              </w:rPr>
              <w:t> 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>мг/кг, но не более 36</w:t>
            </w:r>
            <w:r w:rsidR="00DE385D">
              <w:rPr>
                <w:rFonts w:ascii="Times New Roman" w:hAnsi="Times New Roman"/>
                <w:sz w:val="30"/>
                <w:szCs w:val="30"/>
              </w:rPr>
              <w:t> </w:t>
            </w:r>
            <w:r w:rsidRPr="008A1DA2">
              <w:rPr>
                <w:rFonts w:ascii="Times New Roman" w:hAnsi="Times New Roman"/>
                <w:sz w:val="30"/>
                <w:szCs w:val="30"/>
              </w:rPr>
              <w:t>мг/кг</w:t>
            </w:r>
          </w:p>
        </w:tc>
      </w:tr>
      <w:tr w:rsidR="008A1DA2" w:rsidTr="009853C8">
        <w:tc>
          <w:tcPr>
            <w:tcW w:w="2409" w:type="dxa"/>
          </w:tcPr>
          <w:p w:rsidR="008A1DA2" w:rsidRDefault="008A1DA2" w:rsidP="009853C8">
            <w:pPr>
              <w:spacing w:line="360" w:lineRule="auto"/>
              <w:ind w:left="175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1101 </w:t>
            </w:r>
            <w:r w:rsidRPr="00152281">
              <w:rPr>
                <w:rFonts w:ascii="Times New Roman" w:hAnsi="Times New Roman"/>
                <w:sz w:val="30"/>
                <w:szCs w:val="30"/>
              </w:rPr>
              <w:t>00</w:t>
            </w:r>
            <w:r>
              <w:rPr>
                <w:rFonts w:ascii="Times New Roman" w:hAnsi="Times New Roman"/>
                <w:sz w:val="30"/>
                <w:szCs w:val="30"/>
              </w:rPr>
              <w:t> 150 9</w:t>
            </w:r>
          </w:p>
        </w:tc>
        <w:tc>
          <w:tcPr>
            <w:tcW w:w="993" w:type="dxa"/>
          </w:tcPr>
          <w:p w:rsidR="008A1DA2" w:rsidRDefault="008A1DA2" w:rsidP="00152281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hAnsi="Times New Roman"/>
                <w:sz w:val="30"/>
                <w:szCs w:val="30"/>
              </w:rPr>
              <w:t>– – – </w:t>
            </w:r>
          </w:p>
        </w:tc>
        <w:tc>
          <w:tcPr>
            <w:tcW w:w="5521" w:type="dxa"/>
          </w:tcPr>
          <w:p w:rsidR="008A1DA2" w:rsidRDefault="008A1DA2" w:rsidP="00152281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прочая</w:t>
            </w:r>
            <w:proofErr w:type="gramEnd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».</w:t>
            </w:r>
          </w:p>
        </w:tc>
      </w:tr>
    </w:tbl>
    <w:p w:rsidR="0072398E" w:rsidRDefault="00315031" w:rsidP="000D1DE9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FA1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t> </w:t>
      </w:r>
      <w:r w:rsidR="00E7311D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</w:t>
      </w:r>
      <w:r w:rsidR="00B25118"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 истечении </w:t>
      </w:r>
      <w:r w:rsidR="00B251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="00B25118"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30 </w:t>
      </w:r>
      <w:r w:rsidR="00B251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календарных дней </w:t>
      </w:r>
      <w:r w:rsidR="00B25118"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даты его официального опубликования</w:t>
      </w:r>
      <w:r w:rsidR="00B2511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="00B25118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E7311D" w:rsidRPr="00CE0737" w:rsidRDefault="00E7311D" w:rsidP="0072398E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72398E" w:rsidRPr="00CE0737" w:rsidTr="003A7D2B">
        <w:tc>
          <w:tcPr>
            <w:tcW w:w="5387" w:type="dxa"/>
            <w:shd w:val="clear" w:color="auto" w:fill="auto"/>
          </w:tcPr>
          <w:p w:rsidR="0072398E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CE0737" w:rsidRDefault="0072398E" w:rsidP="003A7D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  <w:shd w:val="clear" w:color="auto" w:fill="auto"/>
          </w:tcPr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CE0737" w:rsidRDefault="00B81A24" w:rsidP="00B81A2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</w:t>
            </w:r>
            <w:r w:rsidR="0072398E"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Мясникович</w:t>
            </w:r>
          </w:p>
        </w:tc>
      </w:tr>
    </w:tbl>
    <w:p w:rsidR="002E713B" w:rsidRPr="009F49FB" w:rsidRDefault="002E713B" w:rsidP="006C5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E713B" w:rsidRPr="009F49FB" w:rsidSect="006C5AF3">
      <w:headerReference w:type="default" r:id="rId8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454" w:rsidRDefault="002E3454" w:rsidP="00AE1863">
      <w:pPr>
        <w:spacing w:after="0" w:line="240" w:lineRule="auto"/>
      </w:pPr>
      <w:r>
        <w:separator/>
      </w:r>
    </w:p>
  </w:endnote>
  <w:endnote w:type="continuationSeparator" w:id="0">
    <w:p w:rsidR="002E3454" w:rsidRDefault="002E3454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454" w:rsidRDefault="002E3454" w:rsidP="00AE1863">
      <w:pPr>
        <w:spacing w:after="0" w:line="240" w:lineRule="auto"/>
      </w:pPr>
      <w:r>
        <w:separator/>
      </w:r>
    </w:p>
  </w:footnote>
  <w:footnote w:type="continuationSeparator" w:id="0">
    <w:p w:rsidR="002E3454" w:rsidRDefault="002E3454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258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4115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2E34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5D9F"/>
    <w:rsid w:val="00010264"/>
    <w:rsid w:val="00031E0F"/>
    <w:rsid w:val="00044F00"/>
    <w:rsid w:val="00045013"/>
    <w:rsid w:val="0004577F"/>
    <w:rsid w:val="00052FD1"/>
    <w:rsid w:val="00054490"/>
    <w:rsid w:val="000717B7"/>
    <w:rsid w:val="000B486F"/>
    <w:rsid w:val="000C0369"/>
    <w:rsid w:val="000D1DE9"/>
    <w:rsid w:val="000D22F3"/>
    <w:rsid w:val="000D3999"/>
    <w:rsid w:val="000F0635"/>
    <w:rsid w:val="000F4E99"/>
    <w:rsid w:val="000F7E80"/>
    <w:rsid w:val="00100620"/>
    <w:rsid w:val="00104B72"/>
    <w:rsid w:val="00122719"/>
    <w:rsid w:val="00141155"/>
    <w:rsid w:val="00152281"/>
    <w:rsid w:val="00173FCC"/>
    <w:rsid w:val="00176EBC"/>
    <w:rsid w:val="001A48AE"/>
    <w:rsid w:val="001B2F31"/>
    <w:rsid w:val="001C1718"/>
    <w:rsid w:val="001E0694"/>
    <w:rsid w:val="001E1C3A"/>
    <w:rsid w:val="001E71D8"/>
    <w:rsid w:val="001F618B"/>
    <w:rsid w:val="00200FBD"/>
    <w:rsid w:val="00202FEA"/>
    <w:rsid w:val="00205BB1"/>
    <w:rsid w:val="00207D3F"/>
    <w:rsid w:val="0021429A"/>
    <w:rsid w:val="00214612"/>
    <w:rsid w:val="00220268"/>
    <w:rsid w:val="00222A75"/>
    <w:rsid w:val="002233AF"/>
    <w:rsid w:val="00232426"/>
    <w:rsid w:val="00236084"/>
    <w:rsid w:val="00243064"/>
    <w:rsid w:val="00247060"/>
    <w:rsid w:val="00260886"/>
    <w:rsid w:val="002751A4"/>
    <w:rsid w:val="00280B0D"/>
    <w:rsid w:val="00281D49"/>
    <w:rsid w:val="00283D5C"/>
    <w:rsid w:val="002A2B5B"/>
    <w:rsid w:val="002A43F1"/>
    <w:rsid w:val="002B0B8C"/>
    <w:rsid w:val="002B2B36"/>
    <w:rsid w:val="002B3D52"/>
    <w:rsid w:val="002B44CB"/>
    <w:rsid w:val="002B7FB3"/>
    <w:rsid w:val="002C1AB1"/>
    <w:rsid w:val="002D32DD"/>
    <w:rsid w:val="002E3454"/>
    <w:rsid w:val="002E713B"/>
    <w:rsid w:val="002F64DF"/>
    <w:rsid w:val="00312533"/>
    <w:rsid w:val="00315031"/>
    <w:rsid w:val="00317BFA"/>
    <w:rsid w:val="00325241"/>
    <w:rsid w:val="00333D1B"/>
    <w:rsid w:val="003439D1"/>
    <w:rsid w:val="00345163"/>
    <w:rsid w:val="003474A0"/>
    <w:rsid w:val="00365847"/>
    <w:rsid w:val="00365DC6"/>
    <w:rsid w:val="003754D0"/>
    <w:rsid w:val="00375E64"/>
    <w:rsid w:val="003769AA"/>
    <w:rsid w:val="00385C4E"/>
    <w:rsid w:val="00391FCC"/>
    <w:rsid w:val="003935B0"/>
    <w:rsid w:val="003967B7"/>
    <w:rsid w:val="00396992"/>
    <w:rsid w:val="003A1CAB"/>
    <w:rsid w:val="003A7D2B"/>
    <w:rsid w:val="003D4483"/>
    <w:rsid w:val="003D5FDC"/>
    <w:rsid w:val="003E1ED0"/>
    <w:rsid w:val="003E3BF5"/>
    <w:rsid w:val="004030B9"/>
    <w:rsid w:val="00405106"/>
    <w:rsid w:val="00407256"/>
    <w:rsid w:val="00414656"/>
    <w:rsid w:val="00414D08"/>
    <w:rsid w:val="00430135"/>
    <w:rsid w:val="00440376"/>
    <w:rsid w:val="004412DD"/>
    <w:rsid w:val="0045318A"/>
    <w:rsid w:val="00460F92"/>
    <w:rsid w:val="0046401D"/>
    <w:rsid w:val="00464EFF"/>
    <w:rsid w:val="00473E75"/>
    <w:rsid w:val="00492414"/>
    <w:rsid w:val="00494DAA"/>
    <w:rsid w:val="004A59DD"/>
    <w:rsid w:val="004A7182"/>
    <w:rsid w:val="004C3863"/>
    <w:rsid w:val="004C415C"/>
    <w:rsid w:val="004D1020"/>
    <w:rsid w:val="004D1376"/>
    <w:rsid w:val="004E03A7"/>
    <w:rsid w:val="004F620B"/>
    <w:rsid w:val="005001AB"/>
    <w:rsid w:val="00511284"/>
    <w:rsid w:val="00533E68"/>
    <w:rsid w:val="00534B6D"/>
    <w:rsid w:val="00534D28"/>
    <w:rsid w:val="005419C7"/>
    <w:rsid w:val="00550480"/>
    <w:rsid w:val="00562371"/>
    <w:rsid w:val="0057495B"/>
    <w:rsid w:val="00575871"/>
    <w:rsid w:val="005A7071"/>
    <w:rsid w:val="005A73AF"/>
    <w:rsid w:val="005B4C32"/>
    <w:rsid w:val="005C39BD"/>
    <w:rsid w:val="005C73DD"/>
    <w:rsid w:val="005E153E"/>
    <w:rsid w:val="005F0B17"/>
    <w:rsid w:val="00606CA5"/>
    <w:rsid w:val="0061156B"/>
    <w:rsid w:val="00616247"/>
    <w:rsid w:val="0062785F"/>
    <w:rsid w:val="006278ED"/>
    <w:rsid w:val="00633CCB"/>
    <w:rsid w:val="0064724D"/>
    <w:rsid w:val="00652BA4"/>
    <w:rsid w:val="006535A4"/>
    <w:rsid w:val="006843AD"/>
    <w:rsid w:val="00685482"/>
    <w:rsid w:val="006A1D18"/>
    <w:rsid w:val="006B2C60"/>
    <w:rsid w:val="006C5AF3"/>
    <w:rsid w:val="006D3A5F"/>
    <w:rsid w:val="006F1CEC"/>
    <w:rsid w:val="00706A94"/>
    <w:rsid w:val="00713D90"/>
    <w:rsid w:val="00717BAA"/>
    <w:rsid w:val="007210CD"/>
    <w:rsid w:val="0072398E"/>
    <w:rsid w:val="007255D6"/>
    <w:rsid w:val="007335B0"/>
    <w:rsid w:val="00762685"/>
    <w:rsid w:val="007667EE"/>
    <w:rsid w:val="007932E2"/>
    <w:rsid w:val="00797E7A"/>
    <w:rsid w:val="007B2321"/>
    <w:rsid w:val="007B30F1"/>
    <w:rsid w:val="007C259D"/>
    <w:rsid w:val="007C65FF"/>
    <w:rsid w:val="007D00DA"/>
    <w:rsid w:val="007E6578"/>
    <w:rsid w:val="008151F4"/>
    <w:rsid w:val="008631F7"/>
    <w:rsid w:val="00865B4C"/>
    <w:rsid w:val="00872235"/>
    <w:rsid w:val="008813CB"/>
    <w:rsid w:val="008872DF"/>
    <w:rsid w:val="00890CEF"/>
    <w:rsid w:val="00890E77"/>
    <w:rsid w:val="008945F3"/>
    <w:rsid w:val="008A1DA2"/>
    <w:rsid w:val="008A4482"/>
    <w:rsid w:val="008A63EF"/>
    <w:rsid w:val="008A71E6"/>
    <w:rsid w:val="008D5122"/>
    <w:rsid w:val="008E4BE3"/>
    <w:rsid w:val="009066BC"/>
    <w:rsid w:val="009400E9"/>
    <w:rsid w:val="0094169A"/>
    <w:rsid w:val="009463BD"/>
    <w:rsid w:val="00961800"/>
    <w:rsid w:val="009675D0"/>
    <w:rsid w:val="0096769E"/>
    <w:rsid w:val="00972359"/>
    <w:rsid w:val="0097382F"/>
    <w:rsid w:val="0098164F"/>
    <w:rsid w:val="009853C8"/>
    <w:rsid w:val="0098657C"/>
    <w:rsid w:val="00986D12"/>
    <w:rsid w:val="009A1CD2"/>
    <w:rsid w:val="009A75A6"/>
    <w:rsid w:val="009B0B01"/>
    <w:rsid w:val="009B1ECB"/>
    <w:rsid w:val="009B778E"/>
    <w:rsid w:val="009C4C11"/>
    <w:rsid w:val="009E06CB"/>
    <w:rsid w:val="009F1C05"/>
    <w:rsid w:val="009F6027"/>
    <w:rsid w:val="00A01156"/>
    <w:rsid w:val="00A2427E"/>
    <w:rsid w:val="00A256CE"/>
    <w:rsid w:val="00A26909"/>
    <w:rsid w:val="00A2714D"/>
    <w:rsid w:val="00A56FC0"/>
    <w:rsid w:val="00A61A66"/>
    <w:rsid w:val="00A71C3F"/>
    <w:rsid w:val="00A75E25"/>
    <w:rsid w:val="00A81062"/>
    <w:rsid w:val="00AA497C"/>
    <w:rsid w:val="00AA76BD"/>
    <w:rsid w:val="00AB400E"/>
    <w:rsid w:val="00AC0768"/>
    <w:rsid w:val="00AE1863"/>
    <w:rsid w:val="00AE7033"/>
    <w:rsid w:val="00AF216A"/>
    <w:rsid w:val="00AF4E1C"/>
    <w:rsid w:val="00AF6A4D"/>
    <w:rsid w:val="00AF7188"/>
    <w:rsid w:val="00B148EC"/>
    <w:rsid w:val="00B25118"/>
    <w:rsid w:val="00B260BD"/>
    <w:rsid w:val="00B26EB3"/>
    <w:rsid w:val="00B33399"/>
    <w:rsid w:val="00B43DF2"/>
    <w:rsid w:val="00B81A24"/>
    <w:rsid w:val="00BA2DDA"/>
    <w:rsid w:val="00BA4A8F"/>
    <w:rsid w:val="00BB231F"/>
    <w:rsid w:val="00BB6E19"/>
    <w:rsid w:val="00BC519C"/>
    <w:rsid w:val="00BD21F5"/>
    <w:rsid w:val="00BE4E39"/>
    <w:rsid w:val="00BF3647"/>
    <w:rsid w:val="00BF6DB2"/>
    <w:rsid w:val="00C13125"/>
    <w:rsid w:val="00C27AA0"/>
    <w:rsid w:val="00C339DB"/>
    <w:rsid w:val="00C42AE3"/>
    <w:rsid w:val="00C4303C"/>
    <w:rsid w:val="00C44D55"/>
    <w:rsid w:val="00C52E61"/>
    <w:rsid w:val="00C60CDF"/>
    <w:rsid w:val="00C62934"/>
    <w:rsid w:val="00C65C5A"/>
    <w:rsid w:val="00C67E60"/>
    <w:rsid w:val="00C911BD"/>
    <w:rsid w:val="00C93733"/>
    <w:rsid w:val="00CA6779"/>
    <w:rsid w:val="00CB06DE"/>
    <w:rsid w:val="00CC466E"/>
    <w:rsid w:val="00CD3242"/>
    <w:rsid w:val="00CE0737"/>
    <w:rsid w:val="00CE715C"/>
    <w:rsid w:val="00CF424C"/>
    <w:rsid w:val="00D00749"/>
    <w:rsid w:val="00D00C16"/>
    <w:rsid w:val="00D168ED"/>
    <w:rsid w:val="00D22FC6"/>
    <w:rsid w:val="00D30E79"/>
    <w:rsid w:val="00D317A7"/>
    <w:rsid w:val="00D56A47"/>
    <w:rsid w:val="00D57BA4"/>
    <w:rsid w:val="00D626CF"/>
    <w:rsid w:val="00D85954"/>
    <w:rsid w:val="00D90CA9"/>
    <w:rsid w:val="00DB7A83"/>
    <w:rsid w:val="00DC1E07"/>
    <w:rsid w:val="00DC45F0"/>
    <w:rsid w:val="00DD485C"/>
    <w:rsid w:val="00DE385D"/>
    <w:rsid w:val="00DE7532"/>
    <w:rsid w:val="00DF0226"/>
    <w:rsid w:val="00E10E40"/>
    <w:rsid w:val="00E216D4"/>
    <w:rsid w:val="00E54B8A"/>
    <w:rsid w:val="00E7091A"/>
    <w:rsid w:val="00E7311D"/>
    <w:rsid w:val="00E73319"/>
    <w:rsid w:val="00E91C81"/>
    <w:rsid w:val="00EA1328"/>
    <w:rsid w:val="00EA1E65"/>
    <w:rsid w:val="00EA4194"/>
    <w:rsid w:val="00EA5414"/>
    <w:rsid w:val="00EB1730"/>
    <w:rsid w:val="00EC0F45"/>
    <w:rsid w:val="00EE45EC"/>
    <w:rsid w:val="00EF0AD8"/>
    <w:rsid w:val="00F03DF6"/>
    <w:rsid w:val="00F03FF3"/>
    <w:rsid w:val="00F3238A"/>
    <w:rsid w:val="00F32B0C"/>
    <w:rsid w:val="00F352B4"/>
    <w:rsid w:val="00F35DC2"/>
    <w:rsid w:val="00F502EB"/>
    <w:rsid w:val="00F51D10"/>
    <w:rsid w:val="00F54508"/>
    <w:rsid w:val="00F63609"/>
    <w:rsid w:val="00F6745B"/>
    <w:rsid w:val="00F729A6"/>
    <w:rsid w:val="00F83161"/>
    <w:rsid w:val="00F8365A"/>
    <w:rsid w:val="00F91394"/>
    <w:rsid w:val="00F931A0"/>
    <w:rsid w:val="00F93574"/>
    <w:rsid w:val="00F979D7"/>
    <w:rsid w:val="00FA14FA"/>
    <w:rsid w:val="00FA3B10"/>
    <w:rsid w:val="00FB5471"/>
    <w:rsid w:val="00FB646C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78284-0C22-4703-B7B7-C43748B0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4919395-01F7-4203-90AB-2F84B21F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Репняк Людмила Ивановна</cp:lastModifiedBy>
  <cp:revision>23</cp:revision>
  <cp:lastPrinted>2020-01-13T06:25:00Z</cp:lastPrinted>
  <dcterms:created xsi:type="dcterms:W3CDTF">2019-05-17T09:13:00Z</dcterms:created>
  <dcterms:modified xsi:type="dcterms:W3CDTF">2020-06-05T10:02:00Z</dcterms:modified>
</cp:coreProperties>
</file>