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2C1D" w:rsidRPr="00374C68" w:rsidRDefault="002D2C1D" w:rsidP="005F0C4E">
      <w:pPr>
        <w:spacing w:after="0" w:line="240" w:lineRule="auto"/>
        <w:ind w:left="4253"/>
        <w:contextualSpacing/>
        <w:jc w:val="center"/>
        <w:rPr>
          <w:rFonts w:ascii="Times New Roman" w:hAnsi="Times New Roman" w:cs="Times New Roman"/>
          <w:sz w:val="30"/>
          <w:szCs w:val="30"/>
        </w:rPr>
      </w:pPr>
      <w:r w:rsidRPr="00374C68">
        <w:rPr>
          <w:rFonts w:ascii="Times New Roman" w:hAnsi="Times New Roman" w:cs="Times New Roman"/>
          <w:sz w:val="30"/>
          <w:szCs w:val="30"/>
        </w:rPr>
        <w:t>УТВЕРЖДЕНЫ</w:t>
      </w:r>
    </w:p>
    <w:p w:rsidR="002D2C1D" w:rsidRPr="00374C68" w:rsidRDefault="002D2C1D" w:rsidP="005F0C4E">
      <w:pPr>
        <w:spacing w:after="0" w:line="240" w:lineRule="auto"/>
        <w:ind w:left="4253"/>
        <w:contextualSpacing/>
        <w:jc w:val="center"/>
        <w:rPr>
          <w:rFonts w:ascii="Times New Roman" w:hAnsi="Times New Roman" w:cs="Times New Roman"/>
          <w:sz w:val="30"/>
          <w:szCs w:val="30"/>
        </w:rPr>
      </w:pPr>
      <w:r w:rsidRPr="00374C68">
        <w:rPr>
          <w:rFonts w:ascii="Times New Roman" w:hAnsi="Times New Roman" w:cs="Times New Roman"/>
          <w:sz w:val="30"/>
          <w:szCs w:val="30"/>
        </w:rPr>
        <w:t>Решением Коллегии</w:t>
      </w:r>
    </w:p>
    <w:p w:rsidR="002D2C1D" w:rsidRPr="00374C68" w:rsidRDefault="002D2C1D" w:rsidP="005F0C4E">
      <w:pPr>
        <w:spacing w:after="0" w:line="240" w:lineRule="auto"/>
        <w:ind w:left="4253"/>
        <w:contextualSpacing/>
        <w:jc w:val="center"/>
        <w:rPr>
          <w:rFonts w:ascii="Times New Roman" w:hAnsi="Times New Roman" w:cs="Times New Roman"/>
          <w:sz w:val="30"/>
          <w:szCs w:val="30"/>
        </w:rPr>
      </w:pPr>
      <w:r w:rsidRPr="00374C68">
        <w:rPr>
          <w:rFonts w:ascii="Times New Roman" w:hAnsi="Times New Roman" w:cs="Times New Roman"/>
          <w:sz w:val="30"/>
          <w:szCs w:val="30"/>
        </w:rPr>
        <w:t>Евразийской экономической комиссии</w:t>
      </w:r>
    </w:p>
    <w:p w:rsidR="002D2C1D" w:rsidRPr="00374C68" w:rsidRDefault="002D2C1D" w:rsidP="005F0C4E">
      <w:pPr>
        <w:spacing w:after="0" w:line="240" w:lineRule="auto"/>
        <w:ind w:left="4253"/>
        <w:contextualSpacing/>
        <w:jc w:val="center"/>
        <w:rPr>
          <w:rFonts w:ascii="Times New Roman" w:hAnsi="Times New Roman" w:cs="Times New Roman"/>
          <w:sz w:val="30"/>
          <w:szCs w:val="30"/>
        </w:rPr>
      </w:pPr>
      <w:r w:rsidRPr="00374C68">
        <w:rPr>
          <w:rFonts w:ascii="Times New Roman" w:hAnsi="Times New Roman" w:cs="Times New Roman"/>
          <w:sz w:val="30"/>
          <w:szCs w:val="30"/>
        </w:rPr>
        <w:t>от «___» _______ 20</w:t>
      </w:r>
      <w:r w:rsidR="00347A42" w:rsidRPr="00374C68">
        <w:rPr>
          <w:rFonts w:ascii="Times New Roman" w:hAnsi="Times New Roman" w:cs="Times New Roman"/>
          <w:sz w:val="30"/>
          <w:szCs w:val="30"/>
        </w:rPr>
        <w:t xml:space="preserve">   </w:t>
      </w:r>
      <w:r w:rsidRPr="00374C68">
        <w:rPr>
          <w:rFonts w:ascii="Times New Roman" w:hAnsi="Times New Roman" w:cs="Times New Roman"/>
          <w:sz w:val="30"/>
          <w:szCs w:val="30"/>
        </w:rPr>
        <w:t xml:space="preserve"> г. № __</w:t>
      </w:r>
    </w:p>
    <w:p w:rsidR="002D2C1D" w:rsidRPr="00374C68" w:rsidRDefault="002D2C1D" w:rsidP="005F0C4E">
      <w:pPr>
        <w:pStyle w:val="10"/>
        <w:spacing w:before="0" w:after="0" w:line="360" w:lineRule="auto"/>
        <w:ind w:firstLine="709"/>
        <w:jc w:val="both"/>
        <w:outlineLvl w:val="9"/>
        <w:rPr>
          <w:sz w:val="30"/>
          <w:szCs w:val="30"/>
        </w:rPr>
      </w:pPr>
    </w:p>
    <w:p w:rsidR="001217EE" w:rsidRPr="00374C68" w:rsidRDefault="001217EE" w:rsidP="005F0C4E">
      <w:pPr>
        <w:pStyle w:val="10"/>
        <w:spacing w:before="0" w:after="0" w:line="360" w:lineRule="auto"/>
        <w:ind w:firstLine="709"/>
        <w:jc w:val="both"/>
        <w:outlineLvl w:val="9"/>
        <w:rPr>
          <w:sz w:val="30"/>
          <w:szCs w:val="30"/>
        </w:rPr>
      </w:pPr>
    </w:p>
    <w:p w:rsidR="001217EE" w:rsidRPr="00374C68" w:rsidRDefault="001217EE" w:rsidP="005F0C4E">
      <w:pPr>
        <w:spacing w:after="0" w:line="240" w:lineRule="auto"/>
        <w:jc w:val="center"/>
        <w:rPr>
          <w:rFonts w:ascii="Times New Roman" w:hAnsi="Times New Roman" w:cs="Times New Roman"/>
          <w:b/>
          <w:spacing w:val="40"/>
          <w:sz w:val="30"/>
          <w:szCs w:val="30"/>
        </w:rPr>
      </w:pPr>
      <w:r w:rsidRPr="00374C68">
        <w:rPr>
          <w:rFonts w:ascii="Times New Roman" w:hAnsi="Times New Roman" w:cs="Times New Roman"/>
          <w:b/>
          <w:spacing w:val="40"/>
          <w:sz w:val="30"/>
          <w:szCs w:val="30"/>
        </w:rPr>
        <w:t>ПРАВИЛА</w:t>
      </w:r>
    </w:p>
    <w:p w:rsidR="001217EE" w:rsidRPr="0013052E" w:rsidRDefault="001217EE" w:rsidP="005F0C4E">
      <w:pPr>
        <w:spacing w:after="0" w:line="240" w:lineRule="auto"/>
        <w:jc w:val="center"/>
        <w:rPr>
          <w:rFonts w:ascii="Times New Roman" w:hAnsi="Times New Roman" w:cs="Times New Roman"/>
          <w:b/>
          <w:sz w:val="30"/>
          <w:szCs w:val="30"/>
        </w:rPr>
      </w:pPr>
      <w:r w:rsidRPr="0013052E">
        <w:rPr>
          <w:rFonts w:ascii="Times New Roman" w:hAnsi="Times New Roman" w:cs="Times New Roman"/>
          <w:b/>
          <w:sz w:val="30"/>
          <w:szCs w:val="30"/>
        </w:rPr>
        <w:t>применения резервного метода (метод 6)</w:t>
      </w:r>
    </w:p>
    <w:p w:rsidR="001217EE" w:rsidRPr="00374C68" w:rsidRDefault="001217EE" w:rsidP="005F0C4E">
      <w:pPr>
        <w:spacing w:after="0" w:line="240" w:lineRule="auto"/>
        <w:jc w:val="center"/>
        <w:rPr>
          <w:rFonts w:ascii="Times New Roman" w:hAnsi="Times New Roman" w:cs="Times New Roman"/>
          <w:b/>
          <w:sz w:val="30"/>
          <w:szCs w:val="30"/>
        </w:rPr>
      </w:pPr>
      <w:r w:rsidRPr="00374C68">
        <w:rPr>
          <w:rFonts w:ascii="Times New Roman" w:hAnsi="Times New Roman" w:cs="Times New Roman"/>
          <w:b/>
          <w:sz w:val="30"/>
          <w:szCs w:val="30"/>
        </w:rPr>
        <w:t>при определении таможенной стоимости товаров</w:t>
      </w:r>
    </w:p>
    <w:p w:rsidR="002D2C1D" w:rsidRPr="005F0C4E" w:rsidRDefault="002D2C1D" w:rsidP="005F0C4E">
      <w:pPr>
        <w:pStyle w:val="10"/>
        <w:spacing w:before="0" w:after="0" w:line="360" w:lineRule="auto"/>
        <w:ind w:firstLine="709"/>
        <w:jc w:val="both"/>
        <w:outlineLvl w:val="9"/>
        <w:rPr>
          <w:sz w:val="30"/>
          <w:szCs w:val="30"/>
        </w:rPr>
      </w:pPr>
    </w:p>
    <w:p w:rsidR="00296880" w:rsidRDefault="003B04DC" w:rsidP="005F0C4E">
      <w:pPr>
        <w:pStyle w:val="10"/>
        <w:spacing w:before="0" w:after="0" w:line="360" w:lineRule="auto"/>
        <w:ind w:firstLine="709"/>
        <w:jc w:val="both"/>
        <w:outlineLvl w:val="9"/>
        <w:rPr>
          <w:sz w:val="30"/>
          <w:szCs w:val="30"/>
        </w:rPr>
      </w:pPr>
      <w:r w:rsidRPr="005F0C4E">
        <w:rPr>
          <w:sz w:val="30"/>
          <w:szCs w:val="30"/>
        </w:rPr>
        <w:t xml:space="preserve">1. Настоящие Правила используются при применении резервного метода (метод 6), установленного </w:t>
      </w:r>
      <w:hyperlink r:id="rId8" w:history="1">
        <w:r w:rsidRPr="005F0C4E">
          <w:rPr>
            <w:sz w:val="30"/>
            <w:szCs w:val="30"/>
          </w:rPr>
          <w:t>статьей 45</w:t>
        </w:r>
      </w:hyperlink>
      <w:r w:rsidRPr="005F0C4E">
        <w:rPr>
          <w:sz w:val="30"/>
          <w:szCs w:val="30"/>
        </w:rPr>
        <w:t xml:space="preserve"> Таможенного кодекса Евр</w:t>
      </w:r>
      <w:r w:rsidR="003F0C88" w:rsidRPr="005F0C4E">
        <w:rPr>
          <w:sz w:val="30"/>
          <w:szCs w:val="30"/>
        </w:rPr>
        <w:t>азийского экономического союза (далее соответственно – Кодекс, Союз)</w:t>
      </w:r>
      <w:r w:rsidR="00296880">
        <w:rPr>
          <w:sz w:val="30"/>
          <w:szCs w:val="30"/>
        </w:rPr>
        <w:t>.</w:t>
      </w:r>
    </w:p>
    <w:p w:rsidR="003B04DC" w:rsidRPr="005F0C4E" w:rsidRDefault="003B04DC" w:rsidP="005F0C4E">
      <w:pPr>
        <w:pStyle w:val="10"/>
        <w:spacing w:before="0" w:after="0" w:line="360" w:lineRule="auto"/>
        <w:ind w:firstLine="709"/>
        <w:jc w:val="both"/>
        <w:outlineLvl w:val="9"/>
        <w:rPr>
          <w:sz w:val="30"/>
          <w:szCs w:val="30"/>
        </w:rPr>
      </w:pPr>
      <w:r w:rsidRPr="005F0C4E">
        <w:rPr>
          <w:sz w:val="30"/>
          <w:szCs w:val="30"/>
        </w:rPr>
        <w:t xml:space="preserve">2. Настоящие Правила разработаны на основе положений главы 5 Кодекса, </w:t>
      </w:r>
      <w:hyperlink r:id="rId9" w:history="1">
        <w:r w:rsidRPr="005F0C4E">
          <w:rPr>
            <w:sz w:val="30"/>
            <w:szCs w:val="30"/>
          </w:rPr>
          <w:t>Соглашения</w:t>
        </w:r>
      </w:hyperlink>
      <w:r w:rsidRPr="005F0C4E">
        <w:rPr>
          <w:sz w:val="30"/>
          <w:szCs w:val="30"/>
        </w:rPr>
        <w:t xml:space="preserve"> по применению </w:t>
      </w:r>
      <w:hyperlink r:id="rId10" w:history="1">
        <w:r w:rsidRPr="005F0C4E">
          <w:rPr>
            <w:sz w:val="30"/>
            <w:szCs w:val="30"/>
          </w:rPr>
          <w:t>статьи VII</w:t>
        </w:r>
      </w:hyperlink>
      <w:r w:rsidRPr="005F0C4E">
        <w:rPr>
          <w:sz w:val="30"/>
          <w:szCs w:val="30"/>
        </w:rPr>
        <w:t xml:space="preserve"> Генерального соглашения по тарифам и торговле 1994 года, включая </w:t>
      </w:r>
      <w:r w:rsidR="007855D8" w:rsidRPr="00976AB7">
        <w:rPr>
          <w:sz w:val="30"/>
          <w:szCs w:val="30"/>
        </w:rPr>
        <w:t>п</w:t>
      </w:r>
      <w:r w:rsidRPr="00976AB7">
        <w:rPr>
          <w:sz w:val="30"/>
          <w:szCs w:val="30"/>
        </w:rPr>
        <w:t>оя</w:t>
      </w:r>
      <w:r w:rsidRPr="005F0C4E">
        <w:rPr>
          <w:sz w:val="30"/>
          <w:szCs w:val="30"/>
        </w:rPr>
        <w:t xml:space="preserve">снительные примечания к нему, а также материалов Технического комитета по таможенной оценке Всемирной таможенной организации с целью обеспечения единообразного применения резервного метода (метод 6). </w:t>
      </w:r>
    </w:p>
    <w:p w:rsidR="003B04DC" w:rsidRPr="005F0C4E" w:rsidRDefault="003B04DC" w:rsidP="005F0C4E">
      <w:pPr>
        <w:pStyle w:val="11"/>
        <w:shd w:val="clear" w:color="auto" w:fill="auto"/>
        <w:spacing w:after="0" w:line="360" w:lineRule="auto"/>
        <w:ind w:firstLine="709"/>
        <w:jc w:val="both"/>
        <w:rPr>
          <w:sz w:val="30"/>
          <w:szCs w:val="30"/>
        </w:rPr>
      </w:pPr>
      <w:r w:rsidRPr="005F0C4E">
        <w:rPr>
          <w:sz w:val="30"/>
          <w:szCs w:val="30"/>
        </w:rPr>
        <w:t>3. Статьей 38 Кодекса установлено, что в случае если для определения таможенной стоимости ввозимых товаров невозможно применить статьи 39, 41</w:t>
      </w:r>
      <w:r w:rsidR="000E2ECD" w:rsidRPr="005F0C4E">
        <w:rPr>
          <w:sz w:val="30"/>
          <w:szCs w:val="30"/>
        </w:rPr>
        <w:t> </w:t>
      </w:r>
      <w:r w:rsidRPr="005F0C4E">
        <w:rPr>
          <w:sz w:val="30"/>
          <w:szCs w:val="30"/>
        </w:rPr>
        <w:t>–</w:t>
      </w:r>
      <w:r w:rsidR="000E2ECD" w:rsidRPr="005F0C4E">
        <w:rPr>
          <w:sz w:val="30"/>
          <w:szCs w:val="30"/>
        </w:rPr>
        <w:t> </w:t>
      </w:r>
      <w:r w:rsidRPr="005F0C4E">
        <w:rPr>
          <w:sz w:val="30"/>
          <w:szCs w:val="30"/>
        </w:rPr>
        <w:t xml:space="preserve">44 Кодекса, определение таможенной стоимости </w:t>
      </w:r>
      <w:r w:rsidR="000E2ECD" w:rsidRPr="005F0C4E">
        <w:rPr>
          <w:sz w:val="30"/>
          <w:szCs w:val="30"/>
        </w:rPr>
        <w:t xml:space="preserve">ввозимых </w:t>
      </w:r>
      <w:r w:rsidRPr="005F0C4E">
        <w:rPr>
          <w:sz w:val="30"/>
          <w:szCs w:val="30"/>
        </w:rPr>
        <w:t>товаров осуществляется в соответствии со статьей 45 Кодекса.</w:t>
      </w:r>
    </w:p>
    <w:p w:rsidR="003B04DC" w:rsidRPr="005F0C4E" w:rsidRDefault="003B04DC" w:rsidP="005F0C4E">
      <w:pPr>
        <w:pStyle w:val="10"/>
        <w:spacing w:before="0" w:after="0" w:line="360" w:lineRule="auto"/>
        <w:ind w:firstLine="709"/>
        <w:jc w:val="both"/>
        <w:outlineLvl w:val="9"/>
        <w:rPr>
          <w:sz w:val="30"/>
          <w:szCs w:val="30"/>
        </w:rPr>
      </w:pPr>
      <w:r w:rsidRPr="005F0C4E">
        <w:rPr>
          <w:sz w:val="30"/>
          <w:szCs w:val="30"/>
        </w:rPr>
        <w:t xml:space="preserve">Следовательно, резервный </w:t>
      </w:r>
      <w:r w:rsidR="007855D8" w:rsidRPr="00D00817">
        <w:rPr>
          <w:sz w:val="30"/>
          <w:szCs w:val="30"/>
        </w:rPr>
        <w:t xml:space="preserve">метод </w:t>
      </w:r>
      <w:r w:rsidR="007855D8" w:rsidRPr="00EC53E1">
        <w:rPr>
          <w:sz w:val="30"/>
          <w:szCs w:val="30"/>
        </w:rPr>
        <w:t>(метод 6)</w:t>
      </w:r>
      <w:r w:rsidR="007855D8" w:rsidRPr="00D00817">
        <w:rPr>
          <w:sz w:val="30"/>
          <w:szCs w:val="30"/>
        </w:rPr>
        <w:t xml:space="preserve"> </w:t>
      </w:r>
      <w:r w:rsidRPr="00D00817">
        <w:rPr>
          <w:sz w:val="30"/>
          <w:szCs w:val="30"/>
        </w:rPr>
        <w:t>используется</w:t>
      </w:r>
      <w:r w:rsidRPr="005F0C4E">
        <w:rPr>
          <w:sz w:val="30"/>
          <w:szCs w:val="30"/>
        </w:rPr>
        <w:t xml:space="preserve"> в случаях, когда ни один из предшествующих методов не может быть применен для определения таможенной стоимости </w:t>
      </w:r>
      <w:r w:rsidR="000E2ECD" w:rsidRPr="005F0C4E">
        <w:rPr>
          <w:sz w:val="30"/>
          <w:szCs w:val="30"/>
        </w:rPr>
        <w:t xml:space="preserve">ввозимых товаров </w:t>
      </w:r>
      <w:r w:rsidRPr="005F0C4E">
        <w:rPr>
          <w:sz w:val="30"/>
          <w:szCs w:val="30"/>
        </w:rPr>
        <w:t xml:space="preserve">по причине несоответствия обстоятельств ввоза оцениваемых товаров условиям применения каждого из методов и (или) из-за отсутствия необходимой информации для применения методов, установленных статьями 39, </w:t>
      </w:r>
      <w:r w:rsidRPr="005F0C4E">
        <w:rPr>
          <w:sz w:val="30"/>
          <w:szCs w:val="30"/>
        </w:rPr>
        <w:lastRenderedPageBreak/>
        <w:t>41 </w:t>
      </w:r>
      <w:r w:rsidRPr="00D00817">
        <w:rPr>
          <w:sz w:val="30"/>
          <w:szCs w:val="30"/>
        </w:rPr>
        <w:t>– 44 Кодекса. Например, ввоз произведений искусства и культурных ценностей для демонстрации на выставках, ввоз для проведения испытаний уникальной продукции</w:t>
      </w:r>
      <w:r w:rsidR="00D00817" w:rsidRPr="00D00817">
        <w:rPr>
          <w:sz w:val="30"/>
          <w:szCs w:val="30"/>
        </w:rPr>
        <w:t xml:space="preserve">, </w:t>
      </w:r>
      <w:r w:rsidR="00D00817" w:rsidRPr="00D00817">
        <w:rPr>
          <w:sz w:val="28"/>
          <w:szCs w:val="28"/>
        </w:rPr>
        <w:t>не имеющей аналогов</w:t>
      </w:r>
      <w:r w:rsidR="00BF5BE7" w:rsidRPr="00D00817">
        <w:rPr>
          <w:sz w:val="30"/>
          <w:szCs w:val="30"/>
        </w:rPr>
        <w:t xml:space="preserve"> </w:t>
      </w:r>
      <w:r w:rsidRPr="00D00817">
        <w:rPr>
          <w:sz w:val="30"/>
          <w:szCs w:val="30"/>
        </w:rPr>
        <w:t>и т.п.</w:t>
      </w:r>
    </w:p>
    <w:p w:rsidR="003B04DC" w:rsidRPr="00D00817" w:rsidRDefault="003B04DC" w:rsidP="005F0C4E">
      <w:pPr>
        <w:pStyle w:val="10"/>
        <w:spacing w:before="0" w:after="0" w:line="360" w:lineRule="auto"/>
        <w:ind w:firstLine="709"/>
        <w:jc w:val="both"/>
        <w:outlineLvl w:val="9"/>
        <w:rPr>
          <w:sz w:val="30"/>
          <w:szCs w:val="30"/>
        </w:rPr>
      </w:pPr>
      <w:r w:rsidRPr="00D00817">
        <w:rPr>
          <w:sz w:val="30"/>
          <w:szCs w:val="30"/>
        </w:rPr>
        <w:t xml:space="preserve">Таким образом, таможенная стоимость товаров по резервному методу </w:t>
      </w:r>
      <w:r w:rsidR="00CE7468" w:rsidRPr="00D00817">
        <w:rPr>
          <w:sz w:val="30"/>
          <w:szCs w:val="30"/>
        </w:rPr>
        <w:t xml:space="preserve">(метод 6) </w:t>
      </w:r>
      <w:r w:rsidRPr="00D00817">
        <w:rPr>
          <w:sz w:val="30"/>
          <w:szCs w:val="30"/>
        </w:rPr>
        <w:t>определяется на основе данных, имеющихся на таможенной территории Союза</w:t>
      </w:r>
      <w:r w:rsidR="00BF5BE7" w:rsidRPr="00D00817">
        <w:rPr>
          <w:sz w:val="30"/>
          <w:szCs w:val="30"/>
        </w:rPr>
        <w:t>,</w:t>
      </w:r>
      <w:r w:rsidRPr="00D00817">
        <w:rPr>
          <w:sz w:val="30"/>
          <w:szCs w:val="30"/>
        </w:rPr>
        <w:t xml:space="preserve"> путем использования разумных способов, совместимых с принципами и общими положениями главы 5 Кодекса, и при ее определении допускается разумная гибкость </w:t>
      </w:r>
      <w:r w:rsidR="00BF5BE7" w:rsidRPr="00D00817">
        <w:rPr>
          <w:sz w:val="30"/>
          <w:szCs w:val="30"/>
        </w:rPr>
        <w:t xml:space="preserve">при </w:t>
      </w:r>
      <w:r w:rsidRPr="00D00817">
        <w:rPr>
          <w:sz w:val="30"/>
          <w:szCs w:val="30"/>
        </w:rPr>
        <w:t>применени</w:t>
      </w:r>
      <w:r w:rsidR="00BF5BE7" w:rsidRPr="00D00817">
        <w:rPr>
          <w:sz w:val="30"/>
          <w:szCs w:val="30"/>
        </w:rPr>
        <w:t>и</w:t>
      </w:r>
      <w:r w:rsidRPr="00D00817">
        <w:rPr>
          <w:sz w:val="30"/>
          <w:szCs w:val="30"/>
        </w:rPr>
        <w:t xml:space="preserve"> методов определения таможенной стоимости товаров, установленных статьями 39, 41 – 44 Кодекса. </w:t>
      </w:r>
    </w:p>
    <w:p w:rsidR="003B04DC" w:rsidRPr="005F0C4E" w:rsidRDefault="003B04DC" w:rsidP="005F0C4E">
      <w:pPr>
        <w:pStyle w:val="10"/>
        <w:spacing w:before="0" w:after="0" w:line="360" w:lineRule="auto"/>
        <w:ind w:firstLine="709"/>
        <w:jc w:val="both"/>
        <w:outlineLvl w:val="9"/>
        <w:rPr>
          <w:sz w:val="30"/>
          <w:szCs w:val="30"/>
        </w:rPr>
      </w:pPr>
      <w:r w:rsidRPr="00D00817">
        <w:rPr>
          <w:sz w:val="30"/>
          <w:szCs w:val="30"/>
        </w:rPr>
        <w:t xml:space="preserve">4. При использовании </w:t>
      </w:r>
      <w:r w:rsidR="00BF5BE7" w:rsidRPr="00DA639E">
        <w:rPr>
          <w:sz w:val="30"/>
          <w:szCs w:val="30"/>
        </w:rPr>
        <w:t xml:space="preserve">резервного </w:t>
      </w:r>
      <w:r w:rsidRPr="00DA639E">
        <w:rPr>
          <w:sz w:val="30"/>
          <w:szCs w:val="30"/>
        </w:rPr>
        <w:t xml:space="preserve">метода </w:t>
      </w:r>
      <w:r w:rsidR="00BF5BE7" w:rsidRPr="00DA639E">
        <w:rPr>
          <w:sz w:val="30"/>
          <w:szCs w:val="30"/>
        </w:rPr>
        <w:t>(метод 6)</w:t>
      </w:r>
      <w:r w:rsidRPr="00DA639E">
        <w:rPr>
          <w:sz w:val="30"/>
          <w:szCs w:val="30"/>
        </w:rPr>
        <w:t xml:space="preserve"> следует исходить из того, что там, где это возможно и разумно, должна соблюдаться установленная пунктом 15 статьи 38 Кодекса последовательность применения методов определения таможенной стоимости тов</w:t>
      </w:r>
      <w:r w:rsidRPr="00D00817">
        <w:rPr>
          <w:sz w:val="30"/>
          <w:szCs w:val="30"/>
        </w:rPr>
        <w:t>аров и в случае наличия возможности гибкого использования нескольких методов определения таможенной стоимости товаров необходимо придерживаться установленной последовательности их применения.</w:t>
      </w:r>
      <w:r w:rsidRPr="005F0C4E">
        <w:rPr>
          <w:sz w:val="30"/>
          <w:szCs w:val="30"/>
        </w:rPr>
        <w:t xml:space="preserve"> </w:t>
      </w:r>
    </w:p>
    <w:p w:rsidR="0077536E" w:rsidRPr="005F0C4E" w:rsidRDefault="0077536E" w:rsidP="005F0C4E">
      <w:pPr>
        <w:pStyle w:val="10"/>
        <w:spacing w:before="0" w:after="0" w:line="360" w:lineRule="auto"/>
        <w:ind w:firstLine="709"/>
        <w:jc w:val="both"/>
        <w:outlineLvl w:val="9"/>
        <w:rPr>
          <w:sz w:val="30"/>
          <w:szCs w:val="30"/>
        </w:rPr>
      </w:pPr>
      <w:r w:rsidRPr="005F0C4E">
        <w:rPr>
          <w:rStyle w:val="CharStyle8"/>
          <w:color w:val="000000"/>
          <w:sz w:val="30"/>
          <w:szCs w:val="30"/>
        </w:rPr>
        <w:t>Однако решение о гибком применении того или иного метода принимается в каждом конкретном случае на основании имеющейся информации, наиболее полно отвечающей требованиям соответствующей статьи главы 5 Кодекса при условии, что это не противоречит положениям пункта 5 статьи 45 Кодекса.</w:t>
      </w:r>
    </w:p>
    <w:p w:rsidR="003B04DC" w:rsidRPr="005F0C4E" w:rsidRDefault="003B04DC" w:rsidP="005F0C4E">
      <w:pPr>
        <w:pStyle w:val="10"/>
        <w:spacing w:before="0" w:after="0" w:line="360" w:lineRule="auto"/>
        <w:ind w:firstLine="709"/>
        <w:jc w:val="both"/>
        <w:outlineLvl w:val="9"/>
        <w:rPr>
          <w:sz w:val="30"/>
          <w:szCs w:val="30"/>
        </w:rPr>
      </w:pPr>
      <w:r w:rsidRPr="005F0C4E">
        <w:rPr>
          <w:sz w:val="30"/>
          <w:szCs w:val="30"/>
        </w:rPr>
        <w:t xml:space="preserve">5. При определении таможенной стоимости </w:t>
      </w:r>
      <w:r w:rsidR="00DD61AD" w:rsidRPr="005F0C4E">
        <w:rPr>
          <w:sz w:val="30"/>
          <w:szCs w:val="30"/>
        </w:rPr>
        <w:t xml:space="preserve">ввозимых товаров </w:t>
      </w:r>
      <w:r w:rsidRPr="005F0C4E">
        <w:rPr>
          <w:sz w:val="30"/>
          <w:szCs w:val="30"/>
        </w:rPr>
        <w:t>в соответствии со статьей 45 Кодекса, в частности, допускается следующее:</w:t>
      </w:r>
    </w:p>
    <w:p w:rsidR="003B04DC" w:rsidRPr="005F0C4E" w:rsidRDefault="003B04DC" w:rsidP="005F0C4E">
      <w:pPr>
        <w:pStyle w:val="10"/>
        <w:spacing w:before="0" w:after="0" w:line="360" w:lineRule="auto"/>
        <w:ind w:firstLine="709"/>
        <w:jc w:val="both"/>
        <w:outlineLvl w:val="9"/>
        <w:rPr>
          <w:sz w:val="30"/>
          <w:szCs w:val="30"/>
        </w:rPr>
      </w:pPr>
      <w:r w:rsidRPr="005F0C4E">
        <w:rPr>
          <w:sz w:val="30"/>
          <w:szCs w:val="30"/>
        </w:rPr>
        <w:t>1) </w:t>
      </w:r>
      <w:r w:rsidR="00DA639E">
        <w:rPr>
          <w:sz w:val="30"/>
          <w:szCs w:val="30"/>
        </w:rPr>
        <w:t>для</w:t>
      </w:r>
      <w:r w:rsidR="00DA639E" w:rsidRPr="005F0C4E">
        <w:rPr>
          <w:sz w:val="30"/>
          <w:szCs w:val="30"/>
        </w:rPr>
        <w:t xml:space="preserve"> </w:t>
      </w:r>
      <w:r w:rsidR="00874DAE" w:rsidRPr="005F0C4E">
        <w:rPr>
          <w:sz w:val="30"/>
          <w:szCs w:val="30"/>
        </w:rPr>
        <w:t>определени</w:t>
      </w:r>
      <w:r w:rsidR="00874DAE">
        <w:rPr>
          <w:sz w:val="30"/>
          <w:szCs w:val="30"/>
        </w:rPr>
        <w:t>я</w:t>
      </w:r>
      <w:r w:rsidR="00874DAE" w:rsidRPr="005F0C4E">
        <w:rPr>
          <w:sz w:val="30"/>
          <w:szCs w:val="30"/>
        </w:rPr>
        <w:t xml:space="preserve"> </w:t>
      </w:r>
      <w:r w:rsidRPr="005F0C4E">
        <w:rPr>
          <w:sz w:val="30"/>
          <w:szCs w:val="30"/>
        </w:rPr>
        <w:t xml:space="preserve">таможенной стоимости оцениваемых товаров за основу может быть принята стоимость сделки с идентичными или </w:t>
      </w:r>
      <w:r w:rsidRPr="005F0C4E">
        <w:rPr>
          <w:sz w:val="30"/>
          <w:szCs w:val="30"/>
        </w:rPr>
        <w:lastRenderedPageBreak/>
        <w:t>однородными товарами, произведенными в иной стране, чем страна, в которой были произведены оцениваемые товары;</w:t>
      </w:r>
    </w:p>
    <w:p w:rsidR="003B04DC" w:rsidRPr="005F0C4E" w:rsidRDefault="003B04DC" w:rsidP="005F0C4E">
      <w:pPr>
        <w:pStyle w:val="10"/>
        <w:spacing w:before="0" w:after="0" w:line="360" w:lineRule="auto"/>
        <w:ind w:firstLine="709"/>
        <w:jc w:val="both"/>
        <w:outlineLvl w:val="9"/>
        <w:rPr>
          <w:sz w:val="30"/>
          <w:szCs w:val="30"/>
        </w:rPr>
      </w:pPr>
      <w:r w:rsidRPr="005F0C4E">
        <w:rPr>
          <w:sz w:val="30"/>
          <w:szCs w:val="30"/>
        </w:rPr>
        <w:t>2) при определении таможенной стоимости оцениваемых товаров на основе стоимости сделки с идентичными или однородными товарами допускается разумное отклонение от установленных соответственно статьями 41 и 42 Кодекса требований о том, что идентичные оцениваемым или однородные с оцениваемыми товары должны быть проданы для вывоза на таможенную территорию Союза и ввезены на таможенную территорию Союза в тот же или в соответствующий ему период времени, что и оцениваемые товары, но не ранее чем за 90 календарных дней до ввоза на таможенную территорию Союза оцениваемых товаров;</w:t>
      </w:r>
    </w:p>
    <w:p w:rsidR="003B04DC" w:rsidRPr="005F0C4E" w:rsidRDefault="003B04DC" w:rsidP="00DA639E">
      <w:pPr>
        <w:pStyle w:val="10"/>
        <w:spacing w:before="0" w:after="0" w:line="360" w:lineRule="auto"/>
        <w:ind w:firstLine="709"/>
        <w:jc w:val="both"/>
        <w:outlineLvl w:val="9"/>
        <w:rPr>
          <w:sz w:val="30"/>
          <w:szCs w:val="30"/>
        </w:rPr>
      </w:pPr>
      <w:r w:rsidRPr="005F0C4E">
        <w:rPr>
          <w:sz w:val="30"/>
          <w:szCs w:val="30"/>
        </w:rPr>
        <w:t>3) </w:t>
      </w:r>
      <w:r w:rsidR="00DA639E">
        <w:rPr>
          <w:sz w:val="30"/>
          <w:szCs w:val="30"/>
        </w:rPr>
        <w:t>для</w:t>
      </w:r>
      <w:r w:rsidR="00DA639E" w:rsidRPr="005F0C4E">
        <w:rPr>
          <w:sz w:val="30"/>
          <w:szCs w:val="30"/>
        </w:rPr>
        <w:t xml:space="preserve"> </w:t>
      </w:r>
      <w:r w:rsidR="00BF1BCD" w:rsidRPr="005F0C4E">
        <w:rPr>
          <w:sz w:val="30"/>
          <w:szCs w:val="30"/>
        </w:rPr>
        <w:t>определени</w:t>
      </w:r>
      <w:r w:rsidR="00BF1BCD">
        <w:rPr>
          <w:sz w:val="30"/>
          <w:szCs w:val="30"/>
        </w:rPr>
        <w:t>я</w:t>
      </w:r>
      <w:r w:rsidR="00BF1BCD" w:rsidRPr="005F0C4E">
        <w:rPr>
          <w:sz w:val="30"/>
          <w:szCs w:val="30"/>
        </w:rPr>
        <w:t xml:space="preserve"> </w:t>
      </w:r>
      <w:r w:rsidRPr="005F0C4E">
        <w:rPr>
          <w:sz w:val="30"/>
          <w:szCs w:val="30"/>
        </w:rPr>
        <w:t>таможенной стоимости оцениваемых товаров за основу может быть принята таможенная стоимость идентичных оцениваемым или однородных с оцениваемыми товаров, определенная в соответствии со статьями 43 и 44 Кодекса;</w:t>
      </w:r>
    </w:p>
    <w:p w:rsidR="003B04DC" w:rsidRPr="005F0C4E" w:rsidRDefault="003B04DC" w:rsidP="005F0C4E">
      <w:pPr>
        <w:pStyle w:val="10"/>
        <w:spacing w:before="0" w:after="0" w:line="360" w:lineRule="auto"/>
        <w:ind w:firstLine="709"/>
        <w:jc w:val="both"/>
        <w:outlineLvl w:val="9"/>
        <w:rPr>
          <w:sz w:val="30"/>
          <w:szCs w:val="30"/>
        </w:rPr>
      </w:pPr>
      <w:r w:rsidRPr="005F0C4E">
        <w:rPr>
          <w:sz w:val="30"/>
          <w:szCs w:val="30"/>
        </w:rPr>
        <w:t>4) при определении таможенной стоимости оцениваемых товаров в соответствии со статьей 43 Кодекса допускается отклонение от срока, установленного пунктом 3 статьи 43 Кодекса;</w:t>
      </w:r>
    </w:p>
    <w:p w:rsidR="00A37F1D" w:rsidRPr="005F0C4E" w:rsidRDefault="00A37F1D" w:rsidP="005F0C4E">
      <w:pPr>
        <w:pStyle w:val="10"/>
        <w:spacing w:before="0" w:after="0" w:line="360" w:lineRule="auto"/>
        <w:ind w:firstLine="709"/>
        <w:jc w:val="both"/>
        <w:outlineLvl w:val="9"/>
        <w:rPr>
          <w:sz w:val="30"/>
          <w:szCs w:val="30"/>
        </w:rPr>
      </w:pPr>
      <w:r w:rsidRPr="005F0C4E">
        <w:rPr>
          <w:sz w:val="30"/>
          <w:szCs w:val="30"/>
        </w:rPr>
        <w:t>5) при определении таможенной стоимости оцениваемых товаров за основу может быть принята стоимость сделки с товарами того же класса или вида в соответствии с порядком, установленным статьями 41 </w:t>
      </w:r>
      <w:r w:rsidR="008A2EA8">
        <w:rPr>
          <w:sz w:val="30"/>
          <w:szCs w:val="30"/>
        </w:rPr>
        <w:t>и</w:t>
      </w:r>
      <w:r w:rsidR="008A2EA8" w:rsidRPr="005F0C4E">
        <w:rPr>
          <w:sz w:val="30"/>
          <w:szCs w:val="30"/>
        </w:rPr>
        <w:t> </w:t>
      </w:r>
      <w:r w:rsidRPr="005F0C4E">
        <w:rPr>
          <w:sz w:val="30"/>
          <w:szCs w:val="30"/>
        </w:rPr>
        <w:t>42 Кодекса, либо таможенная стоимость товаров того же класса или вида, определенная в соответствии со статьями 43 </w:t>
      </w:r>
      <w:r w:rsidR="008A2EA8">
        <w:rPr>
          <w:sz w:val="30"/>
          <w:szCs w:val="30"/>
        </w:rPr>
        <w:t>и</w:t>
      </w:r>
      <w:r w:rsidR="008A2EA8" w:rsidRPr="005F0C4E">
        <w:rPr>
          <w:sz w:val="30"/>
          <w:szCs w:val="30"/>
        </w:rPr>
        <w:t> </w:t>
      </w:r>
      <w:r w:rsidRPr="005F0C4E">
        <w:rPr>
          <w:sz w:val="30"/>
          <w:szCs w:val="30"/>
        </w:rPr>
        <w:t>44 Кодекса.</w:t>
      </w:r>
    </w:p>
    <w:p w:rsidR="0077536E" w:rsidRPr="005F0C4E" w:rsidRDefault="00A37F1D" w:rsidP="005F0C4E">
      <w:pPr>
        <w:pStyle w:val="10"/>
        <w:spacing w:before="0" w:after="0" w:line="360" w:lineRule="auto"/>
        <w:ind w:firstLine="709"/>
        <w:jc w:val="both"/>
        <w:outlineLvl w:val="9"/>
        <w:rPr>
          <w:sz w:val="30"/>
          <w:szCs w:val="30"/>
        </w:rPr>
      </w:pPr>
      <w:r w:rsidRPr="005F0C4E">
        <w:rPr>
          <w:sz w:val="30"/>
          <w:szCs w:val="30"/>
        </w:rPr>
        <w:t>6. </w:t>
      </w:r>
      <w:r w:rsidR="00DD61AD" w:rsidRPr="005F0C4E">
        <w:rPr>
          <w:sz w:val="30"/>
          <w:szCs w:val="30"/>
        </w:rPr>
        <w:t xml:space="preserve">Положения, приведенные в </w:t>
      </w:r>
      <w:r w:rsidRPr="005F0C4E">
        <w:rPr>
          <w:sz w:val="30"/>
          <w:szCs w:val="30"/>
        </w:rPr>
        <w:t>пункте 5 настоящих</w:t>
      </w:r>
      <w:r w:rsidR="00DD61AD" w:rsidRPr="005F0C4E">
        <w:rPr>
          <w:sz w:val="30"/>
          <w:szCs w:val="30"/>
        </w:rPr>
        <w:t xml:space="preserve"> </w:t>
      </w:r>
      <w:r w:rsidRPr="005F0C4E">
        <w:rPr>
          <w:sz w:val="30"/>
          <w:szCs w:val="30"/>
        </w:rPr>
        <w:t>Правил</w:t>
      </w:r>
      <w:r w:rsidR="00240762" w:rsidRPr="005F0C4E">
        <w:rPr>
          <w:sz w:val="30"/>
          <w:szCs w:val="30"/>
        </w:rPr>
        <w:t>,</w:t>
      </w:r>
      <w:r w:rsidR="00DD61AD" w:rsidRPr="005F0C4E">
        <w:rPr>
          <w:sz w:val="30"/>
          <w:szCs w:val="30"/>
        </w:rPr>
        <w:t xml:space="preserve"> не являются исчерпывающими примерами гибкого применения методов определения таможенной стоимости товаров, установленных статьями 39, 41 – 44 Кодекса. При определении таможенной стоимости ввозимых </w:t>
      </w:r>
      <w:r w:rsidR="00DD61AD" w:rsidRPr="005F0C4E">
        <w:rPr>
          <w:sz w:val="30"/>
          <w:szCs w:val="30"/>
        </w:rPr>
        <w:lastRenderedPageBreak/>
        <w:t xml:space="preserve">товаров по </w:t>
      </w:r>
      <w:r w:rsidR="00DD61AD" w:rsidRPr="00DA639E">
        <w:rPr>
          <w:sz w:val="30"/>
          <w:szCs w:val="30"/>
        </w:rPr>
        <w:t>резервному методу</w:t>
      </w:r>
      <w:r w:rsidR="008505A7" w:rsidRPr="00DA639E">
        <w:rPr>
          <w:sz w:val="30"/>
          <w:szCs w:val="30"/>
        </w:rPr>
        <w:t xml:space="preserve"> (метод 6)</w:t>
      </w:r>
      <w:r w:rsidR="00DD61AD" w:rsidRPr="00DA639E">
        <w:rPr>
          <w:sz w:val="30"/>
          <w:szCs w:val="30"/>
        </w:rPr>
        <w:t xml:space="preserve"> могут быть использованы другие разумные способы, при условии, что они не противоречат положениям пункта 5 статьи 45 Кодекса.</w:t>
      </w:r>
      <w:r w:rsidR="00DD61AD" w:rsidRPr="005F0C4E">
        <w:rPr>
          <w:sz w:val="30"/>
          <w:szCs w:val="30"/>
        </w:rPr>
        <w:t xml:space="preserve"> </w:t>
      </w:r>
    </w:p>
    <w:p w:rsidR="00F90B3D" w:rsidRPr="005F0C4E" w:rsidRDefault="006C346A" w:rsidP="005F0C4E">
      <w:pPr>
        <w:pStyle w:val="10"/>
        <w:spacing w:before="0" w:after="0" w:line="360" w:lineRule="auto"/>
        <w:ind w:firstLine="709"/>
        <w:jc w:val="both"/>
        <w:outlineLvl w:val="9"/>
        <w:rPr>
          <w:sz w:val="30"/>
          <w:szCs w:val="30"/>
        </w:rPr>
      </w:pPr>
      <w:r w:rsidRPr="00DA639E">
        <w:rPr>
          <w:sz w:val="30"/>
          <w:szCs w:val="30"/>
        </w:rPr>
        <w:t>Так, в частности, п</w:t>
      </w:r>
      <w:r w:rsidR="00F90B3D" w:rsidRPr="00DA639E">
        <w:rPr>
          <w:sz w:val="30"/>
          <w:szCs w:val="30"/>
        </w:rPr>
        <w:t>ример</w:t>
      </w:r>
      <w:r w:rsidRPr="00DA639E">
        <w:rPr>
          <w:sz w:val="30"/>
          <w:szCs w:val="30"/>
        </w:rPr>
        <w:t>ами</w:t>
      </w:r>
      <w:r w:rsidR="00F90B3D" w:rsidRPr="00DA639E">
        <w:rPr>
          <w:sz w:val="30"/>
          <w:szCs w:val="30"/>
        </w:rPr>
        <w:t xml:space="preserve"> применения резервного метода</w:t>
      </w:r>
      <w:r w:rsidR="001E6AD6" w:rsidRPr="00DA639E">
        <w:rPr>
          <w:sz w:val="30"/>
          <w:szCs w:val="30"/>
        </w:rPr>
        <w:t xml:space="preserve"> (метода 6)</w:t>
      </w:r>
      <w:r w:rsidR="00F90B3D" w:rsidRPr="00DA639E">
        <w:rPr>
          <w:sz w:val="30"/>
          <w:szCs w:val="30"/>
        </w:rPr>
        <w:t>, основанного на принципах и положениях главы 5 Кодекса, являются:</w:t>
      </w:r>
    </w:p>
    <w:p w:rsidR="00DD61AD" w:rsidRPr="005F0C4E" w:rsidRDefault="00DD61AD" w:rsidP="005F0C4E">
      <w:pPr>
        <w:pStyle w:val="10"/>
        <w:spacing w:before="0" w:after="0" w:line="360" w:lineRule="auto"/>
        <w:ind w:firstLine="709"/>
        <w:jc w:val="both"/>
        <w:outlineLvl w:val="9"/>
        <w:rPr>
          <w:sz w:val="30"/>
          <w:szCs w:val="30"/>
        </w:rPr>
      </w:pPr>
      <w:r w:rsidRPr="005F0C4E">
        <w:rPr>
          <w:sz w:val="30"/>
          <w:szCs w:val="30"/>
        </w:rPr>
        <w:t>определение таможенной стоимости поврежденных товаров, как это установлено Положени</w:t>
      </w:r>
      <w:r w:rsidR="00965083">
        <w:rPr>
          <w:sz w:val="30"/>
          <w:szCs w:val="30"/>
        </w:rPr>
        <w:t>ем</w:t>
      </w:r>
      <w:r w:rsidRPr="005F0C4E">
        <w:rPr>
          <w:sz w:val="30"/>
          <w:szCs w:val="30"/>
        </w:rPr>
        <w:t xml:space="preserve"> об особенностях применения методов определения таможенной стоимости товаров, ввозимых на единую таможенную территорию Таможенного союза, пришедших в негодность, испорченных или поврежденных вследствие аварии или действия непреодолимой силы, утвержденн</w:t>
      </w:r>
      <w:r w:rsidR="00965083">
        <w:rPr>
          <w:sz w:val="30"/>
          <w:szCs w:val="30"/>
        </w:rPr>
        <w:t>ым</w:t>
      </w:r>
      <w:r w:rsidRPr="005F0C4E">
        <w:rPr>
          <w:sz w:val="30"/>
          <w:szCs w:val="30"/>
        </w:rPr>
        <w:t xml:space="preserve"> Решением Коллегии Евразийской экономической комиссии от 25 июня 2013 г. № 145</w:t>
      </w:r>
      <w:r w:rsidR="00F90B3D" w:rsidRPr="005F0C4E">
        <w:rPr>
          <w:sz w:val="30"/>
          <w:szCs w:val="30"/>
        </w:rPr>
        <w:t>;</w:t>
      </w:r>
    </w:p>
    <w:p w:rsidR="00F90B3D" w:rsidRPr="005F0C4E" w:rsidRDefault="005B56F1" w:rsidP="005F0C4E">
      <w:pPr>
        <w:pStyle w:val="10"/>
        <w:spacing w:before="0" w:after="0" w:line="360" w:lineRule="auto"/>
        <w:ind w:firstLine="709"/>
        <w:jc w:val="both"/>
        <w:outlineLvl w:val="9"/>
        <w:rPr>
          <w:sz w:val="30"/>
          <w:szCs w:val="30"/>
        </w:rPr>
      </w:pPr>
      <w:r w:rsidRPr="005F0C4E">
        <w:rPr>
          <w:sz w:val="30"/>
          <w:szCs w:val="30"/>
        </w:rPr>
        <w:t>определение таможенной стоимости незаконно ввезенных товаров, как это установлено Положени</w:t>
      </w:r>
      <w:r w:rsidR="00965083">
        <w:rPr>
          <w:sz w:val="30"/>
          <w:szCs w:val="30"/>
        </w:rPr>
        <w:t>ем</w:t>
      </w:r>
      <w:r w:rsidRPr="005F0C4E">
        <w:rPr>
          <w:sz w:val="30"/>
          <w:szCs w:val="30"/>
        </w:rPr>
        <w:t xml:space="preserve"> об особенностях применения методов определения таможенной стоимости товаров, перемещенных через таможенную границу Таможенного союза с </w:t>
      </w:r>
      <w:proofErr w:type="spellStart"/>
      <w:r w:rsidRPr="005F0C4E">
        <w:rPr>
          <w:sz w:val="30"/>
          <w:szCs w:val="30"/>
        </w:rPr>
        <w:t>недекларированием</w:t>
      </w:r>
      <w:proofErr w:type="spellEnd"/>
      <w:r w:rsidRPr="005F0C4E">
        <w:rPr>
          <w:sz w:val="30"/>
          <w:szCs w:val="30"/>
        </w:rPr>
        <w:t>, утвержденн</w:t>
      </w:r>
      <w:r w:rsidR="00965083">
        <w:rPr>
          <w:sz w:val="30"/>
          <w:szCs w:val="30"/>
        </w:rPr>
        <w:t>ы</w:t>
      </w:r>
      <w:r w:rsidR="00401D48">
        <w:rPr>
          <w:sz w:val="30"/>
          <w:szCs w:val="30"/>
        </w:rPr>
        <w:t>м</w:t>
      </w:r>
      <w:r w:rsidRPr="005F0C4E">
        <w:rPr>
          <w:sz w:val="30"/>
          <w:szCs w:val="30"/>
        </w:rPr>
        <w:t xml:space="preserve"> Решением Коллегии Евразийской экономической комиссии от 27 августа 2013 г. № 180.</w:t>
      </w:r>
    </w:p>
    <w:p w:rsidR="002C0F2A" w:rsidRPr="005F0C4E" w:rsidRDefault="002C0F2A" w:rsidP="005F0C4E">
      <w:pPr>
        <w:pStyle w:val="10"/>
        <w:spacing w:before="0" w:after="0" w:line="360" w:lineRule="auto"/>
        <w:ind w:firstLine="709"/>
        <w:jc w:val="both"/>
        <w:outlineLvl w:val="9"/>
        <w:rPr>
          <w:sz w:val="30"/>
          <w:szCs w:val="30"/>
        </w:rPr>
      </w:pPr>
      <w:r w:rsidRPr="00DA639E">
        <w:rPr>
          <w:sz w:val="30"/>
          <w:szCs w:val="30"/>
        </w:rPr>
        <w:t xml:space="preserve">7. При определении таможенной стоимости товаров по резервному методу </w:t>
      </w:r>
      <w:r w:rsidR="001E6AD6" w:rsidRPr="00DA639E">
        <w:rPr>
          <w:sz w:val="30"/>
          <w:szCs w:val="30"/>
        </w:rPr>
        <w:t xml:space="preserve">(метод 6) </w:t>
      </w:r>
      <w:r w:rsidRPr="00DA639E">
        <w:rPr>
          <w:sz w:val="30"/>
          <w:szCs w:val="30"/>
        </w:rPr>
        <w:t>с учетом положений подпункта 1 пункта 5 настоящих Правил необходимо учитывать сопоставимость факторов, влияющих на стоимость товаров при условии соблюдения иных критериев идентичности или однородности товаров.</w:t>
      </w:r>
    </w:p>
    <w:p w:rsidR="002C0F2A" w:rsidRPr="005F0C4E" w:rsidRDefault="002C0F2A" w:rsidP="005F0C4E">
      <w:pPr>
        <w:pStyle w:val="10"/>
        <w:spacing w:before="0" w:after="0" w:line="360" w:lineRule="auto"/>
        <w:ind w:firstLine="709"/>
        <w:jc w:val="both"/>
        <w:outlineLvl w:val="9"/>
        <w:rPr>
          <w:sz w:val="30"/>
          <w:szCs w:val="30"/>
        </w:rPr>
      </w:pPr>
      <w:r w:rsidRPr="005F0C4E">
        <w:rPr>
          <w:sz w:val="30"/>
          <w:szCs w:val="30"/>
        </w:rPr>
        <w:t xml:space="preserve">В качестве таких факторов учитываются, например, такие как </w:t>
      </w:r>
      <w:r w:rsidR="008B62C4" w:rsidRPr="005F0C4E">
        <w:rPr>
          <w:sz w:val="30"/>
          <w:szCs w:val="30"/>
        </w:rPr>
        <w:t>социально-экономическое развитие</w:t>
      </w:r>
      <w:r w:rsidRPr="005F0C4E">
        <w:rPr>
          <w:sz w:val="30"/>
          <w:szCs w:val="30"/>
        </w:rPr>
        <w:t xml:space="preserve"> </w:t>
      </w:r>
      <w:r w:rsidRPr="009C3AA8">
        <w:rPr>
          <w:sz w:val="30"/>
          <w:szCs w:val="30"/>
        </w:rPr>
        <w:t>стран</w:t>
      </w:r>
      <w:r w:rsidR="0048234E" w:rsidRPr="009C3AA8">
        <w:rPr>
          <w:sz w:val="30"/>
          <w:szCs w:val="30"/>
        </w:rPr>
        <w:t xml:space="preserve"> </w:t>
      </w:r>
      <w:r w:rsidRPr="009C3AA8">
        <w:rPr>
          <w:sz w:val="30"/>
          <w:szCs w:val="30"/>
        </w:rPr>
        <w:t>производ</w:t>
      </w:r>
      <w:r w:rsidR="009C3AA8" w:rsidRPr="009C3AA8">
        <w:rPr>
          <w:sz w:val="30"/>
          <w:szCs w:val="30"/>
        </w:rPr>
        <w:t>ства</w:t>
      </w:r>
      <w:r w:rsidRPr="005F0C4E">
        <w:rPr>
          <w:sz w:val="30"/>
          <w:szCs w:val="30"/>
        </w:rPr>
        <w:t>, различия в условиях сравниваемых сделок, объемах партий, условий поставки, вида транспортировки.</w:t>
      </w:r>
    </w:p>
    <w:p w:rsidR="003B04DC" w:rsidRPr="005F0C4E" w:rsidRDefault="00987935" w:rsidP="005F0C4E">
      <w:pPr>
        <w:pStyle w:val="10"/>
        <w:spacing w:before="0" w:after="0" w:line="360" w:lineRule="auto"/>
        <w:ind w:firstLine="709"/>
        <w:jc w:val="both"/>
        <w:outlineLvl w:val="9"/>
        <w:rPr>
          <w:sz w:val="30"/>
          <w:szCs w:val="30"/>
        </w:rPr>
      </w:pPr>
      <w:r w:rsidRPr="009843D9">
        <w:rPr>
          <w:sz w:val="30"/>
          <w:szCs w:val="30"/>
        </w:rPr>
        <w:lastRenderedPageBreak/>
        <w:t>8</w:t>
      </w:r>
      <w:r w:rsidR="003B04DC" w:rsidRPr="009843D9">
        <w:rPr>
          <w:sz w:val="30"/>
          <w:szCs w:val="30"/>
        </w:rPr>
        <w:t xml:space="preserve">. При определении таможенной стоимости </w:t>
      </w:r>
      <w:r w:rsidR="00061273" w:rsidRPr="009843D9">
        <w:rPr>
          <w:sz w:val="30"/>
          <w:szCs w:val="30"/>
        </w:rPr>
        <w:t xml:space="preserve">товаров </w:t>
      </w:r>
      <w:r w:rsidR="003B04DC" w:rsidRPr="009843D9">
        <w:rPr>
          <w:sz w:val="30"/>
          <w:szCs w:val="30"/>
        </w:rPr>
        <w:t xml:space="preserve">по резервному методу </w:t>
      </w:r>
      <w:r w:rsidR="001E6AD6" w:rsidRPr="009843D9">
        <w:rPr>
          <w:sz w:val="30"/>
          <w:szCs w:val="30"/>
        </w:rPr>
        <w:t xml:space="preserve">(метод 6) </w:t>
      </w:r>
      <w:r w:rsidR="003B04DC" w:rsidRPr="009843D9">
        <w:rPr>
          <w:sz w:val="30"/>
          <w:szCs w:val="30"/>
        </w:rPr>
        <w:t>с учетом положений подпунктов 2 и 4 пункта 5 настоящих Правил разумное отклонение от сроков, установленных статьями 41 – 43 Кодекса, заключается в использовании временных рамок в пределах неизменной или близкой к неизменной конъюнктуре рынка. Так, например, применительно к сезонным товарам (верхняя одежда, свежие фрукты нового урожая, и пр.) необходимо учитывать время года, сезон, период массового созревания фруктов, время уборки урожая и т. п.</w:t>
      </w:r>
    </w:p>
    <w:p w:rsidR="003B04DC" w:rsidRPr="005F0C4E" w:rsidRDefault="00061273" w:rsidP="005F0C4E">
      <w:pPr>
        <w:pStyle w:val="10"/>
        <w:spacing w:before="0" w:after="0" w:line="360" w:lineRule="auto"/>
        <w:ind w:firstLine="709"/>
        <w:jc w:val="both"/>
        <w:outlineLvl w:val="9"/>
        <w:rPr>
          <w:sz w:val="30"/>
          <w:szCs w:val="30"/>
        </w:rPr>
      </w:pPr>
      <w:r w:rsidRPr="00D17AFC">
        <w:rPr>
          <w:sz w:val="30"/>
          <w:szCs w:val="30"/>
        </w:rPr>
        <w:t>9</w:t>
      </w:r>
      <w:r w:rsidR="003B04DC" w:rsidRPr="00D17AFC">
        <w:rPr>
          <w:sz w:val="30"/>
          <w:szCs w:val="30"/>
        </w:rPr>
        <w:t xml:space="preserve">. При определении таможенной стоимости </w:t>
      </w:r>
      <w:r w:rsidR="006D764C" w:rsidRPr="00D17AFC">
        <w:rPr>
          <w:sz w:val="30"/>
          <w:szCs w:val="30"/>
        </w:rPr>
        <w:t xml:space="preserve">товаров </w:t>
      </w:r>
      <w:r w:rsidR="003B04DC" w:rsidRPr="00D17AFC">
        <w:rPr>
          <w:sz w:val="30"/>
          <w:szCs w:val="30"/>
        </w:rPr>
        <w:t xml:space="preserve">по резервному методу </w:t>
      </w:r>
      <w:r w:rsidR="001E6AD6" w:rsidRPr="00D17AFC">
        <w:rPr>
          <w:sz w:val="30"/>
          <w:szCs w:val="30"/>
        </w:rPr>
        <w:t xml:space="preserve">(метод 6) </w:t>
      </w:r>
      <w:r w:rsidR="003B04DC" w:rsidRPr="00D17AFC">
        <w:rPr>
          <w:sz w:val="30"/>
          <w:szCs w:val="30"/>
        </w:rPr>
        <w:t>с учетом положений</w:t>
      </w:r>
      <w:r w:rsidR="003B04DC" w:rsidRPr="005F0C4E">
        <w:rPr>
          <w:sz w:val="30"/>
          <w:szCs w:val="30"/>
        </w:rPr>
        <w:t xml:space="preserve"> подпункта 3 пункта 5 настоящих Правил может использоваться таможенная стоимость идентичных </w:t>
      </w:r>
      <w:r w:rsidR="0031367D">
        <w:rPr>
          <w:sz w:val="30"/>
          <w:szCs w:val="30"/>
        </w:rPr>
        <w:t xml:space="preserve">оцениваемым </w:t>
      </w:r>
      <w:r w:rsidR="003B04DC" w:rsidRPr="005F0C4E">
        <w:rPr>
          <w:sz w:val="30"/>
          <w:szCs w:val="30"/>
        </w:rPr>
        <w:t xml:space="preserve">или однородных </w:t>
      </w:r>
      <w:r w:rsidR="0031367D">
        <w:rPr>
          <w:sz w:val="30"/>
          <w:szCs w:val="30"/>
        </w:rPr>
        <w:t xml:space="preserve">с оцениваемыми </w:t>
      </w:r>
      <w:r w:rsidR="003B04DC" w:rsidRPr="005F0C4E">
        <w:rPr>
          <w:sz w:val="30"/>
          <w:szCs w:val="30"/>
        </w:rPr>
        <w:t>товаров, принятая таможенным органом и отвечающая установленным критериям идентичности (внешний вид, физические характеристики, качество, репутация, производитель) или однородности (физические характеристики, компоненты, произведенные из тех же материалов, качество, репутация, товарный знак, производитель</w:t>
      </w:r>
      <w:r w:rsidR="003B04DC" w:rsidRPr="00D17AFC">
        <w:rPr>
          <w:sz w:val="30"/>
          <w:szCs w:val="30"/>
        </w:rPr>
        <w:t>, тождественность выполняем</w:t>
      </w:r>
      <w:r w:rsidR="001E6AD6" w:rsidRPr="00D17AFC">
        <w:rPr>
          <w:sz w:val="30"/>
          <w:szCs w:val="30"/>
        </w:rPr>
        <w:t>ых</w:t>
      </w:r>
      <w:r w:rsidR="003B04DC" w:rsidRPr="00D17AFC">
        <w:rPr>
          <w:sz w:val="30"/>
          <w:szCs w:val="30"/>
        </w:rPr>
        <w:t xml:space="preserve"> функци</w:t>
      </w:r>
      <w:r w:rsidR="001E6AD6" w:rsidRPr="00D17AFC">
        <w:rPr>
          <w:sz w:val="30"/>
          <w:szCs w:val="30"/>
        </w:rPr>
        <w:t>й</w:t>
      </w:r>
      <w:r w:rsidR="003B04DC" w:rsidRPr="00D17AFC">
        <w:rPr>
          <w:sz w:val="30"/>
          <w:szCs w:val="30"/>
        </w:rPr>
        <w:t xml:space="preserve"> и коммерческая</w:t>
      </w:r>
      <w:r w:rsidR="003B04DC" w:rsidRPr="005F0C4E">
        <w:rPr>
          <w:sz w:val="30"/>
          <w:szCs w:val="30"/>
        </w:rPr>
        <w:t xml:space="preserve"> взаимозаменяемость) товаров.</w:t>
      </w:r>
    </w:p>
    <w:p w:rsidR="002C0F2A" w:rsidRPr="005F0C4E" w:rsidRDefault="002C0F2A" w:rsidP="005F0C4E">
      <w:pPr>
        <w:pStyle w:val="10"/>
        <w:spacing w:before="0" w:after="0" w:line="360" w:lineRule="auto"/>
        <w:ind w:firstLine="709"/>
        <w:jc w:val="both"/>
        <w:outlineLvl w:val="9"/>
        <w:rPr>
          <w:sz w:val="30"/>
          <w:szCs w:val="30"/>
        </w:rPr>
      </w:pPr>
      <w:r w:rsidRPr="005F0C4E">
        <w:rPr>
          <w:sz w:val="30"/>
          <w:szCs w:val="30"/>
        </w:rPr>
        <w:t>10</w:t>
      </w:r>
      <w:r w:rsidRPr="00D17AFC">
        <w:rPr>
          <w:sz w:val="30"/>
          <w:szCs w:val="30"/>
        </w:rPr>
        <w:t xml:space="preserve">. При определении таможенной стоимости товаров по резервному методу </w:t>
      </w:r>
      <w:r w:rsidR="001E6AD6" w:rsidRPr="00D17AFC">
        <w:rPr>
          <w:sz w:val="30"/>
          <w:szCs w:val="30"/>
        </w:rPr>
        <w:t xml:space="preserve">(метод 6) </w:t>
      </w:r>
      <w:r w:rsidRPr="00D17AFC">
        <w:rPr>
          <w:sz w:val="30"/>
          <w:szCs w:val="30"/>
        </w:rPr>
        <w:t>с учетом положений подпункта 5 пункта 5 настоящих Правил рассматриваются</w:t>
      </w:r>
      <w:r w:rsidRPr="005F0C4E">
        <w:rPr>
          <w:sz w:val="30"/>
          <w:szCs w:val="30"/>
        </w:rPr>
        <w:t xml:space="preserve"> ранее ввезенные на таможенную территорию Союза товары того же класса или вида, имеющие сходные качество и репутацию на рынке с оцениваемыми товарами за счет совокупности потребительских свойств, определяющих соответствующий ценовой диапазон.</w:t>
      </w:r>
    </w:p>
    <w:p w:rsidR="002C0F2A" w:rsidRPr="005F0C4E" w:rsidRDefault="002C0F2A" w:rsidP="005F0C4E">
      <w:pPr>
        <w:pStyle w:val="10"/>
        <w:spacing w:before="0" w:after="0" w:line="360" w:lineRule="auto"/>
        <w:ind w:firstLine="709"/>
        <w:jc w:val="both"/>
        <w:outlineLvl w:val="9"/>
        <w:rPr>
          <w:sz w:val="30"/>
          <w:szCs w:val="30"/>
        </w:rPr>
      </w:pPr>
      <w:r w:rsidRPr="005F0C4E">
        <w:rPr>
          <w:sz w:val="30"/>
          <w:szCs w:val="30"/>
        </w:rPr>
        <w:t xml:space="preserve">При этом необходимо учитывать максимально возможную схожесть товаров, т.е. использовать </w:t>
      </w:r>
      <w:r w:rsidR="008263F6" w:rsidRPr="005F0C4E">
        <w:rPr>
          <w:sz w:val="30"/>
          <w:szCs w:val="30"/>
        </w:rPr>
        <w:t>информацию о</w:t>
      </w:r>
      <w:r w:rsidRPr="005F0C4E">
        <w:rPr>
          <w:sz w:val="30"/>
          <w:szCs w:val="30"/>
        </w:rPr>
        <w:t xml:space="preserve"> товар</w:t>
      </w:r>
      <w:r w:rsidR="008263F6" w:rsidRPr="005F0C4E">
        <w:rPr>
          <w:sz w:val="30"/>
          <w:szCs w:val="30"/>
        </w:rPr>
        <w:t>ах</w:t>
      </w:r>
      <w:r w:rsidRPr="005F0C4E">
        <w:rPr>
          <w:sz w:val="30"/>
          <w:szCs w:val="30"/>
        </w:rPr>
        <w:t xml:space="preserve"> того же </w:t>
      </w:r>
      <w:r w:rsidRPr="005F0C4E">
        <w:rPr>
          <w:sz w:val="30"/>
          <w:szCs w:val="30"/>
        </w:rPr>
        <w:lastRenderedPageBreak/>
        <w:t xml:space="preserve">класса или вида </w:t>
      </w:r>
      <w:r w:rsidR="008B62C4" w:rsidRPr="005F0C4E">
        <w:rPr>
          <w:sz w:val="30"/>
          <w:szCs w:val="30"/>
        </w:rPr>
        <w:t xml:space="preserve">можно </w:t>
      </w:r>
      <w:r w:rsidRPr="005F0C4E">
        <w:rPr>
          <w:sz w:val="30"/>
          <w:szCs w:val="30"/>
        </w:rPr>
        <w:t xml:space="preserve">только при отсутствии </w:t>
      </w:r>
      <w:r w:rsidR="008263F6" w:rsidRPr="005F0C4E">
        <w:rPr>
          <w:sz w:val="30"/>
          <w:szCs w:val="30"/>
        </w:rPr>
        <w:t>сведений</w:t>
      </w:r>
      <w:r w:rsidRPr="005F0C4E">
        <w:rPr>
          <w:sz w:val="30"/>
          <w:szCs w:val="30"/>
        </w:rPr>
        <w:t xml:space="preserve"> об идентичных</w:t>
      </w:r>
      <w:r w:rsidR="008263F6" w:rsidRPr="005F0C4E">
        <w:rPr>
          <w:sz w:val="30"/>
          <w:szCs w:val="30"/>
        </w:rPr>
        <w:t xml:space="preserve"> или</w:t>
      </w:r>
      <w:r w:rsidRPr="005F0C4E">
        <w:rPr>
          <w:sz w:val="30"/>
          <w:szCs w:val="30"/>
        </w:rPr>
        <w:t xml:space="preserve"> однородных товар</w:t>
      </w:r>
      <w:r w:rsidR="008263F6" w:rsidRPr="005F0C4E">
        <w:rPr>
          <w:sz w:val="30"/>
          <w:szCs w:val="30"/>
        </w:rPr>
        <w:t>ах.</w:t>
      </w:r>
    </w:p>
    <w:p w:rsidR="008263F6" w:rsidRPr="00D17AFC" w:rsidRDefault="008263F6" w:rsidP="005F0C4E">
      <w:pPr>
        <w:pStyle w:val="10"/>
        <w:spacing w:before="0" w:after="0" w:line="360" w:lineRule="auto"/>
        <w:ind w:firstLine="709"/>
        <w:jc w:val="both"/>
        <w:outlineLvl w:val="9"/>
        <w:rPr>
          <w:sz w:val="30"/>
          <w:szCs w:val="30"/>
        </w:rPr>
      </w:pPr>
      <w:r w:rsidRPr="00D17AFC">
        <w:rPr>
          <w:sz w:val="30"/>
          <w:szCs w:val="30"/>
        </w:rPr>
        <w:t xml:space="preserve">При определении таможенной стоимости по резервному </w:t>
      </w:r>
      <w:r w:rsidR="008505A7" w:rsidRPr="00D17AFC">
        <w:rPr>
          <w:sz w:val="30"/>
          <w:szCs w:val="30"/>
        </w:rPr>
        <w:t xml:space="preserve">методу (метод 6) </w:t>
      </w:r>
      <w:r w:rsidRPr="00D17AFC">
        <w:rPr>
          <w:sz w:val="30"/>
          <w:szCs w:val="30"/>
        </w:rPr>
        <w:t>с учетом положений подпункта 5 пункта 5 настоящих Правил применяются также положения пунктов 7 </w:t>
      </w:r>
      <w:r w:rsidR="008A2EA8">
        <w:rPr>
          <w:sz w:val="30"/>
          <w:szCs w:val="30"/>
        </w:rPr>
        <w:t>и</w:t>
      </w:r>
      <w:r w:rsidRPr="00D17AFC">
        <w:rPr>
          <w:sz w:val="30"/>
          <w:szCs w:val="30"/>
        </w:rPr>
        <w:t xml:space="preserve"> 8 настоящих Правил относительно сопоставимости факторов </w:t>
      </w:r>
      <w:r w:rsidR="0013052E" w:rsidRPr="00D17AFC">
        <w:rPr>
          <w:sz w:val="30"/>
          <w:szCs w:val="30"/>
        </w:rPr>
        <w:t>и конъюнктуры</w:t>
      </w:r>
      <w:r w:rsidRPr="00D17AFC">
        <w:rPr>
          <w:sz w:val="30"/>
          <w:szCs w:val="30"/>
        </w:rPr>
        <w:t xml:space="preserve"> рынка.</w:t>
      </w:r>
    </w:p>
    <w:p w:rsidR="002E6343" w:rsidRPr="005F0C4E" w:rsidRDefault="002E6343" w:rsidP="005F0C4E">
      <w:pPr>
        <w:pStyle w:val="10"/>
        <w:spacing w:before="0" w:after="0" w:line="360" w:lineRule="auto"/>
        <w:ind w:firstLine="709"/>
        <w:jc w:val="both"/>
        <w:outlineLvl w:val="9"/>
        <w:rPr>
          <w:sz w:val="30"/>
          <w:szCs w:val="30"/>
        </w:rPr>
      </w:pPr>
      <w:r w:rsidRPr="00D17AFC">
        <w:rPr>
          <w:sz w:val="30"/>
          <w:szCs w:val="30"/>
        </w:rPr>
        <w:t xml:space="preserve">11. При определении таможенной стоимости товаров по резервному методу </w:t>
      </w:r>
      <w:r w:rsidR="001E6AD6" w:rsidRPr="00D17AFC">
        <w:rPr>
          <w:sz w:val="30"/>
          <w:szCs w:val="30"/>
        </w:rPr>
        <w:t xml:space="preserve">(метод 6) </w:t>
      </w:r>
      <w:r w:rsidRPr="00D17AFC">
        <w:rPr>
          <w:sz w:val="30"/>
          <w:szCs w:val="30"/>
        </w:rPr>
        <w:t>должны соблюдаться требования главы 5 Кодекса о документальном подтверждении таможенной стоимости товаров и сведений, относящихся к ее определению.</w:t>
      </w:r>
    </w:p>
    <w:p w:rsidR="00401D48" w:rsidRPr="002E40A0" w:rsidRDefault="002E6343" w:rsidP="002E40A0">
      <w:pPr>
        <w:pStyle w:val="10"/>
        <w:spacing w:before="0" w:after="0" w:line="360" w:lineRule="auto"/>
        <w:ind w:firstLine="709"/>
        <w:jc w:val="both"/>
        <w:outlineLvl w:val="9"/>
        <w:rPr>
          <w:sz w:val="30"/>
          <w:szCs w:val="30"/>
        </w:rPr>
      </w:pPr>
      <w:r w:rsidRPr="005F0C4E">
        <w:rPr>
          <w:sz w:val="30"/>
          <w:szCs w:val="30"/>
        </w:rPr>
        <w:t>12</w:t>
      </w:r>
      <w:r w:rsidR="003B04DC" w:rsidRPr="005F0C4E">
        <w:rPr>
          <w:sz w:val="30"/>
          <w:szCs w:val="30"/>
        </w:rPr>
        <w:t>. </w:t>
      </w:r>
      <w:r w:rsidR="00401D48" w:rsidRPr="002E40A0">
        <w:rPr>
          <w:sz w:val="30"/>
          <w:szCs w:val="30"/>
        </w:rPr>
        <w:t>В случае если для определения таможенной стоимости товаров по резервному методу (метод 6) используется информация об идентичных или однородных товарах, товарах того же класса или вида</w:t>
      </w:r>
      <w:r w:rsidR="00682DC2">
        <w:rPr>
          <w:sz w:val="30"/>
          <w:szCs w:val="30"/>
        </w:rPr>
        <w:t>,</w:t>
      </w:r>
      <w:r w:rsidR="00401D48" w:rsidRPr="002E40A0">
        <w:rPr>
          <w:sz w:val="30"/>
          <w:szCs w:val="30"/>
        </w:rPr>
        <w:t xml:space="preserve"> источники такой информации должны содержать сведения, которые позволяют соотнести такие товары с оцениваемыми товарами </w:t>
      </w:r>
      <w:r w:rsidR="00401D48">
        <w:rPr>
          <w:sz w:val="30"/>
          <w:szCs w:val="30"/>
        </w:rPr>
        <w:br/>
      </w:r>
      <w:r w:rsidR="00401D48" w:rsidRPr="002E40A0">
        <w:rPr>
          <w:sz w:val="30"/>
          <w:szCs w:val="30"/>
        </w:rPr>
        <w:t>(в частности, такие как описания товаров, их технические характеристики, параметры, коммерческие наименования и прочие характеристики в зависимости от вида товара).</w:t>
      </w:r>
    </w:p>
    <w:p w:rsidR="00843891" w:rsidRPr="005F0C4E" w:rsidRDefault="008233EF" w:rsidP="005F0C4E">
      <w:pPr>
        <w:pStyle w:val="10"/>
        <w:spacing w:before="0" w:after="0" w:line="360" w:lineRule="auto"/>
        <w:ind w:firstLine="709"/>
        <w:jc w:val="both"/>
        <w:outlineLvl w:val="9"/>
        <w:rPr>
          <w:sz w:val="30"/>
          <w:szCs w:val="30"/>
        </w:rPr>
      </w:pPr>
      <w:r w:rsidRPr="005F0C4E">
        <w:rPr>
          <w:sz w:val="30"/>
          <w:szCs w:val="30"/>
        </w:rPr>
        <w:t>13.</w:t>
      </w:r>
      <w:r w:rsidR="00090FBE" w:rsidRPr="005F0C4E">
        <w:rPr>
          <w:sz w:val="30"/>
          <w:szCs w:val="30"/>
        </w:rPr>
        <w:t> </w:t>
      </w:r>
      <w:r w:rsidR="008B62C4" w:rsidRPr="005F0C4E">
        <w:rPr>
          <w:sz w:val="30"/>
          <w:szCs w:val="30"/>
        </w:rPr>
        <w:t>С учетом требований, установленных</w:t>
      </w:r>
      <w:r w:rsidR="0074593B" w:rsidRPr="005F0C4E">
        <w:rPr>
          <w:sz w:val="30"/>
          <w:szCs w:val="30"/>
        </w:rPr>
        <w:t xml:space="preserve"> пункт</w:t>
      </w:r>
      <w:r w:rsidR="008B62C4" w:rsidRPr="005F0C4E">
        <w:rPr>
          <w:sz w:val="30"/>
          <w:szCs w:val="30"/>
        </w:rPr>
        <w:t>ом</w:t>
      </w:r>
      <w:r w:rsidR="0074593B" w:rsidRPr="005F0C4E">
        <w:rPr>
          <w:sz w:val="30"/>
          <w:szCs w:val="30"/>
        </w:rPr>
        <w:t xml:space="preserve"> 4 статьи 45 Кодекса</w:t>
      </w:r>
      <w:r w:rsidR="008B62C4" w:rsidRPr="005F0C4E">
        <w:rPr>
          <w:sz w:val="30"/>
          <w:szCs w:val="30"/>
        </w:rPr>
        <w:t>,</w:t>
      </w:r>
      <w:r w:rsidR="0074593B" w:rsidRPr="005F0C4E">
        <w:rPr>
          <w:sz w:val="30"/>
          <w:szCs w:val="30"/>
        </w:rPr>
        <w:t xml:space="preserve"> </w:t>
      </w:r>
      <w:r w:rsidR="00843891" w:rsidRPr="005F0C4E">
        <w:rPr>
          <w:sz w:val="30"/>
          <w:szCs w:val="30"/>
        </w:rPr>
        <w:t xml:space="preserve">для определения </w:t>
      </w:r>
      <w:r w:rsidR="00090FBE" w:rsidRPr="005F0C4E">
        <w:rPr>
          <w:sz w:val="30"/>
          <w:szCs w:val="30"/>
        </w:rPr>
        <w:t>таможенн</w:t>
      </w:r>
      <w:r w:rsidR="00843891" w:rsidRPr="005F0C4E">
        <w:rPr>
          <w:sz w:val="30"/>
          <w:szCs w:val="30"/>
        </w:rPr>
        <w:t>ой</w:t>
      </w:r>
      <w:r w:rsidR="00090FBE" w:rsidRPr="005F0C4E">
        <w:rPr>
          <w:sz w:val="30"/>
          <w:szCs w:val="30"/>
        </w:rPr>
        <w:t xml:space="preserve"> стоимост</w:t>
      </w:r>
      <w:r w:rsidR="00843891" w:rsidRPr="005F0C4E">
        <w:rPr>
          <w:sz w:val="30"/>
          <w:szCs w:val="30"/>
        </w:rPr>
        <w:t>и</w:t>
      </w:r>
      <w:r w:rsidR="00090FBE" w:rsidRPr="005F0C4E">
        <w:rPr>
          <w:sz w:val="30"/>
          <w:szCs w:val="30"/>
        </w:rPr>
        <w:t xml:space="preserve"> </w:t>
      </w:r>
      <w:r w:rsidR="00993C9A" w:rsidRPr="005F0C4E">
        <w:rPr>
          <w:sz w:val="30"/>
          <w:szCs w:val="30"/>
        </w:rPr>
        <w:t xml:space="preserve">оцениваемых </w:t>
      </w:r>
      <w:r w:rsidR="00090FBE" w:rsidRPr="005F0C4E">
        <w:rPr>
          <w:sz w:val="30"/>
          <w:szCs w:val="30"/>
        </w:rPr>
        <w:t>товаров на основе таможенной стоимости ранее ввезенных товаров, принятой таможенным органом</w:t>
      </w:r>
      <w:r w:rsidR="00843891" w:rsidRPr="005F0C4E">
        <w:rPr>
          <w:sz w:val="30"/>
          <w:szCs w:val="30"/>
        </w:rPr>
        <w:t xml:space="preserve">, </w:t>
      </w:r>
      <w:r w:rsidR="00090FBE" w:rsidRPr="005F0C4E">
        <w:rPr>
          <w:sz w:val="30"/>
          <w:szCs w:val="30"/>
        </w:rPr>
        <w:t xml:space="preserve">используются сведения, заявленные в таможенной декларации </w:t>
      </w:r>
      <w:r w:rsidRPr="005F0C4E">
        <w:rPr>
          <w:sz w:val="30"/>
          <w:szCs w:val="30"/>
        </w:rPr>
        <w:t xml:space="preserve">и </w:t>
      </w:r>
      <w:r w:rsidR="00090FBE" w:rsidRPr="005F0C4E">
        <w:rPr>
          <w:sz w:val="30"/>
          <w:szCs w:val="30"/>
        </w:rPr>
        <w:t>декларации таможенной стоимости</w:t>
      </w:r>
      <w:r w:rsidRPr="005F0C4E">
        <w:rPr>
          <w:sz w:val="30"/>
          <w:szCs w:val="30"/>
        </w:rPr>
        <w:t xml:space="preserve"> (в случае ее заполнения)</w:t>
      </w:r>
      <w:r w:rsidR="00090FBE" w:rsidRPr="005F0C4E">
        <w:rPr>
          <w:sz w:val="30"/>
          <w:szCs w:val="30"/>
        </w:rPr>
        <w:t xml:space="preserve"> в отношении </w:t>
      </w:r>
      <w:r w:rsidR="00843891" w:rsidRPr="005F0C4E">
        <w:rPr>
          <w:sz w:val="30"/>
          <w:szCs w:val="30"/>
        </w:rPr>
        <w:t>ранее ввезенных товаров.</w:t>
      </w:r>
    </w:p>
    <w:p w:rsidR="003B04DC" w:rsidRPr="005F0C4E" w:rsidRDefault="00981331" w:rsidP="005F0C4E">
      <w:pPr>
        <w:pStyle w:val="10"/>
        <w:spacing w:before="0" w:after="0" w:line="360" w:lineRule="auto"/>
        <w:ind w:firstLine="709"/>
        <w:jc w:val="both"/>
        <w:outlineLvl w:val="9"/>
        <w:rPr>
          <w:sz w:val="30"/>
          <w:szCs w:val="30"/>
        </w:rPr>
      </w:pPr>
      <w:r w:rsidRPr="00D17AFC">
        <w:rPr>
          <w:sz w:val="30"/>
          <w:szCs w:val="30"/>
        </w:rPr>
        <w:t>14.</w:t>
      </w:r>
      <w:r w:rsidR="003B04DC" w:rsidRPr="00D17AFC">
        <w:rPr>
          <w:sz w:val="30"/>
          <w:szCs w:val="30"/>
        </w:rPr>
        <w:t> </w:t>
      </w:r>
      <w:r w:rsidR="00E6702E" w:rsidRPr="00D17AFC">
        <w:rPr>
          <w:sz w:val="30"/>
          <w:szCs w:val="30"/>
        </w:rPr>
        <w:t>П</w:t>
      </w:r>
      <w:r w:rsidR="003B04DC" w:rsidRPr="00D17AFC">
        <w:rPr>
          <w:sz w:val="30"/>
          <w:szCs w:val="30"/>
        </w:rPr>
        <w:t xml:space="preserve">ри определении таможенной стоимости товаров по резервному методу </w:t>
      </w:r>
      <w:r w:rsidR="00453A68" w:rsidRPr="00D17AFC">
        <w:rPr>
          <w:sz w:val="30"/>
          <w:szCs w:val="30"/>
        </w:rPr>
        <w:t xml:space="preserve">(метод 6) </w:t>
      </w:r>
      <w:r w:rsidR="003B04DC" w:rsidRPr="00D17AFC">
        <w:rPr>
          <w:sz w:val="30"/>
          <w:szCs w:val="30"/>
        </w:rPr>
        <w:t>также</w:t>
      </w:r>
      <w:r w:rsidR="003B04DC" w:rsidRPr="005F0C4E">
        <w:rPr>
          <w:sz w:val="30"/>
          <w:szCs w:val="30"/>
        </w:rPr>
        <w:t xml:space="preserve"> могут использоваться ценовые данные из </w:t>
      </w:r>
      <w:r w:rsidR="00D02BAC" w:rsidRPr="005F0C4E">
        <w:rPr>
          <w:sz w:val="30"/>
          <w:szCs w:val="30"/>
        </w:rPr>
        <w:t>нейтральных</w:t>
      </w:r>
      <w:r w:rsidR="003B04DC" w:rsidRPr="005F0C4E">
        <w:rPr>
          <w:sz w:val="30"/>
          <w:szCs w:val="30"/>
        </w:rPr>
        <w:t xml:space="preserve"> источников информации (каталоги независимых фирм; издания, содержащие подробное описание конкретного товара и четкое </w:t>
      </w:r>
      <w:r w:rsidR="003B04DC" w:rsidRPr="005F0C4E">
        <w:rPr>
          <w:sz w:val="30"/>
          <w:szCs w:val="30"/>
        </w:rPr>
        <w:lastRenderedPageBreak/>
        <w:t xml:space="preserve">определение структуры цены; публикуемые, в том числе в сети Интернет, или рассылаемые официальные прейскуранты цен на товары либо торговые предложения фирм по поставкам конкретных товаров и их ценам), а также биржевые котировки (биржевые индексы цен) и сведения из </w:t>
      </w:r>
      <w:r w:rsidR="00E6702E" w:rsidRPr="005F0C4E">
        <w:rPr>
          <w:sz w:val="30"/>
          <w:szCs w:val="30"/>
        </w:rPr>
        <w:t>отчетов об оценке</w:t>
      </w:r>
      <w:r w:rsidR="003B04DC" w:rsidRPr="005F0C4E">
        <w:rPr>
          <w:sz w:val="30"/>
          <w:szCs w:val="30"/>
        </w:rPr>
        <w:t>, проведенной уполномоченными орган</w:t>
      </w:r>
      <w:r w:rsidR="007361E4" w:rsidRPr="005F0C4E">
        <w:rPr>
          <w:sz w:val="30"/>
          <w:szCs w:val="30"/>
        </w:rPr>
        <w:t>изациями</w:t>
      </w:r>
      <w:r w:rsidR="003B04DC" w:rsidRPr="005F0C4E">
        <w:rPr>
          <w:sz w:val="30"/>
          <w:szCs w:val="30"/>
        </w:rPr>
        <w:t xml:space="preserve"> в установленном порядке. </w:t>
      </w:r>
    </w:p>
    <w:p w:rsidR="003B04DC" w:rsidRPr="005F0C4E" w:rsidRDefault="00981331" w:rsidP="005F0C4E">
      <w:pPr>
        <w:pStyle w:val="10"/>
        <w:spacing w:before="0" w:after="0" w:line="360" w:lineRule="auto"/>
        <w:ind w:firstLine="709"/>
        <w:jc w:val="both"/>
        <w:outlineLvl w:val="9"/>
        <w:rPr>
          <w:sz w:val="30"/>
          <w:szCs w:val="30"/>
        </w:rPr>
      </w:pPr>
      <w:r w:rsidRPr="005F0C4E">
        <w:rPr>
          <w:sz w:val="30"/>
          <w:szCs w:val="30"/>
        </w:rPr>
        <w:t>15</w:t>
      </w:r>
      <w:r w:rsidR="003B04DC" w:rsidRPr="005F0C4E">
        <w:rPr>
          <w:sz w:val="30"/>
          <w:szCs w:val="30"/>
        </w:rPr>
        <w:t>. При использовании ценовых данных</w:t>
      </w:r>
      <w:r w:rsidR="00EA45DB" w:rsidRPr="005F0C4E">
        <w:rPr>
          <w:sz w:val="30"/>
          <w:szCs w:val="30"/>
        </w:rPr>
        <w:t>, указанных в пункте 1</w:t>
      </w:r>
      <w:r w:rsidR="00347A42" w:rsidRPr="005F0C4E">
        <w:rPr>
          <w:sz w:val="30"/>
          <w:szCs w:val="30"/>
        </w:rPr>
        <w:t>4</w:t>
      </w:r>
      <w:r w:rsidR="00EA45DB" w:rsidRPr="005F0C4E">
        <w:rPr>
          <w:sz w:val="30"/>
          <w:szCs w:val="30"/>
        </w:rPr>
        <w:t>,</w:t>
      </w:r>
      <w:r w:rsidR="00684C42" w:rsidRPr="005F0C4E">
        <w:rPr>
          <w:sz w:val="30"/>
          <w:szCs w:val="30"/>
        </w:rPr>
        <w:t xml:space="preserve"> </w:t>
      </w:r>
      <w:r w:rsidR="00EA45DB" w:rsidRPr="005F0C4E">
        <w:rPr>
          <w:sz w:val="30"/>
          <w:szCs w:val="30"/>
        </w:rPr>
        <w:t>необходимо учитывать следующее</w:t>
      </w:r>
      <w:r w:rsidR="003B04DC" w:rsidRPr="005F0C4E">
        <w:rPr>
          <w:sz w:val="30"/>
          <w:szCs w:val="30"/>
        </w:rPr>
        <w:t>:</w:t>
      </w:r>
    </w:p>
    <w:p w:rsidR="003B04DC" w:rsidRPr="005F0C4E" w:rsidRDefault="003B04DC" w:rsidP="005F0C4E">
      <w:pPr>
        <w:pStyle w:val="10"/>
        <w:spacing w:before="0" w:after="0" w:line="360" w:lineRule="auto"/>
        <w:ind w:firstLine="709"/>
        <w:jc w:val="both"/>
        <w:outlineLvl w:val="9"/>
        <w:rPr>
          <w:sz w:val="30"/>
          <w:szCs w:val="30"/>
        </w:rPr>
      </w:pPr>
      <w:r w:rsidRPr="005F0C4E">
        <w:rPr>
          <w:sz w:val="30"/>
          <w:szCs w:val="30"/>
        </w:rPr>
        <w:t>преимущественно использ</w:t>
      </w:r>
      <w:r w:rsidR="009C6C41" w:rsidRPr="005F0C4E">
        <w:rPr>
          <w:sz w:val="30"/>
          <w:szCs w:val="30"/>
        </w:rPr>
        <w:t>уются</w:t>
      </w:r>
      <w:r w:rsidRPr="005F0C4E">
        <w:rPr>
          <w:sz w:val="30"/>
          <w:szCs w:val="30"/>
        </w:rPr>
        <w:t xml:space="preserve"> ценовые данные, относящиеся к товарам, которые являются идентичными или однородными с оцениваемыми;</w:t>
      </w:r>
    </w:p>
    <w:p w:rsidR="003B04DC" w:rsidRPr="005F0C4E" w:rsidRDefault="003B04DC" w:rsidP="005F0C4E">
      <w:pPr>
        <w:pStyle w:val="10"/>
        <w:spacing w:before="0" w:after="0" w:line="360" w:lineRule="auto"/>
        <w:ind w:firstLine="709"/>
        <w:jc w:val="both"/>
        <w:outlineLvl w:val="9"/>
        <w:rPr>
          <w:sz w:val="30"/>
          <w:szCs w:val="30"/>
        </w:rPr>
      </w:pPr>
      <w:r w:rsidRPr="005F0C4E">
        <w:rPr>
          <w:sz w:val="30"/>
          <w:szCs w:val="30"/>
        </w:rPr>
        <w:t xml:space="preserve">при отсутствии ценовых данных в отношении идентичных или однородных товаров данные о товарах того же класса или вида могут быть использованы только в том случае, если такие товары </w:t>
      </w:r>
      <w:r w:rsidR="009C6C41" w:rsidRPr="005F0C4E">
        <w:rPr>
          <w:sz w:val="30"/>
          <w:szCs w:val="30"/>
        </w:rPr>
        <w:t>имеют сходные качество и репутацию на рынке с оцениваемыми товарами за счет совокупности потребительских свойств, определяющих соответствующий ценовой диапазон</w:t>
      </w:r>
      <w:r w:rsidRPr="005F0C4E">
        <w:rPr>
          <w:sz w:val="30"/>
          <w:szCs w:val="30"/>
        </w:rPr>
        <w:t xml:space="preserve">, как указано в пункте </w:t>
      </w:r>
      <w:r w:rsidR="00081747" w:rsidRPr="005F0C4E">
        <w:rPr>
          <w:sz w:val="30"/>
          <w:szCs w:val="30"/>
        </w:rPr>
        <w:t>10</w:t>
      </w:r>
      <w:r w:rsidRPr="005F0C4E">
        <w:rPr>
          <w:sz w:val="30"/>
          <w:szCs w:val="30"/>
        </w:rPr>
        <w:t xml:space="preserve"> настоящих Правил;</w:t>
      </w:r>
    </w:p>
    <w:p w:rsidR="003B04DC" w:rsidRPr="005F0C4E" w:rsidRDefault="003B04DC" w:rsidP="005F0C4E">
      <w:pPr>
        <w:pStyle w:val="10"/>
        <w:spacing w:before="0" w:after="0" w:line="360" w:lineRule="auto"/>
        <w:ind w:firstLine="709"/>
        <w:jc w:val="both"/>
        <w:outlineLvl w:val="9"/>
        <w:rPr>
          <w:sz w:val="30"/>
          <w:szCs w:val="30"/>
        </w:rPr>
      </w:pPr>
      <w:r w:rsidRPr="005F0C4E">
        <w:rPr>
          <w:sz w:val="30"/>
          <w:szCs w:val="30"/>
        </w:rPr>
        <w:t xml:space="preserve">ценовые данные из </w:t>
      </w:r>
      <w:r w:rsidR="00684C42" w:rsidRPr="005F0C4E">
        <w:rPr>
          <w:sz w:val="30"/>
          <w:szCs w:val="30"/>
        </w:rPr>
        <w:t>нейтральных</w:t>
      </w:r>
      <w:r w:rsidRPr="005F0C4E">
        <w:rPr>
          <w:sz w:val="30"/>
          <w:szCs w:val="30"/>
        </w:rPr>
        <w:t xml:space="preserve"> источников информации использ</w:t>
      </w:r>
      <w:r w:rsidR="009C6C41" w:rsidRPr="005F0C4E">
        <w:rPr>
          <w:sz w:val="30"/>
          <w:szCs w:val="30"/>
        </w:rPr>
        <w:t>уются</w:t>
      </w:r>
      <w:r w:rsidRPr="005F0C4E">
        <w:rPr>
          <w:sz w:val="30"/>
          <w:szCs w:val="30"/>
        </w:rPr>
        <w:t xml:space="preserve"> только в том случае, если такие данные отражают действительные (актуальные) предложения о продаже товаров для вывоза </w:t>
      </w:r>
      <w:r w:rsidR="009C6C41" w:rsidRPr="005F0C4E">
        <w:rPr>
          <w:sz w:val="30"/>
          <w:szCs w:val="30"/>
        </w:rPr>
        <w:t xml:space="preserve">в </w:t>
      </w:r>
      <w:r w:rsidRPr="005F0C4E">
        <w:rPr>
          <w:sz w:val="30"/>
          <w:szCs w:val="30"/>
        </w:rPr>
        <w:t xml:space="preserve">государства-члены </w:t>
      </w:r>
      <w:r w:rsidR="00CD7FA3" w:rsidRPr="005F0C4E">
        <w:rPr>
          <w:sz w:val="30"/>
          <w:szCs w:val="30"/>
        </w:rPr>
        <w:t>С</w:t>
      </w:r>
      <w:r w:rsidRPr="005F0C4E">
        <w:rPr>
          <w:sz w:val="30"/>
          <w:szCs w:val="30"/>
        </w:rPr>
        <w:t>оюза в пределах неизменной или близкой к неизменной конъюнктуре рынка;</w:t>
      </w:r>
    </w:p>
    <w:p w:rsidR="003B04DC" w:rsidRPr="005F0C4E" w:rsidRDefault="003B04DC" w:rsidP="005F0C4E">
      <w:pPr>
        <w:pStyle w:val="10"/>
        <w:spacing w:before="0" w:after="0" w:line="360" w:lineRule="auto"/>
        <w:ind w:firstLine="709"/>
        <w:jc w:val="both"/>
        <w:outlineLvl w:val="9"/>
        <w:rPr>
          <w:sz w:val="30"/>
          <w:szCs w:val="30"/>
        </w:rPr>
      </w:pPr>
      <w:r w:rsidRPr="00D17AFC">
        <w:rPr>
          <w:sz w:val="30"/>
          <w:szCs w:val="30"/>
        </w:rPr>
        <w:t xml:space="preserve">при использовании </w:t>
      </w:r>
      <w:r w:rsidR="00684C42" w:rsidRPr="00D17AFC">
        <w:rPr>
          <w:sz w:val="30"/>
          <w:szCs w:val="30"/>
        </w:rPr>
        <w:t>нейтральных</w:t>
      </w:r>
      <w:r w:rsidRPr="00D17AFC">
        <w:rPr>
          <w:sz w:val="30"/>
          <w:szCs w:val="30"/>
        </w:rPr>
        <w:t xml:space="preserve"> источников информации учитываются различные экономические факторы, включая страны</w:t>
      </w:r>
      <w:r w:rsidR="0048234E" w:rsidRPr="00D17AFC">
        <w:rPr>
          <w:sz w:val="30"/>
          <w:szCs w:val="30"/>
        </w:rPr>
        <w:t xml:space="preserve"> </w:t>
      </w:r>
      <w:r w:rsidRPr="00D17AFC">
        <w:rPr>
          <w:sz w:val="30"/>
          <w:szCs w:val="30"/>
        </w:rPr>
        <w:t>производ</w:t>
      </w:r>
      <w:r w:rsidR="00D17AFC" w:rsidRPr="00D17AFC">
        <w:rPr>
          <w:sz w:val="30"/>
          <w:szCs w:val="30"/>
        </w:rPr>
        <w:t>ства</w:t>
      </w:r>
      <w:r w:rsidRPr="00D17AFC">
        <w:rPr>
          <w:sz w:val="30"/>
          <w:szCs w:val="30"/>
        </w:rPr>
        <w:t>, объемы партий, условия поставки, вид транспортировки и прочие факторы, влияющие на стоимость товар</w:t>
      </w:r>
      <w:r w:rsidR="004E2D93" w:rsidRPr="00D17AFC">
        <w:rPr>
          <w:sz w:val="30"/>
          <w:szCs w:val="30"/>
        </w:rPr>
        <w:t>а</w:t>
      </w:r>
      <w:r w:rsidRPr="00D17AFC">
        <w:rPr>
          <w:sz w:val="30"/>
          <w:szCs w:val="30"/>
        </w:rPr>
        <w:t>;</w:t>
      </w:r>
    </w:p>
    <w:p w:rsidR="003B04DC" w:rsidRPr="005F0C4E" w:rsidRDefault="003B04DC" w:rsidP="005F0C4E">
      <w:pPr>
        <w:pStyle w:val="10"/>
        <w:spacing w:before="0" w:after="0" w:line="360" w:lineRule="auto"/>
        <w:ind w:firstLine="709"/>
        <w:jc w:val="both"/>
        <w:outlineLvl w:val="9"/>
        <w:rPr>
          <w:sz w:val="30"/>
          <w:szCs w:val="30"/>
        </w:rPr>
      </w:pPr>
      <w:r w:rsidRPr="005F0C4E">
        <w:rPr>
          <w:sz w:val="30"/>
          <w:szCs w:val="30"/>
        </w:rPr>
        <w:lastRenderedPageBreak/>
        <w:t xml:space="preserve">использование ценовых данных не противоречит положениям пункта 5 статьи 45 Кодекса. </w:t>
      </w:r>
    </w:p>
    <w:p w:rsidR="003B04DC" w:rsidRPr="005F0C4E" w:rsidRDefault="00F17979" w:rsidP="005F0C4E">
      <w:pPr>
        <w:pStyle w:val="10"/>
        <w:spacing w:before="0" w:after="0" w:line="360" w:lineRule="auto"/>
        <w:ind w:firstLine="709"/>
        <w:jc w:val="both"/>
        <w:outlineLvl w:val="9"/>
        <w:rPr>
          <w:sz w:val="30"/>
          <w:szCs w:val="30"/>
        </w:rPr>
      </w:pPr>
      <w:r w:rsidRPr="005F0C4E">
        <w:rPr>
          <w:sz w:val="30"/>
          <w:szCs w:val="30"/>
        </w:rPr>
        <w:t>16</w:t>
      </w:r>
      <w:r w:rsidR="003B04DC" w:rsidRPr="005F0C4E">
        <w:rPr>
          <w:sz w:val="30"/>
          <w:szCs w:val="30"/>
        </w:rPr>
        <w:t xml:space="preserve">. При применении </w:t>
      </w:r>
      <w:r w:rsidR="003B04DC" w:rsidRPr="00003040">
        <w:rPr>
          <w:sz w:val="30"/>
          <w:szCs w:val="30"/>
        </w:rPr>
        <w:t xml:space="preserve">резервного метода </w:t>
      </w:r>
      <w:r w:rsidR="00453A68" w:rsidRPr="00003040">
        <w:rPr>
          <w:sz w:val="30"/>
          <w:szCs w:val="30"/>
        </w:rPr>
        <w:t xml:space="preserve">(метод 6) не </w:t>
      </w:r>
      <w:r w:rsidR="003B04DC" w:rsidRPr="00003040">
        <w:rPr>
          <w:sz w:val="30"/>
          <w:szCs w:val="30"/>
        </w:rPr>
        <w:t>допускается</w:t>
      </w:r>
      <w:r w:rsidR="003B04DC" w:rsidRPr="005F0C4E">
        <w:rPr>
          <w:sz w:val="30"/>
          <w:szCs w:val="30"/>
        </w:rPr>
        <w:t xml:space="preserve"> использование усредненных ценовых данных по обобщенным группам товаров</w:t>
      </w:r>
      <w:r w:rsidRPr="005F0C4E">
        <w:rPr>
          <w:sz w:val="30"/>
          <w:szCs w:val="30"/>
        </w:rPr>
        <w:t xml:space="preserve"> таким как</w:t>
      </w:r>
      <w:r w:rsidR="003B04DC" w:rsidRPr="005F0C4E">
        <w:rPr>
          <w:sz w:val="30"/>
          <w:szCs w:val="30"/>
        </w:rPr>
        <w:t>, например, обувь женская, костюмы мужские, духи, вино виноградное и т.д.</w:t>
      </w:r>
    </w:p>
    <w:p w:rsidR="003B04DC" w:rsidRPr="005F0C4E" w:rsidRDefault="00F17979" w:rsidP="005F0C4E">
      <w:pPr>
        <w:spacing w:after="0" w:line="360" w:lineRule="auto"/>
        <w:ind w:firstLine="709"/>
        <w:jc w:val="both"/>
        <w:rPr>
          <w:rFonts w:ascii="Times New Roman" w:hAnsi="Times New Roman" w:cs="Times New Roman"/>
          <w:sz w:val="30"/>
          <w:szCs w:val="30"/>
        </w:rPr>
      </w:pPr>
      <w:r w:rsidRPr="005F0C4E">
        <w:rPr>
          <w:rFonts w:ascii="Times New Roman" w:hAnsi="Times New Roman" w:cs="Times New Roman"/>
          <w:sz w:val="30"/>
          <w:szCs w:val="30"/>
        </w:rPr>
        <w:t>17</w:t>
      </w:r>
      <w:r w:rsidR="003B04DC" w:rsidRPr="005F0C4E">
        <w:rPr>
          <w:rFonts w:ascii="Times New Roman" w:hAnsi="Times New Roman" w:cs="Times New Roman"/>
          <w:sz w:val="30"/>
          <w:szCs w:val="30"/>
        </w:rPr>
        <w:t>. Главой 5 Кодекса не устанавливаются какие-либо специальные требования к источникам информации, используемым при определении таможенной стоимости товаров, но при этом пунктом 1 статьи 45 Кодекса устанавливается условие, что таможенная стоимость товаров определяется на основе сведений, имеющихся на таможенной территории Союза. Таким образом, сам по себе факт использования источника информации из государства, не являющегося членом Союза, не препятствует использованию данного источника для определения таможенной стоимости</w:t>
      </w:r>
      <w:r w:rsidR="00F9288F" w:rsidRPr="005F0C4E">
        <w:rPr>
          <w:rFonts w:ascii="Times New Roman" w:hAnsi="Times New Roman" w:cs="Times New Roman"/>
          <w:sz w:val="30"/>
          <w:szCs w:val="30"/>
        </w:rPr>
        <w:t xml:space="preserve"> товаров</w:t>
      </w:r>
      <w:r w:rsidR="003B04DC" w:rsidRPr="005F0C4E">
        <w:rPr>
          <w:rFonts w:ascii="Times New Roman" w:hAnsi="Times New Roman" w:cs="Times New Roman"/>
          <w:sz w:val="30"/>
          <w:szCs w:val="30"/>
        </w:rPr>
        <w:t xml:space="preserve">, но при </w:t>
      </w:r>
      <w:r w:rsidR="003B04DC" w:rsidRPr="00003040">
        <w:rPr>
          <w:rFonts w:ascii="Times New Roman" w:hAnsi="Times New Roman" w:cs="Times New Roman"/>
          <w:sz w:val="30"/>
          <w:szCs w:val="30"/>
        </w:rPr>
        <w:t xml:space="preserve">условии, что </w:t>
      </w:r>
      <w:r w:rsidR="00453A68" w:rsidRPr="00003040">
        <w:rPr>
          <w:rFonts w:ascii="Times New Roman" w:hAnsi="Times New Roman" w:cs="Times New Roman"/>
          <w:sz w:val="30"/>
          <w:szCs w:val="30"/>
        </w:rPr>
        <w:t xml:space="preserve">такая </w:t>
      </w:r>
      <w:r w:rsidR="003B04DC" w:rsidRPr="00003040">
        <w:rPr>
          <w:rFonts w:ascii="Times New Roman" w:hAnsi="Times New Roman" w:cs="Times New Roman"/>
          <w:sz w:val="30"/>
          <w:szCs w:val="30"/>
        </w:rPr>
        <w:t xml:space="preserve">информация доступна заинтересованным лицам и имеется возможность </w:t>
      </w:r>
      <w:r w:rsidR="00F9288F" w:rsidRPr="00003040">
        <w:rPr>
          <w:rFonts w:ascii="Times New Roman" w:hAnsi="Times New Roman" w:cs="Times New Roman"/>
          <w:sz w:val="30"/>
          <w:szCs w:val="30"/>
        </w:rPr>
        <w:t>убедиться</w:t>
      </w:r>
      <w:r w:rsidR="003B04DC" w:rsidRPr="005F0C4E">
        <w:rPr>
          <w:rFonts w:ascii="Times New Roman" w:hAnsi="Times New Roman" w:cs="Times New Roman"/>
          <w:sz w:val="30"/>
          <w:szCs w:val="30"/>
        </w:rPr>
        <w:t xml:space="preserve"> в ее достоверности и точности.</w:t>
      </w:r>
    </w:p>
    <w:p w:rsidR="00620554" w:rsidRPr="005F0C4E" w:rsidRDefault="00620554" w:rsidP="005F0C4E">
      <w:pPr>
        <w:spacing w:after="0" w:line="360" w:lineRule="auto"/>
        <w:ind w:firstLine="709"/>
        <w:jc w:val="both"/>
        <w:rPr>
          <w:rFonts w:ascii="Times New Roman" w:hAnsi="Times New Roman" w:cs="Times New Roman"/>
          <w:sz w:val="30"/>
          <w:szCs w:val="30"/>
        </w:rPr>
      </w:pPr>
      <w:bookmarkStart w:id="0" w:name="_GoBack"/>
      <w:bookmarkEnd w:id="0"/>
    </w:p>
    <w:p w:rsidR="00E81D22" w:rsidRPr="005F0C4E" w:rsidRDefault="00D6612E" w:rsidP="005F0C4E">
      <w:pPr>
        <w:pStyle w:val="10"/>
        <w:spacing w:before="0" w:after="0" w:line="360" w:lineRule="auto"/>
        <w:ind w:firstLine="709"/>
        <w:jc w:val="both"/>
        <w:outlineLvl w:val="9"/>
        <w:rPr>
          <w:sz w:val="30"/>
          <w:szCs w:val="30"/>
        </w:rPr>
      </w:pPr>
      <w:r w:rsidRPr="005F0C4E">
        <w:rPr>
          <w:b/>
          <w:sz w:val="30"/>
          <w:szCs w:val="30"/>
        </w:rPr>
        <w:t>Пример</w:t>
      </w:r>
      <w:r w:rsidR="0060468B" w:rsidRPr="005F0C4E">
        <w:rPr>
          <w:b/>
          <w:sz w:val="30"/>
          <w:szCs w:val="30"/>
        </w:rPr>
        <w:t> </w:t>
      </w:r>
      <w:r w:rsidRPr="005F0C4E">
        <w:rPr>
          <w:b/>
          <w:sz w:val="30"/>
          <w:szCs w:val="30"/>
        </w:rPr>
        <w:t>1</w:t>
      </w:r>
      <w:r w:rsidR="0060468B" w:rsidRPr="005F0C4E">
        <w:rPr>
          <w:b/>
          <w:sz w:val="30"/>
          <w:szCs w:val="30"/>
        </w:rPr>
        <w:t>. </w:t>
      </w:r>
      <w:r w:rsidRPr="008B4958">
        <w:rPr>
          <w:sz w:val="30"/>
          <w:szCs w:val="30"/>
        </w:rPr>
        <w:t xml:space="preserve">Товар «мотоцикл </w:t>
      </w:r>
      <w:proofErr w:type="spellStart"/>
      <w:r w:rsidRPr="008B4958">
        <w:rPr>
          <w:sz w:val="30"/>
          <w:szCs w:val="30"/>
        </w:rPr>
        <w:t>Harley-Davidson</w:t>
      </w:r>
      <w:proofErr w:type="spellEnd"/>
      <w:r w:rsidRPr="008B4958">
        <w:rPr>
          <w:sz w:val="30"/>
          <w:szCs w:val="30"/>
        </w:rPr>
        <w:t>»</w:t>
      </w:r>
      <w:r w:rsidR="00E81D22" w:rsidRPr="008B4958">
        <w:rPr>
          <w:sz w:val="30"/>
          <w:szCs w:val="30"/>
        </w:rPr>
        <w:t xml:space="preserve"> </w:t>
      </w:r>
      <w:r w:rsidR="0041396D" w:rsidRPr="008B4958">
        <w:rPr>
          <w:sz w:val="30"/>
          <w:szCs w:val="30"/>
        </w:rPr>
        <w:t xml:space="preserve">временно </w:t>
      </w:r>
      <w:r w:rsidR="00E81D22" w:rsidRPr="008B4958">
        <w:rPr>
          <w:sz w:val="30"/>
          <w:szCs w:val="30"/>
        </w:rPr>
        <w:t xml:space="preserve">ввозится на таможенную территорию Союза </w:t>
      </w:r>
      <w:r w:rsidR="00A13699" w:rsidRPr="008B4958">
        <w:rPr>
          <w:sz w:val="30"/>
          <w:szCs w:val="30"/>
        </w:rPr>
        <w:t>для</w:t>
      </w:r>
      <w:r w:rsidR="00E81D22" w:rsidRPr="008B4958">
        <w:rPr>
          <w:sz w:val="30"/>
          <w:szCs w:val="30"/>
        </w:rPr>
        <w:t xml:space="preserve"> демонстрации на выставке новой серийной модели.</w:t>
      </w:r>
      <w:r w:rsidR="00E81D22" w:rsidRPr="005F0C4E">
        <w:rPr>
          <w:sz w:val="30"/>
          <w:szCs w:val="30"/>
        </w:rPr>
        <w:t xml:space="preserve"> </w:t>
      </w:r>
    </w:p>
    <w:p w:rsidR="00B4083A" w:rsidRPr="005F0C4E" w:rsidRDefault="00682DC2" w:rsidP="005F0C4E">
      <w:pPr>
        <w:pStyle w:val="10"/>
        <w:spacing w:before="0" w:after="0" w:line="360" w:lineRule="auto"/>
        <w:ind w:firstLine="709"/>
        <w:jc w:val="both"/>
        <w:outlineLvl w:val="9"/>
        <w:rPr>
          <w:sz w:val="30"/>
          <w:szCs w:val="30"/>
        </w:rPr>
      </w:pPr>
      <w:r w:rsidRPr="00670103">
        <w:rPr>
          <w:sz w:val="30"/>
          <w:szCs w:val="30"/>
        </w:rPr>
        <w:t>Декларантом договор перевозки (транспортировки) с перевозчиком на ввозимые товары не заключался.</w:t>
      </w:r>
      <w:r w:rsidR="00B4083A" w:rsidRPr="005F0C4E">
        <w:rPr>
          <w:sz w:val="30"/>
          <w:szCs w:val="30"/>
        </w:rPr>
        <w:t xml:space="preserve"> </w:t>
      </w:r>
    </w:p>
    <w:p w:rsidR="00B4083A" w:rsidRPr="005F0C4E" w:rsidRDefault="00B4083A" w:rsidP="005F0C4E">
      <w:pPr>
        <w:pStyle w:val="10"/>
        <w:spacing w:before="0" w:after="0" w:line="360" w:lineRule="auto"/>
        <w:ind w:firstLine="709"/>
        <w:jc w:val="both"/>
        <w:outlineLvl w:val="9"/>
        <w:rPr>
          <w:sz w:val="30"/>
          <w:szCs w:val="30"/>
        </w:rPr>
      </w:pPr>
      <w:r w:rsidRPr="005F0C4E">
        <w:rPr>
          <w:sz w:val="30"/>
          <w:szCs w:val="30"/>
        </w:rPr>
        <w:t xml:space="preserve">Метод определения таможенной стоимости товаров по стоимости сделки с ввозимыми товарами (метод 1) </w:t>
      </w:r>
      <w:r w:rsidRPr="002F7497">
        <w:rPr>
          <w:sz w:val="30"/>
          <w:szCs w:val="30"/>
        </w:rPr>
        <w:t>неприменим,</w:t>
      </w:r>
      <w:r w:rsidRPr="005F0C4E">
        <w:rPr>
          <w:sz w:val="30"/>
          <w:szCs w:val="30"/>
        </w:rPr>
        <w:t xml:space="preserve"> поскольку ввозимый товар не явля</w:t>
      </w:r>
      <w:r w:rsidR="007140F0" w:rsidRPr="005F0C4E">
        <w:rPr>
          <w:sz w:val="30"/>
          <w:szCs w:val="30"/>
        </w:rPr>
        <w:t>е</w:t>
      </w:r>
      <w:r w:rsidRPr="005F0C4E">
        <w:rPr>
          <w:sz w:val="30"/>
          <w:szCs w:val="30"/>
        </w:rPr>
        <w:t xml:space="preserve">тся предметом купли-продажи, а также отсутствует информация о величине </w:t>
      </w:r>
      <w:r w:rsidRPr="008B4958">
        <w:rPr>
          <w:sz w:val="30"/>
          <w:szCs w:val="30"/>
        </w:rPr>
        <w:t xml:space="preserve">расходов, </w:t>
      </w:r>
      <w:r w:rsidR="00A13699" w:rsidRPr="008B4958">
        <w:rPr>
          <w:sz w:val="30"/>
          <w:szCs w:val="30"/>
        </w:rPr>
        <w:t xml:space="preserve">связанных </w:t>
      </w:r>
      <w:r w:rsidRPr="008B4958">
        <w:rPr>
          <w:sz w:val="30"/>
          <w:szCs w:val="30"/>
        </w:rPr>
        <w:t>с</w:t>
      </w:r>
      <w:r w:rsidRPr="005F0C4E">
        <w:rPr>
          <w:sz w:val="30"/>
          <w:szCs w:val="30"/>
        </w:rPr>
        <w:t xml:space="preserve"> перевозкой </w:t>
      </w:r>
      <w:r w:rsidRPr="005F0C4E">
        <w:rPr>
          <w:sz w:val="30"/>
          <w:szCs w:val="30"/>
        </w:rPr>
        <w:lastRenderedPageBreak/>
        <w:t>товаров и подлежащих включению в таможенную стоимость товаров в соответствии со статьей 40 Кодекса.</w:t>
      </w:r>
    </w:p>
    <w:p w:rsidR="00D6612E" w:rsidRPr="005F0C4E" w:rsidRDefault="00D6612E" w:rsidP="005F0C4E">
      <w:pPr>
        <w:pStyle w:val="10"/>
        <w:spacing w:before="0" w:after="0" w:line="360" w:lineRule="auto"/>
        <w:ind w:firstLine="709"/>
        <w:jc w:val="both"/>
        <w:outlineLvl w:val="9"/>
        <w:rPr>
          <w:sz w:val="30"/>
          <w:szCs w:val="30"/>
        </w:rPr>
      </w:pPr>
      <w:r w:rsidRPr="005F0C4E">
        <w:rPr>
          <w:sz w:val="30"/>
          <w:szCs w:val="30"/>
        </w:rPr>
        <w:t xml:space="preserve">Методы определения таможенной стоимости товаров по стоимости сделки с идентичными товарами (метод 2), по стоимости сделки с однородными товарами (метод 3), вычитания (метод 4) и сложения (метод 5) </w:t>
      </w:r>
      <w:r w:rsidRPr="00A9343E">
        <w:rPr>
          <w:sz w:val="30"/>
          <w:szCs w:val="30"/>
        </w:rPr>
        <w:t>неприменимы</w:t>
      </w:r>
      <w:r w:rsidR="00A9343E">
        <w:rPr>
          <w:sz w:val="30"/>
          <w:szCs w:val="30"/>
        </w:rPr>
        <w:t>, поскольку о</w:t>
      </w:r>
      <w:r w:rsidRPr="005F0C4E">
        <w:rPr>
          <w:sz w:val="30"/>
          <w:szCs w:val="30"/>
        </w:rPr>
        <w:t>тсутств</w:t>
      </w:r>
      <w:r w:rsidR="00A9343E">
        <w:rPr>
          <w:sz w:val="30"/>
          <w:szCs w:val="30"/>
        </w:rPr>
        <w:t>ует</w:t>
      </w:r>
      <w:r w:rsidRPr="005F0C4E">
        <w:rPr>
          <w:sz w:val="30"/>
          <w:szCs w:val="30"/>
        </w:rPr>
        <w:t xml:space="preserve"> необходим</w:t>
      </w:r>
      <w:r w:rsidR="00A9343E">
        <w:rPr>
          <w:sz w:val="30"/>
          <w:szCs w:val="30"/>
        </w:rPr>
        <w:t>ая</w:t>
      </w:r>
      <w:r w:rsidRPr="005F0C4E">
        <w:rPr>
          <w:sz w:val="30"/>
          <w:szCs w:val="30"/>
        </w:rPr>
        <w:t xml:space="preserve"> </w:t>
      </w:r>
      <w:r w:rsidR="00A9343E" w:rsidRPr="005F0C4E">
        <w:rPr>
          <w:sz w:val="30"/>
          <w:szCs w:val="30"/>
        </w:rPr>
        <w:t>информац</w:t>
      </w:r>
      <w:r w:rsidR="00A9343E">
        <w:rPr>
          <w:sz w:val="30"/>
          <w:szCs w:val="30"/>
        </w:rPr>
        <w:t>ия</w:t>
      </w:r>
      <w:r w:rsidR="00E91D1E">
        <w:rPr>
          <w:sz w:val="30"/>
          <w:szCs w:val="30"/>
        </w:rPr>
        <w:t xml:space="preserve"> для</w:t>
      </w:r>
      <w:r w:rsidRPr="005F0C4E">
        <w:rPr>
          <w:sz w:val="30"/>
          <w:szCs w:val="30"/>
        </w:rPr>
        <w:t xml:space="preserve"> применения данных методов.</w:t>
      </w:r>
    </w:p>
    <w:p w:rsidR="00D6612E" w:rsidRPr="005F0C4E" w:rsidRDefault="00D6612E" w:rsidP="005F0C4E">
      <w:pPr>
        <w:pStyle w:val="10"/>
        <w:spacing w:before="0" w:after="0" w:line="360" w:lineRule="auto"/>
        <w:ind w:firstLine="709"/>
        <w:jc w:val="both"/>
        <w:outlineLvl w:val="9"/>
        <w:rPr>
          <w:sz w:val="30"/>
          <w:szCs w:val="30"/>
        </w:rPr>
      </w:pPr>
      <w:r w:rsidRPr="005F0C4E">
        <w:rPr>
          <w:sz w:val="30"/>
          <w:szCs w:val="30"/>
        </w:rPr>
        <w:t>В ходе анализа сведений о рассматриваемой внешнеэкономической сделке установлено, что иные</w:t>
      </w:r>
      <w:r w:rsidR="00401D48">
        <w:rPr>
          <w:sz w:val="30"/>
          <w:szCs w:val="30"/>
        </w:rPr>
        <w:t xml:space="preserve"> ограничения по </w:t>
      </w:r>
      <w:r w:rsidR="00401D48" w:rsidRPr="005F0C4E">
        <w:rPr>
          <w:sz w:val="30"/>
          <w:szCs w:val="30"/>
        </w:rPr>
        <w:t>использованию метода 1</w:t>
      </w:r>
      <w:r w:rsidRPr="005F0C4E">
        <w:rPr>
          <w:sz w:val="30"/>
          <w:szCs w:val="30"/>
        </w:rPr>
        <w:t xml:space="preserve">, за исключением указанных выше, </w:t>
      </w:r>
      <w:r w:rsidR="00401D48">
        <w:rPr>
          <w:sz w:val="30"/>
          <w:szCs w:val="30"/>
        </w:rPr>
        <w:t>отсутствуют</w:t>
      </w:r>
      <w:r w:rsidRPr="005F0C4E">
        <w:rPr>
          <w:sz w:val="30"/>
          <w:szCs w:val="30"/>
        </w:rPr>
        <w:t>.</w:t>
      </w:r>
    </w:p>
    <w:p w:rsidR="00B4083A" w:rsidRPr="005F0C4E" w:rsidRDefault="00875261" w:rsidP="005F0C4E">
      <w:pPr>
        <w:pStyle w:val="10"/>
        <w:spacing w:before="0" w:after="0" w:line="360" w:lineRule="auto"/>
        <w:ind w:firstLine="709"/>
        <w:jc w:val="both"/>
        <w:outlineLvl w:val="9"/>
        <w:rPr>
          <w:sz w:val="30"/>
          <w:szCs w:val="30"/>
        </w:rPr>
      </w:pPr>
      <w:r w:rsidRPr="005F0C4E">
        <w:rPr>
          <w:sz w:val="30"/>
          <w:szCs w:val="30"/>
        </w:rPr>
        <w:t>У декларанта имеется счет-проформа, выставленн</w:t>
      </w:r>
      <w:r w:rsidR="00BC081B" w:rsidRPr="005F0C4E">
        <w:rPr>
          <w:sz w:val="30"/>
          <w:szCs w:val="30"/>
        </w:rPr>
        <w:t>ый</w:t>
      </w:r>
      <w:r w:rsidRPr="005F0C4E">
        <w:rPr>
          <w:sz w:val="30"/>
          <w:szCs w:val="30"/>
        </w:rPr>
        <w:t xml:space="preserve"> поставщиком в</w:t>
      </w:r>
      <w:r w:rsidR="007140F0" w:rsidRPr="005F0C4E">
        <w:rPr>
          <w:sz w:val="30"/>
          <w:szCs w:val="30"/>
        </w:rPr>
        <w:t xml:space="preserve"> связи с отгрузкой</w:t>
      </w:r>
      <w:r w:rsidRPr="005F0C4E">
        <w:rPr>
          <w:sz w:val="30"/>
          <w:szCs w:val="30"/>
        </w:rPr>
        <w:t xml:space="preserve"> данного</w:t>
      </w:r>
      <w:r w:rsidR="007140F0" w:rsidRPr="005F0C4E">
        <w:rPr>
          <w:sz w:val="30"/>
          <w:szCs w:val="30"/>
        </w:rPr>
        <w:t xml:space="preserve"> товара</w:t>
      </w:r>
      <w:r w:rsidRPr="005F0C4E">
        <w:rPr>
          <w:sz w:val="30"/>
          <w:szCs w:val="30"/>
        </w:rPr>
        <w:t>.</w:t>
      </w:r>
      <w:r w:rsidR="007140F0" w:rsidRPr="005F0C4E">
        <w:rPr>
          <w:sz w:val="30"/>
          <w:szCs w:val="30"/>
        </w:rPr>
        <w:t xml:space="preserve"> </w:t>
      </w:r>
      <w:r w:rsidR="00BC081B" w:rsidRPr="005F0C4E">
        <w:rPr>
          <w:sz w:val="30"/>
          <w:szCs w:val="30"/>
        </w:rPr>
        <w:t xml:space="preserve">Также </w:t>
      </w:r>
      <w:r w:rsidR="00B4083A" w:rsidRPr="005F0C4E">
        <w:rPr>
          <w:sz w:val="30"/>
          <w:szCs w:val="30"/>
        </w:rPr>
        <w:t xml:space="preserve">декларант </w:t>
      </w:r>
      <w:r w:rsidR="00BC081B" w:rsidRPr="005F0C4E">
        <w:rPr>
          <w:sz w:val="30"/>
          <w:szCs w:val="30"/>
        </w:rPr>
        <w:t>располагает</w:t>
      </w:r>
      <w:r w:rsidR="00B4083A" w:rsidRPr="005F0C4E">
        <w:rPr>
          <w:sz w:val="30"/>
          <w:szCs w:val="30"/>
        </w:rPr>
        <w:t xml:space="preserve"> информаци</w:t>
      </w:r>
      <w:r w:rsidR="00BC081B" w:rsidRPr="005F0C4E">
        <w:rPr>
          <w:sz w:val="30"/>
          <w:szCs w:val="30"/>
        </w:rPr>
        <w:t>ей</w:t>
      </w:r>
      <w:r w:rsidR="00B4083A" w:rsidRPr="005F0C4E">
        <w:rPr>
          <w:sz w:val="30"/>
          <w:szCs w:val="30"/>
        </w:rPr>
        <w:t xml:space="preserve"> о типовых (усредненных) тарифах на перевозку товаров по аналогичному маршруту, предоставленн</w:t>
      </w:r>
      <w:r w:rsidR="00BC081B" w:rsidRPr="005F0C4E">
        <w:rPr>
          <w:sz w:val="30"/>
          <w:szCs w:val="30"/>
        </w:rPr>
        <w:t>ой</w:t>
      </w:r>
      <w:r w:rsidR="00B4083A" w:rsidRPr="005F0C4E">
        <w:rPr>
          <w:sz w:val="30"/>
          <w:szCs w:val="30"/>
        </w:rPr>
        <w:t xml:space="preserve"> перевозчиком (логистической компанией).</w:t>
      </w:r>
    </w:p>
    <w:p w:rsidR="00F03049" w:rsidRPr="005F0C4E" w:rsidRDefault="00F03049" w:rsidP="005F0C4E">
      <w:pPr>
        <w:pStyle w:val="10"/>
        <w:spacing w:before="0" w:after="0" w:line="360" w:lineRule="auto"/>
        <w:ind w:firstLine="709"/>
        <w:jc w:val="both"/>
        <w:outlineLvl w:val="9"/>
        <w:rPr>
          <w:sz w:val="30"/>
          <w:szCs w:val="30"/>
        </w:rPr>
      </w:pPr>
      <w:r w:rsidRPr="006C06B4">
        <w:rPr>
          <w:sz w:val="30"/>
          <w:szCs w:val="30"/>
        </w:rPr>
        <w:t>Таможенная стоимость определена декларантом</w:t>
      </w:r>
      <w:r w:rsidR="00254D2C" w:rsidRPr="006C06B4">
        <w:rPr>
          <w:sz w:val="30"/>
          <w:szCs w:val="30"/>
        </w:rPr>
        <w:t xml:space="preserve"> по</w:t>
      </w:r>
      <w:r w:rsidRPr="00B50D70">
        <w:rPr>
          <w:sz w:val="30"/>
          <w:szCs w:val="30"/>
        </w:rPr>
        <w:t xml:space="preserve"> резервн</w:t>
      </w:r>
      <w:r w:rsidR="00254D2C" w:rsidRPr="00B50D70">
        <w:rPr>
          <w:sz w:val="30"/>
          <w:szCs w:val="30"/>
        </w:rPr>
        <w:t>ому</w:t>
      </w:r>
      <w:r w:rsidRPr="00B50D70">
        <w:rPr>
          <w:sz w:val="30"/>
          <w:szCs w:val="30"/>
        </w:rPr>
        <w:t xml:space="preserve"> метод</w:t>
      </w:r>
      <w:r w:rsidR="00254D2C" w:rsidRPr="00B50D70">
        <w:rPr>
          <w:sz w:val="30"/>
          <w:szCs w:val="30"/>
        </w:rPr>
        <w:t>у</w:t>
      </w:r>
      <w:r w:rsidRPr="00B50D70">
        <w:rPr>
          <w:sz w:val="30"/>
          <w:szCs w:val="30"/>
        </w:rPr>
        <w:t xml:space="preserve"> (метод 6) </w:t>
      </w:r>
      <w:r w:rsidR="00254D2C" w:rsidRPr="002F7497">
        <w:rPr>
          <w:sz w:val="30"/>
          <w:szCs w:val="30"/>
        </w:rPr>
        <w:t xml:space="preserve">путем гибкого применения </w:t>
      </w:r>
      <w:r w:rsidRPr="002F7497">
        <w:rPr>
          <w:sz w:val="30"/>
          <w:szCs w:val="30"/>
        </w:rPr>
        <w:t xml:space="preserve">метода 1, </w:t>
      </w:r>
      <w:r w:rsidR="008B4958" w:rsidRPr="002F7497">
        <w:rPr>
          <w:sz w:val="30"/>
          <w:szCs w:val="30"/>
        </w:rPr>
        <w:t xml:space="preserve">с использованием </w:t>
      </w:r>
      <w:r w:rsidRPr="002F7497">
        <w:rPr>
          <w:sz w:val="30"/>
          <w:szCs w:val="30"/>
        </w:rPr>
        <w:t>в качестве основы информаци</w:t>
      </w:r>
      <w:r w:rsidR="008B4958" w:rsidRPr="002F7497">
        <w:rPr>
          <w:sz w:val="30"/>
          <w:szCs w:val="30"/>
        </w:rPr>
        <w:t>и</w:t>
      </w:r>
      <w:r w:rsidRPr="002F7497">
        <w:rPr>
          <w:sz w:val="30"/>
          <w:szCs w:val="30"/>
        </w:rPr>
        <w:t xml:space="preserve"> о цене товара </w:t>
      </w:r>
      <w:r w:rsidR="005F0C4E" w:rsidRPr="002F7497">
        <w:rPr>
          <w:sz w:val="30"/>
          <w:szCs w:val="30"/>
        </w:rPr>
        <w:t>из</w:t>
      </w:r>
      <w:r w:rsidRPr="002F7497">
        <w:rPr>
          <w:sz w:val="30"/>
          <w:szCs w:val="30"/>
        </w:rPr>
        <w:t xml:space="preserve"> счет</w:t>
      </w:r>
      <w:r w:rsidR="005F0C4E" w:rsidRPr="002F7497">
        <w:rPr>
          <w:sz w:val="30"/>
          <w:szCs w:val="30"/>
        </w:rPr>
        <w:t>а</w:t>
      </w:r>
      <w:r w:rsidRPr="002F7497">
        <w:rPr>
          <w:sz w:val="30"/>
          <w:szCs w:val="30"/>
        </w:rPr>
        <w:t>-проформ</w:t>
      </w:r>
      <w:r w:rsidR="005F0C4E" w:rsidRPr="002F7497">
        <w:rPr>
          <w:sz w:val="30"/>
          <w:szCs w:val="30"/>
        </w:rPr>
        <w:t>ы</w:t>
      </w:r>
      <w:r w:rsidRPr="002F7497">
        <w:rPr>
          <w:sz w:val="30"/>
          <w:szCs w:val="30"/>
        </w:rPr>
        <w:t>, с добавлением величины транспортных расходов, определенной исходя из имеющихся сведений о типовых (усредненных) тарифах на перевозку.</w:t>
      </w:r>
    </w:p>
    <w:p w:rsidR="0060468B" w:rsidRPr="005F0C4E" w:rsidRDefault="0060468B" w:rsidP="005F0C4E">
      <w:pPr>
        <w:pStyle w:val="10"/>
        <w:spacing w:before="0" w:after="0" w:line="360" w:lineRule="auto"/>
        <w:ind w:firstLine="709"/>
        <w:jc w:val="both"/>
        <w:outlineLvl w:val="9"/>
        <w:rPr>
          <w:sz w:val="30"/>
          <w:szCs w:val="30"/>
        </w:rPr>
      </w:pPr>
      <w:r w:rsidRPr="005F0C4E">
        <w:rPr>
          <w:b/>
          <w:sz w:val="30"/>
          <w:szCs w:val="30"/>
        </w:rPr>
        <w:t>Пример 2.</w:t>
      </w:r>
      <w:r w:rsidRPr="005F0C4E">
        <w:rPr>
          <w:sz w:val="30"/>
          <w:szCs w:val="30"/>
        </w:rPr>
        <w:t xml:space="preserve"> Товар </w:t>
      </w:r>
      <w:r w:rsidR="00404F9B" w:rsidRPr="005F0C4E">
        <w:rPr>
          <w:sz w:val="30"/>
          <w:szCs w:val="30"/>
        </w:rPr>
        <w:t xml:space="preserve">– </w:t>
      </w:r>
      <w:r w:rsidRPr="005F0C4E">
        <w:rPr>
          <w:sz w:val="30"/>
          <w:szCs w:val="30"/>
        </w:rPr>
        <w:t>«оборудование для производства изделий из теста (круассанов)», помещенное под таможенную процедуру свободной таможенной зоны</w:t>
      </w:r>
      <w:r w:rsidR="002356EB" w:rsidRPr="005F0C4E">
        <w:rPr>
          <w:sz w:val="30"/>
          <w:szCs w:val="30"/>
        </w:rPr>
        <w:t xml:space="preserve"> в государстве-члене</w:t>
      </w:r>
      <w:r w:rsidRPr="005F0C4E">
        <w:rPr>
          <w:sz w:val="30"/>
          <w:szCs w:val="30"/>
        </w:rPr>
        <w:t>, введенное в эксплуатацию и использовавшееся резидентом свободной экономической зоны для реализации соглашения об осуществлении деятельности на территории свободной экономической зоны, по истечении 5 лет вывозится за ее пределы и помещается под таможенную процедуру выпуска для внутреннего потребления.</w:t>
      </w:r>
    </w:p>
    <w:p w:rsidR="0060468B" w:rsidRPr="005F0C4E" w:rsidRDefault="0060468B" w:rsidP="005F0C4E">
      <w:pPr>
        <w:pStyle w:val="10"/>
        <w:spacing w:before="0" w:after="0" w:line="360" w:lineRule="auto"/>
        <w:ind w:firstLine="709"/>
        <w:jc w:val="both"/>
        <w:outlineLvl w:val="9"/>
        <w:rPr>
          <w:sz w:val="30"/>
          <w:szCs w:val="30"/>
        </w:rPr>
      </w:pPr>
      <w:r w:rsidRPr="005F0C4E">
        <w:rPr>
          <w:sz w:val="30"/>
          <w:szCs w:val="30"/>
        </w:rPr>
        <w:lastRenderedPageBreak/>
        <w:t>Оборудование не реализуется сторонней организации, а вывозится организацией-резидентом свободной экономической зоны на собственный склад за ее пределами.</w:t>
      </w:r>
    </w:p>
    <w:p w:rsidR="0060468B" w:rsidRPr="005F0C4E" w:rsidRDefault="0060468B" w:rsidP="005F0C4E">
      <w:pPr>
        <w:pStyle w:val="10"/>
        <w:spacing w:before="0" w:after="0" w:line="360" w:lineRule="auto"/>
        <w:ind w:firstLine="709"/>
        <w:jc w:val="both"/>
        <w:outlineLvl w:val="9"/>
        <w:rPr>
          <w:sz w:val="30"/>
          <w:szCs w:val="30"/>
        </w:rPr>
      </w:pPr>
      <w:r w:rsidRPr="005F0C4E">
        <w:rPr>
          <w:sz w:val="30"/>
          <w:szCs w:val="30"/>
        </w:rPr>
        <w:t>Сделка купли-продажи отсутствует, в связи с чем метод определения таможенной стоимости товаров по стоимости сделки с ввозимыми товарами (метод 1</w:t>
      </w:r>
      <w:r w:rsidRPr="002F7497">
        <w:rPr>
          <w:sz w:val="30"/>
          <w:szCs w:val="30"/>
        </w:rPr>
        <w:t>) неприменим.</w:t>
      </w:r>
    </w:p>
    <w:p w:rsidR="0060468B" w:rsidRPr="005F0C4E" w:rsidRDefault="0060468B" w:rsidP="005F0C4E">
      <w:pPr>
        <w:pStyle w:val="10"/>
        <w:spacing w:before="0" w:after="0" w:line="360" w:lineRule="auto"/>
        <w:ind w:firstLine="709"/>
        <w:jc w:val="both"/>
        <w:outlineLvl w:val="9"/>
        <w:rPr>
          <w:sz w:val="30"/>
          <w:szCs w:val="30"/>
        </w:rPr>
      </w:pPr>
      <w:r w:rsidRPr="005F0C4E">
        <w:rPr>
          <w:sz w:val="30"/>
          <w:szCs w:val="30"/>
        </w:rPr>
        <w:t xml:space="preserve">Методы определения таможенной стоимости товаров по стоимости сделки с идентичными товарами (метод 2), по стоимости сделки с однородными товарами (метод 3), и вычитания (метод 4) </w:t>
      </w:r>
      <w:r w:rsidRPr="002F7497">
        <w:rPr>
          <w:sz w:val="30"/>
          <w:szCs w:val="30"/>
        </w:rPr>
        <w:t xml:space="preserve">неприменимы </w:t>
      </w:r>
      <w:r w:rsidR="002F7497" w:rsidRPr="002F7497">
        <w:rPr>
          <w:sz w:val="30"/>
          <w:szCs w:val="30"/>
        </w:rPr>
        <w:t>поскольку</w:t>
      </w:r>
      <w:r w:rsidRPr="002F7497">
        <w:rPr>
          <w:sz w:val="30"/>
          <w:szCs w:val="30"/>
        </w:rPr>
        <w:t xml:space="preserve"> отсутств</w:t>
      </w:r>
      <w:r w:rsidR="002F7497" w:rsidRPr="002F7497">
        <w:rPr>
          <w:sz w:val="30"/>
          <w:szCs w:val="30"/>
        </w:rPr>
        <w:t>ует</w:t>
      </w:r>
      <w:r w:rsidRPr="002F7497">
        <w:rPr>
          <w:sz w:val="30"/>
          <w:szCs w:val="30"/>
        </w:rPr>
        <w:t xml:space="preserve"> необходим</w:t>
      </w:r>
      <w:r w:rsidR="002F7497" w:rsidRPr="002F7497">
        <w:rPr>
          <w:sz w:val="30"/>
          <w:szCs w:val="30"/>
        </w:rPr>
        <w:t>ая</w:t>
      </w:r>
      <w:r w:rsidRPr="002F7497">
        <w:rPr>
          <w:sz w:val="30"/>
          <w:szCs w:val="30"/>
        </w:rPr>
        <w:t xml:space="preserve"> </w:t>
      </w:r>
      <w:r w:rsidR="002F7497" w:rsidRPr="002F7497">
        <w:rPr>
          <w:sz w:val="30"/>
          <w:szCs w:val="30"/>
        </w:rPr>
        <w:t xml:space="preserve">информация </w:t>
      </w:r>
      <w:r w:rsidRPr="002F7497">
        <w:rPr>
          <w:sz w:val="30"/>
          <w:szCs w:val="30"/>
        </w:rPr>
        <w:t>об оборудовании, обладающем аналогичной степенью износа.</w:t>
      </w:r>
    </w:p>
    <w:p w:rsidR="0060468B" w:rsidRPr="005F0C4E" w:rsidRDefault="0060468B" w:rsidP="005F0C4E">
      <w:pPr>
        <w:pStyle w:val="10"/>
        <w:spacing w:before="0" w:after="0" w:line="360" w:lineRule="auto"/>
        <w:ind w:firstLine="709"/>
        <w:jc w:val="both"/>
        <w:outlineLvl w:val="9"/>
        <w:rPr>
          <w:sz w:val="30"/>
          <w:szCs w:val="30"/>
        </w:rPr>
      </w:pPr>
      <w:r w:rsidRPr="005F0C4E">
        <w:rPr>
          <w:sz w:val="30"/>
          <w:szCs w:val="30"/>
        </w:rPr>
        <w:t xml:space="preserve">Метод сложения (метод 5) </w:t>
      </w:r>
      <w:r w:rsidRPr="002F7497">
        <w:rPr>
          <w:sz w:val="30"/>
          <w:szCs w:val="30"/>
        </w:rPr>
        <w:t>неприменим</w:t>
      </w:r>
      <w:r w:rsidRPr="005F0C4E">
        <w:rPr>
          <w:sz w:val="30"/>
          <w:szCs w:val="30"/>
        </w:rPr>
        <w:t>, так как рассматриваемый товар не был произведен на территории свободной экономической зоны.</w:t>
      </w:r>
    </w:p>
    <w:p w:rsidR="0060468B" w:rsidRPr="005F0C4E" w:rsidRDefault="0060468B" w:rsidP="005F0C4E">
      <w:pPr>
        <w:pStyle w:val="10"/>
        <w:spacing w:before="0" w:after="0" w:line="360" w:lineRule="auto"/>
        <w:ind w:firstLine="709"/>
        <w:jc w:val="both"/>
        <w:outlineLvl w:val="9"/>
        <w:rPr>
          <w:sz w:val="30"/>
          <w:szCs w:val="30"/>
        </w:rPr>
      </w:pPr>
      <w:r w:rsidRPr="005F0C4E">
        <w:rPr>
          <w:sz w:val="30"/>
          <w:szCs w:val="30"/>
        </w:rPr>
        <w:t>Оборудование эксплуатировалось на территории свободной экономической зоны в течение 5 лет.</w:t>
      </w:r>
    </w:p>
    <w:p w:rsidR="00401D48" w:rsidRPr="002E40A0" w:rsidRDefault="00401D48" w:rsidP="002E40A0">
      <w:pPr>
        <w:pStyle w:val="10"/>
        <w:spacing w:before="0" w:after="0" w:line="360" w:lineRule="auto"/>
        <w:ind w:firstLine="709"/>
        <w:jc w:val="both"/>
        <w:outlineLvl w:val="9"/>
        <w:rPr>
          <w:sz w:val="30"/>
          <w:szCs w:val="30"/>
        </w:rPr>
      </w:pPr>
      <w:r w:rsidRPr="002E40A0">
        <w:rPr>
          <w:sz w:val="30"/>
          <w:szCs w:val="30"/>
        </w:rPr>
        <w:t>У декларанта имеется отчет об оценке, проведенной в соответствии с законодательством государства-члена об оценочной деятельности в целях определения стоимости данного оборудования, позволяющий определить таможенную стоимость оборудования путем гибкого применения метода 1.</w:t>
      </w:r>
    </w:p>
    <w:p w:rsidR="00401D48" w:rsidRPr="002E40A0" w:rsidRDefault="00401D48" w:rsidP="002E40A0">
      <w:pPr>
        <w:pStyle w:val="10"/>
        <w:spacing w:before="0" w:after="0" w:line="360" w:lineRule="auto"/>
        <w:ind w:firstLine="709"/>
        <w:jc w:val="both"/>
        <w:outlineLvl w:val="9"/>
        <w:rPr>
          <w:sz w:val="30"/>
          <w:szCs w:val="30"/>
        </w:rPr>
      </w:pPr>
      <w:r w:rsidRPr="002E40A0">
        <w:rPr>
          <w:sz w:val="30"/>
          <w:szCs w:val="30"/>
        </w:rPr>
        <w:t>Таможенная стоимость определена декларантом по резервному методу (метод 6) с использованием в качестве основы информации о стоимости товара, указанной в отчете об оценке, проведенной уполномоченной организацией в установленном порядке.</w:t>
      </w:r>
    </w:p>
    <w:p w:rsidR="00620554" w:rsidRPr="005F0C4E" w:rsidRDefault="00620554" w:rsidP="005F0C4E">
      <w:pPr>
        <w:pStyle w:val="10"/>
        <w:spacing w:before="0" w:after="0" w:line="360" w:lineRule="auto"/>
        <w:ind w:firstLine="709"/>
        <w:jc w:val="both"/>
        <w:outlineLvl w:val="9"/>
        <w:rPr>
          <w:sz w:val="30"/>
          <w:szCs w:val="30"/>
        </w:rPr>
      </w:pPr>
      <w:r w:rsidRPr="005F0C4E">
        <w:rPr>
          <w:b/>
          <w:sz w:val="30"/>
          <w:szCs w:val="30"/>
        </w:rPr>
        <w:t>Пример </w:t>
      </w:r>
      <w:r w:rsidR="0013052E" w:rsidRPr="005F0C4E">
        <w:rPr>
          <w:b/>
          <w:sz w:val="30"/>
          <w:szCs w:val="30"/>
        </w:rPr>
        <w:t>3.</w:t>
      </w:r>
      <w:r w:rsidR="0013052E" w:rsidRPr="005F0C4E">
        <w:rPr>
          <w:sz w:val="30"/>
          <w:szCs w:val="30"/>
        </w:rPr>
        <w:t xml:space="preserve"> </w:t>
      </w:r>
      <w:r w:rsidRPr="005F0C4E">
        <w:rPr>
          <w:sz w:val="30"/>
          <w:szCs w:val="30"/>
        </w:rPr>
        <w:t>Организация «А» формирует уставный (складочный) капитал (фонд). В качестве вклада в уставный (складочный) капитал (фонд) организация «В», являясь соучредителем организации «А», передает новый грузовой автомобиль-тягач МАН (MAN).</w:t>
      </w:r>
    </w:p>
    <w:p w:rsidR="00620554" w:rsidRPr="005F0C4E" w:rsidRDefault="00620554" w:rsidP="005F0C4E">
      <w:pPr>
        <w:pStyle w:val="10"/>
        <w:spacing w:before="0" w:after="0" w:line="360" w:lineRule="auto"/>
        <w:ind w:firstLine="709"/>
        <w:jc w:val="both"/>
        <w:outlineLvl w:val="9"/>
        <w:rPr>
          <w:sz w:val="30"/>
          <w:szCs w:val="30"/>
        </w:rPr>
      </w:pPr>
      <w:r w:rsidRPr="005F0C4E">
        <w:rPr>
          <w:sz w:val="30"/>
          <w:szCs w:val="30"/>
        </w:rPr>
        <w:lastRenderedPageBreak/>
        <w:t xml:space="preserve">Метод по стоимости сделки с ввозимыми товарами (метод 1) </w:t>
      </w:r>
      <w:r w:rsidRPr="00385BCA">
        <w:rPr>
          <w:sz w:val="30"/>
          <w:szCs w:val="30"/>
        </w:rPr>
        <w:t>неприменим, поскольку отсутствует</w:t>
      </w:r>
      <w:r w:rsidRPr="005F0C4E">
        <w:rPr>
          <w:sz w:val="30"/>
          <w:szCs w:val="30"/>
        </w:rPr>
        <w:t xml:space="preserve"> сделка купли-продажи товаров.</w:t>
      </w:r>
    </w:p>
    <w:p w:rsidR="006C06B4" w:rsidRDefault="00620554" w:rsidP="005F0C4E">
      <w:pPr>
        <w:pStyle w:val="10"/>
        <w:spacing w:before="0" w:after="0" w:line="360" w:lineRule="auto"/>
        <w:ind w:firstLine="709"/>
        <w:jc w:val="both"/>
        <w:outlineLvl w:val="9"/>
        <w:rPr>
          <w:sz w:val="30"/>
          <w:szCs w:val="30"/>
        </w:rPr>
      </w:pPr>
      <w:r w:rsidRPr="005F0C4E">
        <w:rPr>
          <w:sz w:val="30"/>
          <w:szCs w:val="30"/>
        </w:rPr>
        <w:t xml:space="preserve">Метод по стоимости сделки с идентичными товарами (метод 2), метод по стоимости сделки с однородными товарами (метод 3), метод вычитания (метод 4) и метод сложения (метод 5) при определении таможенной стоимости товаров </w:t>
      </w:r>
      <w:r w:rsidRPr="00385BCA">
        <w:rPr>
          <w:sz w:val="30"/>
          <w:szCs w:val="30"/>
        </w:rPr>
        <w:t>неприменимы</w:t>
      </w:r>
      <w:r w:rsidR="00385BCA">
        <w:rPr>
          <w:sz w:val="30"/>
          <w:szCs w:val="30"/>
        </w:rPr>
        <w:t>, поскольку</w:t>
      </w:r>
      <w:r w:rsidR="006C06B4" w:rsidRPr="005F0C4E">
        <w:rPr>
          <w:sz w:val="30"/>
          <w:szCs w:val="30"/>
        </w:rPr>
        <w:t xml:space="preserve"> отсутств</w:t>
      </w:r>
      <w:r w:rsidR="00385BCA">
        <w:rPr>
          <w:sz w:val="30"/>
          <w:szCs w:val="30"/>
        </w:rPr>
        <w:t>ует</w:t>
      </w:r>
      <w:r w:rsidR="006C06B4" w:rsidRPr="005F0C4E">
        <w:rPr>
          <w:sz w:val="30"/>
          <w:szCs w:val="30"/>
        </w:rPr>
        <w:t xml:space="preserve"> необходим</w:t>
      </w:r>
      <w:r w:rsidR="00385BCA">
        <w:rPr>
          <w:sz w:val="30"/>
          <w:szCs w:val="30"/>
        </w:rPr>
        <w:t>ая</w:t>
      </w:r>
      <w:r w:rsidR="006C06B4" w:rsidRPr="005F0C4E">
        <w:rPr>
          <w:sz w:val="30"/>
          <w:szCs w:val="30"/>
        </w:rPr>
        <w:t xml:space="preserve"> информаци</w:t>
      </w:r>
      <w:r w:rsidR="00385BCA">
        <w:rPr>
          <w:sz w:val="30"/>
          <w:szCs w:val="30"/>
        </w:rPr>
        <w:t>я</w:t>
      </w:r>
      <w:r w:rsidR="006C06B4" w:rsidRPr="005F0C4E">
        <w:rPr>
          <w:sz w:val="30"/>
          <w:szCs w:val="30"/>
        </w:rPr>
        <w:t>, отвечающ</w:t>
      </w:r>
      <w:r w:rsidR="00385BCA">
        <w:rPr>
          <w:sz w:val="30"/>
          <w:szCs w:val="30"/>
        </w:rPr>
        <w:t>ая</w:t>
      </w:r>
      <w:r w:rsidR="006C06B4" w:rsidRPr="005F0C4E">
        <w:rPr>
          <w:sz w:val="30"/>
          <w:szCs w:val="30"/>
        </w:rPr>
        <w:t xml:space="preserve"> требованиям применения данных методов.</w:t>
      </w:r>
      <w:r w:rsidR="006C06B4">
        <w:rPr>
          <w:sz w:val="30"/>
          <w:szCs w:val="30"/>
        </w:rPr>
        <w:t xml:space="preserve"> </w:t>
      </w:r>
    </w:p>
    <w:p w:rsidR="00620554" w:rsidRPr="005F0C4E" w:rsidRDefault="00620554" w:rsidP="005F0C4E">
      <w:pPr>
        <w:pStyle w:val="10"/>
        <w:spacing w:before="0" w:after="0" w:line="360" w:lineRule="auto"/>
        <w:ind w:firstLine="709"/>
        <w:jc w:val="both"/>
        <w:outlineLvl w:val="9"/>
        <w:rPr>
          <w:sz w:val="30"/>
          <w:szCs w:val="30"/>
        </w:rPr>
      </w:pPr>
      <w:r w:rsidRPr="005F0C4E">
        <w:rPr>
          <w:sz w:val="30"/>
          <w:szCs w:val="30"/>
        </w:rPr>
        <w:t xml:space="preserve">При рассмотрении возможности гибкого применения метода 3 при определении таможенной стоимости </w:t>
      </w:r>
      <w:r w:rsidRPr="00625429">
        <w:rPr>
          <w:sz w:val="30"/>
          <w:szCs w:val="30"/>
        </w:rPr>
        <w:t xml:space="preserve">по </w:t>
      </w:r>
      <w:r w:rsidR="00EB32D6" w:rsidRPr="00625429">
        <w:rPr>
          <w:sz w:val="30"/>
          <w:szCs w:val="30"/>
        </w:rPr>
        <w:t xml:space="preserve">резервному </w:t>
      </w:r>
      <w:r w:rsidRPr="00625429">
        <w:rPr>
          <w:sz w:val="30"/>
          <w:szCs w:val="30"/>
        </w:rPr>
        <w:t xml:space="preserve">методу </w:t>
      </w:r>
      <w:r w:rsidR="00EB32D6" w:rsidRPr="00625429">
        <w:rPr>
          <w:sz w:val="30"/>
          <w:szCs w:val="30"/>
        </w:rPr>
        <w:t>(метод</w:t>
      </w:r>
      <w:r w:rsidR="00EB32D6">
        <w:rPr>
          <w:sz w:val="30"/>
          <w:szCs w:val="30"/>
        </w:rPr>
        <w:t xml:space="preserve"> </w:t>
      </w:r>
      <w:r w:rsidRPr="005F0C4E">
        <w:rPr>
          <w:sz w:val="30"/>
          <w:szCs w:val="30"/>
        </w:rPr>
        <w:t>6</w:t>
      </w:r>
      <w:r w:rsidR="00EB32D6">
        <w:rPr>
          <w:sz w:val="30"/>
          <w:szCs w:val="30"/>
        </w:rPr>
        <w:t>)</w:t>
      </w:r>
      <w:r w:rsidRPr="005F0C4E">
        <w:rPr>
          <w:sz w:val="30"/>
          <w:szCs w:val="30"/>
        </w:rPr>
        <w:t xml:space="preserve"> рассматривалась информация о стоимости ранее ввезенного автомобиля. При анализе такой информации было установлено, что за 6 месяцев до ввоза оцениваемого автомобиля на таможенную территорию Союз</w:t>
      </w:r>
      <w:r w:rsidR="009E4AEE">
        <w:rPr>
          <w:sz w:val="30"/>
          <w:szCs w:val="30"/>
        </w:rPr>
        <w:t>а</w:t>
      </w:r>
      <w:r w:rsidRPr="005F0C4E">
        <w:rPr>
          <w:sz w:val="30"/>
          <w:szCs w:val="30"/>
        </w:rPr>
        <w:t xml:space="preserve"> был ввезен новый грузовой автомобиль-тягач «</w:t>
      </w:r>
      <w:proofErr w:type="spellStart"/>
      <w:r w:rsidRPr="005F0C4E">
        <w:rPr>
          <w:sz w:val="30"/>
          <w:szCs w:val="30"/>
        </w:rPr>
        <w:t>Scania</w:t>
      </w:r>
      <w:proofErr w:type="spellEnd"/>
      <w:r w:rsidRPr="005F0C4E">
        <w:rPr>
          <w:sz w:val="30"/>
          <w:szCs w:val="30"/>
        </w:rPr>
        <w:t>». При сравнении оцениваемого и ранее ввезенного автомобиля было установлено, что эти автомобили произведены в одной стране, имеют одинаковую мощность двигателя, колесную формулу, тип кабины, одинаковую комплектацию, и примерно одинаковую репутацию на рынке.</w:t>
      </w:r>
    </w:p>
    <w:p w:rsidR="00620554" w:rsidRPr="005F0C4E" w:rsidRDefault="00620554" w:rsidP="005F0C4E">
      <w:pPr>
        <w:pStyle w:val="10"/>
        <w:spacing w:before="0" w:after="0" w:line="360" w:lineRule="auto"/>
        <w:ind w:firstLine="709"/>
        <w:jc w:val="both"/>
        <w:outlineLvl w:val="9"/>
        <w:rPr>
          <w:sz w:val="30"/>
          <w:szCs w:val="30"/>
        </w:rPr>
      </w:pPr>
      <w:r w:rsidRPr="005F0C4E">
        <w:rPr>
          <w:sz w:val="30"/>
          <w:szCs w:val="30"/>
        </w:rPr>
        <w:t>Вывод о примерно одинаковой репутации на рынке сделан исходя из анализа информации, содержащейся в сети Интернет, в частности исходя из следующего:</w:t>
      </w:r>
    </w:p>
    <w:p w:rsidR="00620554" w:rsidRPr="005F0C4E" w:rsidRDefault="00620554" w:rsidP="005F0C4E">
      <w:pPr>
        <w:pStyle w:val="10"/>
        <w:spacing w:before="0" w:after="0" w:line="360" w:lineRule="auto"/>
        <w:ind w:firstLine="709"/>
        <w:jc w:val="both"/>
        <w:outlineLvl w:val="9"/>
        <w:rPr>
          <w:sz w:val="30"/>
          <w:szCs w:val="30"/>
        </w:rPr>
      </w:pPr>
      <w:r w:rsidRPr="005F0C4E">
        <w:rPr>
          <w:sz w:val="30"/>
          <w:szCs w:val="30"/>
        </w:rPr>
        <w:t>объ</w:t>
      </w:r>
      <w:r w:rsidR="006C06B4">
        <w:rPr>
          <w:sz w:val="30"/>
          <w:szCs w:val="30"/>
        </w:rPr>
        <w:t>е</w:t>
      </w:r>
      <w:r w:rsidRPr="005F0C4E">
        <w:rPr>
          <w:sz w:val="30"/>
          <w:szCs w:val="30"/>
        </w:rPr>
        <w:t xml:space="preserve">м продаж </w:t>
      </w:r>
      <w:r w:rsidR="006C06B4">
        <w:rPr>
          <w:sz w:val="30"/>
          <w:szCs w:val="30"/>
        </w:rPr>
        <w:t xml:space="preserve">грузовых </w:t>
      </w:r>
      <w:r w:rsidRPr="005F0C4E">
        <w:rPr>
          <w:sz w:val="30"/>
          <w:szCs w:val="30"/>
        </w:rPr>
        <w:t>автомобилей</w:t>
      </w:r>
      <w:r w:rsidR="006C06B4">
        <w:rPr>
          <w:sz w:val="30"/>
          <w:szCs w:val="30"/>
        </w:rPr>
        <w:t>-тягачей</w:t>
      </w:r>
      <w:r w:rsidRPr="005F0C4E">
        <w:rPr>
          <w:sz w:val="30"/>
          <w:szCs w:val="30"/>
        </w:rPr>
        <w:t xml:space="preserve"> указанных марок на внутреннем рынке примерно одинаков;</w:t>
      </w:r>
    </w:p>
    <w:p w:rsidR="00620554" w:rsidRPr="005F0C4E" w:rsidRDefault="006C06B4" w:rsidP="005F0C4E">
      <w:pPr>
        <w:pStyle w:val="10"/>
        <w:spacing w:before="0" w:after="0" w:line="360" w:lineRule="auto"/>
        <w:ind w:firstLine="709"/>
        <w:jc w:val="both"/>
        <w:outlineLvl w:val="9"/>
        <w:rPr>
          <w:sz w:val="30"/>
          <w:szCs w:val="30"/>
        </w:rPr>
      </w:pPr>
      <w:r>
        <w:rPr>
          <w:sz w:val="30"/>
          <w:szCs w:val="30"/>
        </w:rPr>
        <w:t xml:space="preserve">грузовые </w:t>
      </w:r>
      <w:r w:rsidR="00620554" w:rsidRPr="005F0C4E">
        <w:rPr>
          <w:sz w:val="30"/>
          <w:szCs w:val="30"/>
        </w:rPr>
        <w:t>автомобили</w:t>
      </w:r>
      <w:r>
        <w:rPr>
          <w:sz w:val="30"/>
          <w:szCs w:val="30"/>
        </w:rPr>
        <w:t>-тягачи</w:t>
      </w:r>
      <w:r w:rsidR="00620554" w:rsidRPr="005F0C4E">
        <w:rPr>
          <w:sz w:val="30"/>
          <w:szCs w:val="30"/>
        </w:rPr>
        <w:t xml:space="preserve"> продаются на внутреннем рынке по </w:t>
      </w:r>
      <w:r w:rsidR="00620554" w:rsidRPr="006C06B4">
        <w:rPr>
          <w:sz w:val="30"/>
          <w:szCs w:val="30"/>
        </w:rPr>
        <w:t>примерно</w:t>
      </w:r>
      <w:r w:rsidR="00620554" w:rsidRPr="005F0C4E">
        <w:rPr>
          <w:sz w:val="30"/>
          <w:szCs w:val="30"/>
        </w:rPr>
        <w:t xml:space="preserve"> одинаковым ценам (находятся в </w:t>
      </w:r>
      <w:r w:rsidR="00155613" w:rsidRPr="005F0C4E">
        <w:rPr>
          <w:sz w:val="30"/>
          <w:szCs w:val="30"/>
        </w:rPr>
        <w:t>одно</w:t>
      </w:r>
      <w:r w:rsidR="00155613">
        <w:rPr>
          <w:sz w:val="30"/>
          <w:szCs w:val="30"/>
        </w:rPr>
        <w:t>м</w:t>
      </w:r>
      <w:r w:rsidR="00155613" w:rsidRPr="005F0C4E">
        <w:rPr>
          <w:sz w:val="30"/>
          <w:szCs w:val="30"/>
        </w:rPr>
        <w:t xml:space="preserve"> </w:t>
      </w:r>
      <w:r w:rsidR="00620554" w:rsidRPr="005F0C4E">
        <w:rPr>
          <w:sz w:val="30"/>
          <w:szCs w:val="30"/>
        </w:rPr>
        <w:t>ценово</w:t>
      </w:r>
      <w:r w:rsidR="00082509">
        <w:rPr>
          <w:sz w:val="30"/>
          <w:szCs w:val="30"/>
        </w:rPr>
        <w:t>м</w:t>
      </w:r>
      <w:r w:rsidR="00620554" w:rsidRPr="005F0C4E">
        <w:rPr>
          <w:sz w:val="30"/>
          <w:szCs w:val="30"/>
        </w:rPr>
        <w:t xml:space="preserve"> </w:t>
      </w:r>
      <w:r w:rsidR="00082509">
        <w:rPr>
          <w:sz w:val="30"/>
          <w:szCs w:val="30"/>
        </w:rPr>
        <w:t>диапазоне</w:t>
      </w:r>
      <w:r w:rsidR="00620554" w:rsidRPr="005F0C4E">
        <w:rPr>
          <w:sz w:val="30"/>
          <w:szCs w:val="30"/>
        </w:rPr>
        <w:t>);</w:t>
      </w:r>
    </w:p>
    <w:p w:rsidR="00620554" w:rsidRPr="005F0C4E" w:rsidRDefault="00620554" w:rsidP="005F0C4E">
      <w:pPr>
        <w:pStyle w:val="10"/>
        <w:spacing w:before="0" w:after="0" w:line="360" w:lineRule="auto"/>
        <w:ind w:firstLine="709"/>
        <w:jc w:val="both"/>
        <w:outlineLvl w:val="9"/>
        <w:rPr>
          <w:sz w:val="30"/>
          <w:szCs w:val="30"/>
        </w:rPr>
      </w:pPr>
      <w:r w:rsidRPr="006C06B4">
        <w:rPr>
          <w:sz w:val="30"/>
          <w:szCs w:val="30"/>
        </w:rPr>
        <w:t>указанные бренды автомобилей рассматриваются в качестве прямых конкурентов.</w:t>
      </w:r>
    </w:p>
    <w:p w:rsidR="00620554" w:rsidRPr="005F0C4E" w:rsidRDefault="00620554" w:rsidP="005F0C4E">
      <w:pPr>
        <w:pStyle w:val="10"/>
        <w:spacing w:before="0" w:after="0" w:line="360" w:lineRule="auto"/>
        <w:ind w:firstLine="709"/>
        <w:jc w:val="both"/>
        <w:outlineLvl w:val="9"/>
        <w:rPr>
          <w:sz w:val="30"/>
          <w:szCs w:val="30"/>
        </w:rPr>
      </w:pPr>
      <w:r w:rsidRPr="00F2452A">
        <w:rPr>
          <w:sz w:val="30"/>
          <w:szCs w:val="30"/>
        </w:rPr>
        <w:lastRenderedPageBreak/>
        <w:t xml:space="preserve">Учитывая данную информацию, </w:t>
      </w:r>
      <w:r w:rsidR="00EB32D6" w:rsidRPr="00F2452A">
        <w:rPr>
          <w:sz w:val="30"/>
          <w:szCs w:val="30"/>
        </w:rPr>
        <w:t xml:space="preserve">таможенная стоимость </w:t>
      </w:r>
      <w:r w:rsidR="00EB32D6" w:rsidRPr="006C06B4">
        <w:rPr>
          <w:sz w:val="30"/>
          <w:szCs w:val="30"/>
        </w:rPr>
        <w:t xml:space="preserve">грузового автомобиля-тягача МАН (MAN) </w:t>
      </w:r>
      <w:r w:rsidRPr="006C06B4">
        <w:rPr>
          <w:sz w:val="30"/>
          <w:szCs w:val="30"/>
        </w:rPr>
        <w:t>был</w:t>
      </w:r>
      <w:r w:rsidR="00EB32D6" w:rsidRPr="006C06B4">
        <w:rPr>
          <w:sz w:val="30"/>
          <w:szCs w:val="30"/>
        </w:rPr>
        <w:t xml:space="preserve">а определена </w:t>
      </w:r>
      <w:r w:rsidR="008C4200" w:rsidRPr="006C06B4">
        <w:rPr>
          <w:sz w:val="30"/>
          <w:szCs w:val="30"/>
        </w:rPr>
        <w:t xml:space="preserve">по </w:t>
      </w:r>
      <w:r w:rsidR="00EB32D6" w:rsidRPr="006C06B4">
        <w:rPr>
          <w:sz w:val="30"/>
          <w:szCs w:val="30"/>
        </w:rPr>
        <w:t>резервн</w:t>
      </w:r>
      <w:r w:rsidR="008C4200" w:rsidRPr="006C06B4">
        <w:rPr>
          <w:sz w:val="30"/>
          <w:szCs w:val="30"/>
        </w:rPr>
        <w:t>ому</w:t>
      </w:r>
      <w:r w:rsidR="00EB32D6" w:rsidRPr="006C06B4">
        <w:rPr>
          <w:sz w:val="30"/>
          <w:szCs w:val="30"/>
        </w:rPr>
        <w:t xml:space="preserve"> метод</w:t>
      </w:r>
      <w:r w:rsidR="008C4200" w:rsidRPr="006C06B4">
        <w:rPr>
          <w:sz w:val="30"/>
          <w:szCs w:val="30"/>
        </w:rPr>
        <w:t>у</w:t>
      </w:r>
      <w:r w:rsidR="00EB32D6" w:rsidRPr="006C06B4">
        <w:rPr>
          <w:sz w:val="30"/>
          <w:szCs w:val="30"/>
        </w:rPr>
        <w:t xml:space="preserve"> (метод 6) путем</w:t>
      </w:r>
      <w:r w:rsidR="00EB32D6" w:rsidRPr="00F2452A">
        <w:rPr>
          <w:sz w:val="30"/>
          <w:szCs w:val="30"/>
        </w:rPr>
        <w:t xml:space="preserve"> </w:t>
      </w:r>
      <w:r w:rsidRPr="00F2452A">
        <w:rPr>
          <w:sz w:val="30"/>
          <w:szCs w:val="30"/>
        </w:rPr>
        <w:t>гибкого применения метода 3</w:t>
      </w:r>
      <w:r w:rsidR="00EB32D6" w:rsidRPr="00F2452A">
        <w:rPr>
          <w:sz w:val="30"/>
          <w:szCs w:val="30"/>
        </w:rPr>
        <w:t>.</w:t>
      </w:r>
    </w:p>
    <w:p w:rsidR="00620554" w:rsidRPr="005F0C4E" w:rsidRDefault="00620554" w:rsidP="005F0C4E">
      <w:pPr>
        <w:pStyle w:val="10"/>
        <w:spacing w:before="0" w:after="0" w:line="360" w:lineRule="auto"/>
        <w:ind w:firstLine="709"/>
        <w:jc w:val="both"/>
        <w:outlineLvl w:val="9"/>
        <w:rPr>
          <w:sz w:val="30"/>
          <w:szCs w:val="30"/>
        </w:rPr>
      </w:pPr>
      <w:r w:rsidRPr="006C06B4">
        <w:rPr>
          <w:sz w:val="30"/>
          <w:szCs w:val="30"/>
        </w:rPr>
        <w:t>В данном случае гибкость применения метода 3 заключается в отклонени</w:t>
      </w:r>
      <w:r w:rsidR="00F2452A" w:rsidRPr="00B50D70">
        <w:rPr>
          <w:sz w:val="30"/>
          <w:szCs w:val="30"/>
        </w:rPr>
        <w:t>и</w:t>
      </w:r>
      <w:r w:rsidRPr="00B50D70">
        <w:rPr>
          <w:sz w:val="30"/>
          <w:szCs w:val="30"/>
        </w:rPr>
        <w:t xml:space="preserve"> от установленного статьей 42 Кодекса требования о том, что однородные товары должны быть проданы</w:t>
      </w:r>
      <w:r w:rsidRPr="00385BCA">
        <w:rPr>
          <w:sz w:val="30"/>
          <w:szCs w:val="30"/>
        </w:rPr>
        <w:t xml:space="preserve"> для ввоза на таможенную территорию Союза и ввезены на таможенную территорию Союза в тот же или соответствующий ему период времени, что и оцениваемые товары, но не ранее чем за 90 календарных дней до ввоза на таможенную территорию Союза оцениваемых товаров.</w:t>
      </w:r>
    </w:p>
    <w:p w:rsidR="00620554" w:rsidRPr="005F0C4E" w:rsidRDefault="00620554" w:rsidP="005F0C4E">
      <w:pPr>
        <w:pStyle w:val="10"/>
        <w:spacing w:before="0" w:after="0" w:line="360" w:lineRule="auto"/>
        <w:ind w:firstLine="709"/>
        <w:jc w:val="both"/>
        <w:outlineLvl w:val="9"/>
        <w:rPr>
          <w:sz w:val="30"/>
          <w:szCs w:val="30"/>
        </w:rPr>
      </w:pPr>
      <w:r w:rsidRPr="006C06B4">
        <w:rPr>
          <w:sz w:val="30"/>
          <w:szCs w:val="30"/>
        </w:rPr>
        <w:t xml:space="preserve">Учитывая отсутствие информации о ввозе автомобиля, произведенного тем же производителем, что и </w:t>
      </w:r>
      <w:r w:rsidR="009A364F" w:rsidRPr="00385BCA">
        <w:rPr>
          <w:sz w:val="30"/>
          <w:szCs w:val="30"/>
        </w:rPr>
        <w:t xml:space="preserve">грузовой </w:t>
      </w:r>
      <w:r w:rsidRPr="00385BCA">
        <w:rPr>
          <w:sz w:val="30"/>
          <w:szCs w:val="30"/>
        </w:rPr>
        <w:t>автомобиль-тягач МАН (MAN), в качестве основы для определения таможенной стоимости оцениваемого товара принята таможенная стоимость ранее ввез</w:t>
      </w:r>
      <w:r w:rsidR="00AC1CAB">
        <w:rPr>
          <w:sz w:val="30"/>
          <w:szCs w:val="30"/>
        </w:rPr>
        <w:t>е</w:t>
      </w:r>
      <w:r w:rsidRPr="00385BCA">
        <w:rPr>
          <w:sz w:val="30"/>
          <w:szCs w:val="30"/>
        </w:rPr>
        <w:t>нного автомобиля «</w:t>
      </w:r>
      <w:proofErr w:type="spellStart"/>
      <w:r w:rsidRPr="00385BCA">
        <w:rPr>
          <w:sz w:val="30"/>
          <w:szCs w:val="30"/>
        </w:rPr>
        <w:t>Scania</w:t>
      </w:r>
      <w:proofErr w:type="spellEnd"/>
      <w:r w:rsidRPr="00385BCA">
        <w:rPr>
          <w:sz w:val="30"/>
          <w:szCs w:val="30"/>
        </w:rPr>
        <w:t>», имеющего примерно одинаковую репутацию на рынке.</w:t>
      </w:r>
    </w:p>
    <w:p w:rsidR="0013052E" w:rsidRPr="005F0C4E" w:rsidRDefault="0013052E" w:rsidP="005F0C4E">
      <w:pPr>
        <w:pStyle w:val="style15mailrucssattributepostfix"/>
        <w:spacing w:before="0" w:beforeAutospacing="0" w:after="0" w:afterAutospacing="0" w:line="360" w:lineRule="auto"/>
        <w:ind w:firstLine="709"/>
        <w:jc w:val="both"/>
        <w:rPr>
          <w:rStyle w:val="charstyle16mailrucssattributepostfix"/>
          <w:sz w:val="30"/>
          <w:szCs w:val="30"/>
        </w:rPr>
      </w:pPr>
      <w:r w:rsidRPr="005F0C4E">
        <w:rPr>
          <w:rStyle w:val="charstyle16mailrucssattributepostfix"/>
          <w:b/>
          <w:bCs/>
          <w:sz w:val="30"/>
          <w:szCs w:val="30"/>
        </w:rPr>
        <w:t xml:space="preserve">Пример 4. </w:t>
      </w:r>
      <w:r w:rsidRPr="005F0C4E">
        <w:rPr>
          <w:rStyle w:val="charstyle16mailrucssattributepostfix"/>
          <w:sz w:val="30"/>
          <w:szCs w:val="30"/>
        </w:rPr>
        <w:t xml:space="preserve">Товар «платье женское </w:t>
      </w:r>
      <w:r w:rsidRPr="005F0C4E">
        <w:rPr>
          <w:rStyle w:val="charstyle16mailrucssattributepostfix"/>
          <w:sz w:val="30"/>
          <w:szCs w:val="30"/>
          <w:lang w:val="en-US"/>
        </w:rPr>
        <w:t>Louis</w:t>
      </w:r>
      <w:r w:rsidRPr="005F0C4E">
        <w:rPr>
          <w:rStyle w:val="charstyle16mailrucssattributepostfix"/>
          <w:sz w:val="30"/>
          <w:szCs w:val="30"/>
        </w:rPr>
        <w:t xml:space="preserve"> </w:t>
      </w:r>
      <w:r w:rsidRPr="005F0C4E">
        <w:rPr>
          <w:rStyle w:val="charstyle16mailrucssattributepostfix"/>
          <w:sz w:val="30"/>
          <w:szCs w:val="30"/>
          <w:lang w:val="en-US"/>
        </w:rPr>
        <w:t>Vuitton</w:t>
      </w:r>
      <w:r w:rsidRPr="005F0C4E">
        <w:rPr>
          <w:rStyle w:val="charstyle16mailrucssattributepostfix"/>
          <w:sz w:val="30"/>
          <w:szCs w:val="30"/>
        </w:rPr>
        <w:t>» ввозится в целях организации показов (демонстрации) в рамках проводимой недели моды.</w:t>
      </w:r>
    </w:p>
    <w:p w:rsidR="0013052E" w:rsidRPr="005F0C4E" w:rsidRDefault="0013052E" w:rsidP="005F0C4E">
      <w:pPr>
        <w:pStyle w:val="style15mailrucssattributepostfix"/>
        <w:spacing w:before="0" w:beforeAutospacing="0" w:after="0" w:afterAutospacing="0" w:line="360" w:lineRule="auto"/>
        <w:ind w:firstLine="709"/>
        <w:jc w:val="both"/>
        <w:rPr>
          <w:sz w:val="30"/>
          <w:szCs w:val="30"/>
        </w:rPr>
      </w:pPr>
      <w:r w:rsidRPr="005F0C4E">
        <w:rPr>
          <w:rStyle w:val="charstyle16mailrucssattributepostfix"/>
          <w:sz w:val="30"/>
          <w:szCs w:val="30"/>
        </w:rPr>
        <w:t>Товар разработан дизайнерским ателье и произведен в единичном экземпляре, обладает эксклюзивными свойствами и, таким образом, не имеет близких аналогов.</w:t>
      </w:r>
    </w:p>
    <w:p w:rsidR="0013052E" w:rsidRPr="005F0C4E" w:rsidRDefault="0013052E" w:rsidP="005F0C4E">
      <w:pPr>
        <w:pStyle w:val="style15mailrucssattributepostfix"/>
        <w:spacing w:before="0" w:beforeAutospacing="0" w:after="0" w:afterAutospacing="0" w:line="360" w:lineRule="auto"/>
        <w:ind w:firstLine="709"/>
        <w:jc w:val="both"/>
        <w:rPr>
          <w:sz w:val="30"/>
          <w:szCs w:val="30"/>
        </w:rPr>
      </w:pPr>
      <w:r w:rsidRPr="00B50D70">
        <w:rPr>
          <w:rStyle w:val="charstyle16mailrucssattributepostfix"/>
          <w:sz w:val="30"/>
          <w:szCs w:val="30"/>
        </w:rPr>
        <w:t xml:space="preserve">Метод определения таможенной стоимости товаров по стоимости сделки с ввозимыми товарами (метод 1) </w:t>
      </w:r>
      <w:r w:rsidRPr="00385BCA">
        <w:rPr>
          <w:rStyle w:val="charstyle16mailrucssattributepostfix"/>
          <w:sz w:val="30"/>
          <w:szCs w:val="30"/>
        </w:rPr>
        <w:t>неприменим, так</w:t>
      </w:r>
      <w:r w:rsidRPr="00B50D70">
        <w:rPr>
          <w:rStyle w:val="charstyle16mailrucssattributepostfix"/>
          <w:sz w:val="30"/>
          <w:szCs w:val="30"/>
        </w:rPr>
        <w:t xml:space="preserve"> как исходя из условий договора поставки не предусмотрена передача товара другой стороне (покупателю) с уплатой за него определенной денежной с</w:t>
      </w:r>
      <w:r w:rsidRPr="00385BCA">
        <w:rPr>
          <w:rStyle w:val="charstyle16mailrucssattributepostfix"/>
          <w:sz w:val="30"/>
          <w:szCs w:val="30"/>
        </w:rPr>
        <w:t>уммы (цены товара).</w:t>
      </w:r>
      <w:r w:rsidRPr="005F0C4E">
        <w:rPr>
          <w:rStyle w:val="charstyle16mailrucssattributepostfix"/>
          <w:sz w:val="30"/>
          <w:szCs w:val="30"/>
        </w:rPr>
        <w:t xml:space="preserve"> </w:t>
      </w:r>
    </w:p>
    <w:p w:rsidR="0013052E" w:rsidRPr="008A2EA8" w:rsidRDefault="0013052E" w:rsidP="005F0C4E">
      <w:pPr>
        <w:pStyle w:val="style15mailrucssattributepostfix"/>
        <w:spacing w:before="0" w:beforeAutospacing="0" w:after="0" w:afterAutospacing="0" w:line="360" w:lineRule="auto"/>
        <w:ind w:firstLine="709"/>
        <w:jc w:val="both"/>
        <w:rPr>
          <w:rStyle w:val="charstyle16mailrucssattributepostfix"/>
          <w:sz w:val="30"/>
          <w:szCs w:val="30"/>
        </w:rPr>
      </w:pPr>
      <w:r w:rsidRPr="008A2EA8">
        <w:rPr>
          <w:rStyle w:val="charstyle16mailrucssattributepostfix"/>
          <w:sz w:val="30"/>
          <w:szCs w:val="30"/>
        </w:rPr>
        <w:t xml:space="preserve">Методы определения таможенной стоимости товаров по стоимости сделки с идентичными товарами (метод 2), по стоимости сделки с </w:t>
      </w:r>
      <w:r w:rsidRPr="008A2EA8">
        <w:rPr>
          <w:rStyle w:val="charstyle16mailrucssattributepostfix"/>
          <w:sz w:val="30"/>
          <w:szCs w:val="30"/>
        </w:rPr>
        <w:lastRenderedPageBreak/>
        <w:t xml:space="preserve">однородными товарами (метод 3) неприменимы, так как ввиду специфических свойств товара отсутствует информация о товарах, отвечающим критериям идентичности (однородности). </w:t>
      </w:r>
    </w:p>
    <w:p w:rsidR="0013052E" w:rsidRPr="008A2EA8" w:rsidRDefault="0013052E" w:rsidP="005F0C4E">
      <w:pPr>
        <w:pStyle w:val="style15mailrucssattributepostfix"/>
        <w:spacing w:before="0" w:beforeAutospacing="0" w:after="0" w:afterAutospacing="0" w:line="360" w:lineRule="auto"/>
        <w:ind w:firstLine="709"/>
        <w:jc w:val="both"/>
        <w:rPr>
          <w:rStyle w:val="charstyle16mailrucssattributepostfix"/>
          <w:sz w:val="30"/>
          <w:szCs w:val="30"/>
        </w:rPr>
      </w:pPr>
      <w:r w:rsidRPr="008A2EA8">
        <w:rPr>
          <w:rStyle w:val="charstyle16mailrucssattributepostfix"/>
          <w:sz w:val="30"/>
          <w:szCs w:val="30"/>
        </w:rPr>
        <w:t xml:space="preserve">Метод вычитания (метод 4) неприменим, так как товар ввозится на таможенную территорию </w:t>
      </w:r>
      <w:r w:rsidR="008C4200" w:rsidRPr="008A2EA8">
        <w:rPr>
          <w:rStyle w:val="charstyle16mailrucssattributepostfix"/>
          <w:sz w:val="30"/>
          <w:szCs w:val="30"/>
        </w:rPr>
        <w:t xml:space="preserve">Союза </w:t>
      </w:r>
      <w:r w:rsidRPr="008A2EA8">
        <w:rPr>
          <w:rStyle w:val="charstyle16mailrucssattributepostfix"/>
          <w:sz w:val="30"/>
          <w:szCs w:val="30"/>
        </w:rPr>
        <w:t>впервые и договором поставки его продажа не предусмотрена.</w:t>
      </w:r>
    </w:p>
    <w:p w:rsidR="0013052E" w:rsidRPr="00921F08" w:rsidRDefault="0013052E" w:rsidP="005F0C4E">
      <w:pPr>
        <w:pStyle w:val="style15mailrucssattributepostfix"/>
        <w:spacing w:before="0" w:beforeAutospacing="0" w:after="0" w:afterAutospacing="0" w:line="360" w:lineRule="auto"/>
        <w:ind w:firstLine="709"/>
        <w:jc w:val="both"/>
        <w:rPr>
          <w:sz w:val="30"/>
          <w:szCs w:val="30"/>
        </w:rPr>
      </w:pPr>
      <w:r w:rsidRPr="008A2EA8">
        <w:rPr>
          <w:rStyle w:val="charstyle16mailrucssattributepostfix"/>
          <w:sz w:val="30"/>
          <w:szCs w:val="30"/>
        </w:rPr>
        <w:t xml:space="preserve">Метод сложения (метод 5) неприменим из-за отсутствия </w:t>
      </w:r>
      <w:r w:rsidRPr="00921F08">
        <w:rPr>
          <w:rStyle w:val="charstyle16mailrucssattributepostfix"/>
          <w:sz w:val="30"/>
          <w:szCs w:val="30"/>
        </w:rPr>
        <w:t>необходимой информации.</w:t>
      </w:r>
    </w:p>
    <w:p w:rsidR="0013052E" w:rsidRPr="008A2EA8" w:rsidRDefault="0013052E" w:rsidP="005F0C4E">
      <w:pPr>
        <w:pStyle w:val="style15mailrucssattributepostfix"/>
        <w:spacing w:before="0" w:beforeAutospacing="0" w:after="0" w:afterAutospacing="0" w:line="360" w:lineRule="auto"/>
        <w:ind w:firstLine="709"/>
        <w:jc w:val="both"/>
        <w:rPr>
          <w:sz w:val="30"/>
          <w:szCs w:val="30"/>
        </w:rPr>
      </w:pPr>
      <w:r w:rsidRPr="008A2EA8">
        <w:rPr>
          <w:rStyle w:val="charstyle16mailrucssattributepostfix"/>
          <w:sz w:val="30"/>
          <w:szCs w:val="30"/>
        </w:rPr>
        <w:t>В договоре поставки отсутствуют сведения о стоимости ввезенного товара. Кроме того, как отмечалось выше, отсутствует информация о стоимости идентичных либо однородных товаров.</w:t>
      </w:r>
    </w:p>
    <w:p w:rsidR="00FE3B59" w:rsidRPr="008A2EA8" w:rsidRDefault="0013052E" w:rsidP="005F0C4E">
      <w:pPr>
        <w:pStyle w:val="style15mailrucssattributepostfix"/>
        <w:spacing w:before="0" w:beforeAutospacing="0" w:after="0" w:afterAutospacing="0" w:line="360" w:lineRule="auto"/>
        <w:ind w:firstLine="709"/>
        <w:jc w:val="both"/>
        <w:rPr>
          <w:sz w:val="30"/>
          <w:szCs w:val="30"/>
        </w:rPr>
      </w:pPr>
      <w:r w:rsidRPr="008A2EA8">
        <w:rPr>
          <w:rStyle w:val="charstyle16mailrucssattributepostfix"/>
          <w:sz w:val="30"/>
          <w:szCs w:val="30"/>
        </w:rPr>
        <w:t xml:space="preserve">Таможенная стоимость определена декларантом </w:t>
      </w:r>
      <w:r w:rsidR="008C4200" w:rsidRPr="008A2EA8">
        <w:rPr>
          <w:sz w:val="30"/>
          <w:szCs w:val="30"/>
        </w:rPr>
        <w:t xml:space="preserve">по резервному методу (метод 6) </w:t>
      </w:r>
      <w:r w:rsidR="00FE3B59" w:rsidRPr="008A2EA8">
        <w:rPr>
          <w:rStyle w:val="charstyle16mailrucssattributepostfix"/>
          <w:sz w:val="30"/>
          <w:szCs w:val="30"/>
        </w:rPr>
        <w:t>на основе сведений о стоимости</w:t>
      </w:r>
      <w:r w:rsidR="00B50D70" w:rsidRPr="008A2EA8">
        <w:rPr>
          <w:rStyle w:val="charstyle16mailrucssattributepostfix"/>
          <w:sz w:val="30"/>
          <w:szCs w:val="30"/>
        </w:rPr>
        <w:t xml:space="preserve"> сделки</w:t>
      </w:r>
      <w:r w:rsidR="00FE3B59" w:rsidRPr="008A2EA8">
        <w:rPr>
          <w:rStyle w:val="charstyle16mailrucssattributepostfix"/>
          <w:sz w:val="30"/>
          <w:szCs w:val="30"/>
        </w:rPr>
        <w:t xml:space="preserve"> </w:t>
      </w:r>
      <w:r w:rsidR="00837DA6" w:rsidRPr="008A2EA8">
        <w:rPr>
          <w:rStyle w:val="charstyle16mailrucssattributepostfix"/>
          <w:sz w:val="30"/>
          <w:szCs w:val="30"/>
        </w:rPr>
        <w:t xml:space="preserve">с </w:t>
      </w:r>
      <w:r w:rsidR="00FE3B59" w:rsidRPr="008A2EA8">
        <w:rPr>
          <w:rStyle w:val="charstyle16mailrucssattributepostfix"/>
          <w:sz w:val="30"/>
          <w:szCs w:val="30"/>
        </w:rPr>
        <w:t>товар</w:t>
      </w:r>
      <w:r w:rsidR="00837DA6" w:rsidRPr="008A2EA8">
        <w:rPr>
          <w:rStyle w:val="charstyle16mailrucssattributepostfix"/>
          <w:sz w:val="30"/>
          <w:szCs w:val="30"/>
        </w:rPr>
        <w:t>ами</w:t>
      </w:r>
      <w:r w:rsidR="00FE3B59" w:rsidRPr="008A2EA8">
        <w:rPr>
          <w:rStyle w:val="charstyle16mailrucssattributepostfix"/>
          <w:sz w:val="30"/>
          <w:szCs w:val="30"/>
        </w:rPr>
        <w:t xml:space="preserve"> того же класса или вида </w:t>
      </w:r>
      <w:r w:rsidR="00B03070">
        <w:rPr>
          <w:rStyle w:val="charstyle16mailrucssattributepostfix"/>
          <w:sz w:val="30"/>
          <w:szCs w:val="30"/>
        </w:rPr>
        <w:t>с учетом положений</w:t>
      </w:r>
      <w:r w:rsidR="00FE3B59" w:rsidRPr="008A2EA8">
        <w:rPr>
          <w:rStyle w:val="charstyle16mailrucssattributepostfix"/>
          <w:sz w:val="30"/>
          <w:szCs w:val="30"/>
        </w:rPr>
        <w:t xml:space="preserve"> стат</w:t>
      </w:r>
      <w:r w:rsidR="00B03070">
        <w:rPr>
          <w:rStyle w:val="charstyle16mailrucssattributepostfix"/>
          <w:sz w:val="30"/>
          <w:szCs w:val="30"/>
        </w:rPr>
        <w:t>ей</w:t>
      </w:r>
      <w:r w:rsidR="00FE3B59" w:rsidRPr="008A2EA8">
        <w:rPr>
          <w:rStyle w:val="charstyle16mailrucssattributepostfix"/>
          <w:sz w:val="30"/>
          <w:szCs w:val="30"/>
        </w:rPr>
        <w:t xml:space="preserve"> </w:t>
      </w:r>
      <w:r w:rsidR="00FE3B59" w:rsidRPr="008A2EA8">
        <w:rPr>
          <w:sz w:val="30"/>
          <w:szCs w:val="30"/>
        </w:rPr>
        <w:t>41 </w:t>
      </w:r>
      <w:r w:rsidR="008A2EA8" w:rsidRPr="008A2EA8">
        <w:rPr>
          <w:sz w:val="30"/>
          <w:szCs w:val="30"/>
        </w:rPr>
        <w:t>и</w:t>
      </w:r>
      <w:r w:rsidR="00FE3B59" w:rsidRPr="008A2EA8">
        <w:rPr>
          <w:sz w:val="30"/>
          <w:szCs w:val="30"/>
        </w:rPr>
        <w:t> 42 Кодекса.</w:t>
      </w:r>
    </w:p>
    <w:p w:rsidR="0013052E" w:rsidRPr="008A2EA8" w:rsidRDefault="0013052E" w:rsidP="005F0C4E">
      <w:pPr>
        <w:pStyle w:val="style15mailrucssattributepostfix"/>
        <w:spacing w:before="0" w:beforeAutospacing="0" w:after="0" w:afterAutospacing="0" w:line="360" w:lineRule="auto"/>
        <w:ind w:firstLine="709"/>
        <w:jc w:val="both"/>
        <w:rPr>
          <w:sz w:val="30"/>
          <w:szCs w:val="30"/>
        </w:rPr>
      </w:pPr>
      <w:r w:rsidRPr="008A2EA8">
        <w:rPr>
          <w:rStyle w:val="charstyle16mailrucssattributepostfix"/>
          <w:sz w:val="30"/>
          <w:szCs w:val="30"/>
        </w:rPr>
        <w:t xml:space="preserve">При выборе основы для определения таможенной стоимости товара учитывалась информация о стране его производства, бренде (производитель товаров высокой ценовой категории, </w:t>
      </w:r>
      <w:r w:rsidRPr="008A2EA8">
        <w:rPr>
          <w:rStyle w:val="charstyle16mailrucssattributepostfix"/>
          <w:sz w:val="30"/>
          <w:szCs w:val="30"/>
          <w:lang w:val="en-US"/>
        </w:rPr>
        <w:t>luxury</w:t>
      </w:r>
      <w:r w:rsidRPr="008A2EA8">
        <w:rPr>
          <w:rStyle w:val="charstyle16mailrucssattributepostfix"/>
          <w:sz w:val="30"/>
          <w:szCs w:val="30"/>
        </w:rPr>
        <w:t xml:space="preserve"> </w:t>
      </w:r>
      <w:r w:rsidRPr="008A2EA8">
        <w:rPr>
          <w:rStyle w:val="charstyle16mailrucssattributepostfix"/>
          <w:sz w:val="30"/>
          <w:szCs w:val="30"/>
          <w:lang w:val="en-US"/>
        </w:rPr>
        <w:t>brand</w:t>
      </w:r>
      <w:r w:rsidRPr="008A2EA8">
        <w:rPr>
          <w:rStyle w:val="charstyle16mailrucssattributepostfix"/>
          <w:sz w:val="30"/>
          <w:szCs w:val="30"/>
        </w:rPr>
        <w:t>), а также о единичном количестве рассматриваемого товара.</w:t>
      </w:r>
    </w:p>
    <w:p w:rsidR="0085775D" w:rsidRDefault="0085775D" w:rsidP="0085775D">
      <w:pPr>
        <w:pStyle w:val="ConsPlusNormal"/>
        <w:spacing w:line="360" w:lineRule="auto"/>
        <w:ind w:firstLine="709"/>
        <w:jc w:val="both"/>
        <w:rPr>
          <w:rFonts w:ascii="Times New Roman" w:hAnsi="Times New Roman" w:cs="Times New Roman"/>
          <w:sz w:val="30"/>
          <w:szCs w:val="30"/>
        </w:rPr>
      </w:pPr>
    </w:p>
    <w:p w:rsidR="0085775D" w:rsidRDefault="0085775D" w:rsidP="0085775D">
      <w:pPr>
        <w:tabs>
          <w:tab w:val="left" w:pos="3686"/>
        </w:tabs>
        <w:spacing w:after="0" w:line="360" w:lineRule="auto"/>
        <w:jc w:val="center"/>
        <w:rPr>
          <w:rFonts w:ascii="Times New Roman" w:eastAsia="Times New Roman" w:hAnsi="Times New Roman" w:cs="Times New Roman"/>
          <w:sz w:val="30"/>
          <w:szCs w:val="30"/>
          <w:lang w:eastAsia="ru-RU"/>
        </w:rPr>
      </w:pPr>
      <w:bookmarkStart w:id="1" w:name="P638"/>
      <w:bookmarkEnd w:id="1"/>
    </w:p>
    <w:p w:rsidR="001D432D" w:rsidRPr="005F0C4E" w:rsidRDefault="0085775D" w:rsidP="00D22810">
      <w:pPr>
        <w:tabs>
          <w:tab w:val="left" w:pos="3686"/>
        </w:tabs>
        <w:spacing w:after="0" w:line="360" w:lineRule="auto"/>
        <w:jc w:val="center"/>
      </w:pPr>
      <w:r w:rsidRPr="00701A4C">
        <w:rPr>
          <w:rFonts w:ascii="Times New Roman" w:eastAsia="Times New Roman" w:hAnsi="Times New Roman" w:cs="Times New Roman"/>
          <w:sz w:val="30"/>
          <w:szCs w:val="30"/>
          <w:lang w:eastAsia="ru-RU"/>
        </w:rPr>
        <w:t>_____________</w:t>
      </w:r>
      <w:r w:rsidR="0013052E" w:rsidRPr="005F0C4E">
        <w:t> </w:t>
      </w:r>
    </w:p>
    <w:sectPr w:rsidR="001D432D" w:rsidRPr="005F0C4E" w:rsidSect="005F0C4E">
      <w:headerReference w:type="default" r:id="rId11"/>
      <w:pgSz w:w="11906" w:h="16838" w:code="9"/>
      <w:pgMar w:top="1134" w:right="850" w:bottom="993" w:left="1701" w:header="42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0565" w:rsidRDefault="00BA0565" w:rsidP="005E16E2">
      <w:pPr>
        <w:spacing w:after="0" w:line="240" w:lineRule="auto"/>
      </w:pPr>
      <w:r>
        <w:separator/>
      </w:r>
    </w:p>
  </w:endnote>
  <w:endnote w:type="continuationSeparator" w:id="0">
    <w:p w:rsidR="00BA0565" w:rsidRDefault="00BA0565" w:rsidP="005E16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0565" w:rsidRDefault="00BA0565" w:rsidP="005E16E2">
      <w:pPr>
        <w:spacing w:after="0" w:line="240" w:lineRule="auto"/>
      </w:pPr>
      <w:r>
        <w:separator/>
      </w:r>
    </w:p>
  </w:footnote>
  <w:footnote w:type="continuationSeparator" w:id="0">
    <w:p w:rsidR="00BA0565" w:rsidRDefault="00BA0565" w:rsidP="005E16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30"/>
        <w:szCs w:val="30"/>
      </w:rPr>
      <w:id w:val="-1756508662"/>
      <w:docPartObj>
        <w:docPartGallery w:val="Page Numbers (Top of Page)"/>
        <w:docPartUnique/>
      </w:docPartObj>
    </w:sdtPr>
    <w:sdtEndPr/>
    <w:sdtContent>
      <w:p w:rsidR="0097629C" w:rsidRPr="0085775D" w:rsidRDefault="00C14332" w:rsidP="005E16E2">
        <w:pPr>
          <w:pStyle w:val="aa"/>
          <w:jc w:val="center"/>
          <w:rPr>
            <w:sz w:val="30"/>
            <w:szCs w:val="30"/>
          </w:rPr>
        </w:pPr>
        <w:r w:rsidRPr="0085775D">
          <w:rPr>
            <w:rFonts w:ascii="Times New Roman" w:hAnsi="Times New Roman" w:cs="Times New Roman"/>
            <w:sz w:val="30"/>
            <w:szCs w:val="30"/>
          </w:rPr>
          <w:fldChar w:fldCharType="begin"/>
        </w:r>
        <w:r w:rsidR="008B4EC4" w:rsidRPr="0085775D">
          <w:rPr>
            <w:rFonts w:ascii="Times New Roman" w:hAnsi="Times New Roman" w:cs="Times New Roman"/>
            <w:sz w:val="30"/>
            <w:szCs w:val="30"/>
          </w:rPr>
          <w:instrText>PAGE   \* MERGEFORMAT</w:instrText>
        </w:r>
        <w:r w:rsidRPr="0085775D">
          <w:rPr>
            <w:rFonts w:ascii="Times New Roman" w:hAnsi="Times New Roman" w:cs="Times New Roman"/>
            <w:sz w:val="30"/>
            <w:szCs w:val="30"/>
          </w:rPr>
          <w:fldChar w:fldCharType="separate"/>
        </w:r>
        <w:r w:rsidR="00670103">
          <w:rPr>
            <w:rFonts w:ascii="Times New Roman" w:hAnsi="Times New Roman" w:cs="Times New Roman"/>
            <w:noProof/>
            <w:sz w:val="30"/>
            <w:szCs w:val="30"/>
          </w:rPr>
          <w:t>12</w:t>
        </w:r>
        <w:r w:rsidRPr="0085775D">
          <w:rPr>
            <w:rFonts w:ascii="Times New Roman" w:hAnsi="Times New Roman" w:cs="Times New Roman"/>
            <w:noProof/>
            <w:sz w:val="30"/>
            <w:szCs w:val="30"/>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791440"/>
    <w:multiLevelType w:val="multilevel"/>
    <w:tmpl w:val="03EA65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2">
      <w:start w:val="9"/>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5"/>
        <w:szCs w:val="25"/>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ECC"/>
    <w:rsid w:val="00003040"/>
    <w:rsid w:val="000131BD"/>
    <w:rsid w:val="0004002B"/>
    <w:rsid w:val="000548B4"/>
    <w:rsid w:val="00061273"/>
    <w:rsid w:val="000628C0"/>
    <w:rsid w:val="00077B2F"/>
    <w:rsid w:val="00081747"/>
    <w:rsid w:val="00082509"/>
    <w:rsid w:val="00087C0C"/>
    <w:rsid w:val="00090FBE"/>
    <w:rsid w:val="00093E67"/>
    <w:rsid w:val="000B7FF7"/>
    <w:rsid w:val="000C096C"/>
    <w:rsid w:val="000E2ECD"/>
    <w:rsid w:val="00117DC3"/>
    <w:rsid w:val="001217EE"/>
    <w:rsid w:val="0013052E"/>
    <w:rsid w:val="001405C2"/>
    <w:rsid w:val="00155613"/>
    <w:rsid w:val="001803FA"/>
    <w:rsid w:val="00190682"/>
    <w:rsid w:val="001A7419"/>
    <w:rsid w:val="001B1408"/>
    <w:rsid w:val="001D432D"/>
    <w:rsid w:val="001E6AD6"/>
    <w:rsid w:val="001F2515"/>
    <w:rsid w:val="001F4356"/>
    <w:rsid w:val="002356EB"/>
    <w:rsid w:val="00240762"/>
    <w:rsid w:val="00241DDF"/>
    <w:rsid w:val="0025101B"/>
    <w:rsid w:val="00254D2C"/>
    <w:rsid w:val="00255892"/>
    <w:rsid w:val="002622FE"/>
    <w:rsid w:val="002929DA"/>
    <w:rsid w:val="00296880"/>
    <w:rsid w:val="002A3965"/>
    <w:rsid w:val="002A4CF0"/>
    <w:rsid w:val="002C0F2A"/>
    <w:rsid w:val="002C1C47"/>
    <w:rsid w:val="002D2C1D"/>
    <w:rsid w:val="002E40A0"/>
    <w:rsid w:val="002E6343"/>
    <w:rsid w:val="002E658B"/>
    <w:rsid w:val="002E788C"/>
    <w:rsid w:val="002F7497"/>
    <w:rsid w:val="0031367D"/>
    <w:rsid w:val="003147B8"/>
    <w:rsid w:val="003405EF"/>
    <w:rsid w:val="003440D8"/>
    <w:rsid w:val="00344F4E"/>
    <w:rsid w:val="0034509E"/>
    <w:rsid w:val="00346AE7"/>
    <w:rsid w:val="003477EA"/>
    <w:rsid w:val="00347A42"/>
    <w:rsid w:val="00365D9B"/>
    <w:rsid w:val="00373899"/>
    <w:rsid w:val="00374C68"/>
    <w:rsid w:val="00385BCA"/>
    <w:rsid w:val="00397113"/>
    <w:rsid w:val="003B04DC"/>
    <w:rsid w:val="003C1CCA"/>
    <w:rsid w:val="003D2DC9"/>
    <w:rsid w:val="003E66CB"/>
    <w:rsid w:val="003F0C88"/>
    <w:rsid w:val="003F3D98"/>
    <w:rsid w:val="00401D48"/>
    <w:rsid w:val="00404843"/>
    <w:rsid w:val="00404EEE"/>
    <w:rsid w:val="00404F9B"/>
    <w:rsid w:val="00411144"/>
    <w:rsid w:val="0041396D"/>
    <w:rsid w:val="004200F9"/>
    <w:rsid w:val="00420494"/>
    <w:rsid w:val="0042480A"/>
    <w:rsid w:val="00432A0C"/>
    <w:rsid w:val="0043699F"/>
    <w:rsid w:val="00443784"/>
    <w:rsid w:val="00453A68"/>
    <w:rsid w:val="004573D6"/>
    <w:rsid w:val="00457C6F"/>
    <w:rsid w:val="0048234E"/>
    <w:rsid w:val="0049475D"/>
    <w:rsid w:val="004A453E"/>
    <w:rsid w:val="004B19EF"/>
    <w:rsid w:val="004B4511"/>
    <w:rsid w:val="004C26C2"/>
    <w:rsid w:val="004D14F4"/>
    <w:rsid w:val="004E2D93"/>
    <w:rsid w:val="00525938"/>
    <w:rsid w:val="00525CCA"/>
    <w:rsid w:val="00532FBB"/>
    <w:rsid w:val="00537ADC"/>
    <w:rsid w:val="00542057"/>
    <w:rsid w:val="0054224F"/>
    <w:rsid w:val="00551BE2"/>
    <w:rsid w:val="00552DD5"/>
    <w:rsid w:val="00597BDA"/>
    <w:rsid w:val="005A3ECC"/>
    <w:rsid w:val="005B56F1"/>
    <w:rsid w:val="005E16E2"/>
    <w:rsid w:val="005E3DA1"/>
    <w:rsid w:val="005E48A0"/>
    <w:rsid w:val="005F0C4E"/>
    <w:rsid w:val="0060468B"/>
    <w:rsid w:val="00605027"/>
    <w:rsid w:val="006200A2"/>
    <w:rsid w:val="00620554"/>
    <w:rsid w:val="00625429"/>
    <w:rsid w:val="00637C8D"/>
    <w:rsid w:val="0066196C"/>
    <w:rsid w:val="00670103"/>
    <w:rsid w:val="00677D74"/>
    <w:rsid w:val="00680C3C"/>
    <w:rsid w:val="00682DC2"/>
    <w:rsid w:val="00684C42"/>
    <w:rsid w:val="006A085B"/>
    <w:rsid w:val="006B12E7"/>
    <w:rsid w:val="006B3937"/>
    <w:rsid w:val="006C06B4"/>
    <w:rsid w:val="006C346A"/>
    <w:rsid w:val="006C5628"/>
    <w:rsid w:val="006C6CB6"/>
    <w:rsid w:val="006D22B0"/>
    <w:rsid w:val="006D764C"/>
    <w:rsid w:val="006E4DC3"/>
    <w:rsid w:val="00710FA8"/>
    <w:rsid w:val="007140F0"/>
    <w:rsid w:val="007361E4"/>
    <w:rsid w:val="00745758"/>
    <w:rsid w:val="0074593B"/>
    <w:rsid w:val="00745AFD"/>
    <w:rsid w:val="007504AB"/>
    <w:rsid w:val="00753B23"/>
    <w:rsid w:val="00761C7F"/>
    <w:rsid w:val="0077536E"/>
    <w:rsid w:val="007822E8"/>
    <w:rsid w:val="007855D8"/>
    <w:rsid w:val="007A4364"/>
    <w:rsid w:val="007E025A"/>
    <w:rsid w:val="007F74A6"/>
    <w:rsid w:val="00814B36"/>
    <w:rsid w:val="008233EF"/>
    <w:rsid w:val="008263F6"/>
    <w:rsid w:val="00837DA6"/>
    <w:rsid w:val="008435D8"/>
    <w:rsid w:val="00843891"/>
    <w:rsid w:val="008454AA"/>
    <w:rsid w:val="00846935"/>
    <w:rsid w:val="008505A7"/>
    <w:rsid w:val="0085775D"/>
    <w:rsid w:val="00874DAE"/>
    <w:rsid w:val="00875261"/>
    <w:rsid w:val="008931E7"/>
    <w:rsid w:val="00896DCE"/>
    <w:rsid w:val="008A1E30"/>
    <w:rsid w:val="008A2EA8"/>
    <w:rsid w:val="008A3BB2"/>
    <w:rsid w:val="008B4958"/>
    <w:rsid w:val="008B4EC4"/>
    <w:rsid w:val="008B62C4"/>
    <w:rsid w:val="008C4200"/>
    <w:rsid w:val="008D312B"/>
    <w:rsid w:val="008F1413"/>
    <w:rsid w:val="008F669F"/>
    <w:rsid w:val="008F7349"/>
    <w:rsid w:val="00902408"/>
    <w:rsid w:val="00921A4B"/>
    <w:rsid w:val="00921F08"/>
    <w:rsid w:val="00935886"/>
    <w:rsid w:val="0093747A"/>
    <w:rsid w:val="00943013"/>
    <w:rsid w:val="00943EDA"/>
    <w:rsid w:val="009532D4"/>
    <w:rsid w:val="00965083"/>
    <w:rsid w:val="0097629C"/>
    <w:rsid w:val="00976AB7"/>
    <w:rsid w:val="00981207"/>
    <w:rsid w:val="00981331"/>
    <w:rsid w:val="009843D9"/>
    <w:rsid w:val="00987935"/>
    <w:rsid w:val="00993C9A"/>
    <w:rsid w:val="009A364F"/>
    <w:rsid w:val="009B27D4"/>
    <w:rsid w:val="009B5872"/>
    <w:rsid w:val="009C3AA8"/>
    <w:rsid w:val="009C6C41"/>
    <w:rsid w:val="009D692B"/>
    <w:rsid w:val="009E4AEE"/>
    <w:rsid w:val="00A13699"/>
    <w:rsid w:val="00A20C4B"/>
    <w:rsid w:val="00A2140D"/>
    <w:rsid w:val="00A365D6"/>
    <w:rsid w:val="00A37F1D"/>
    <w:rsid w:val="00A42F1B"/>
    <w:rsid w:val="00A47A3D"/>
    <w:rsid w:val="00A729A7"/>
    <w:rsid w:val="00A865E3"/>
    <w:rsid w:val="00A9343E"/>
    <w:rsid w:val="00AA2107"/>
    <w:rsid w:val="00AA34FB"/>
    <w:rsid w:val="00AA5A1B"/>
    <w:rsid w:val="00AB3DDC"/>
    <w:rsid w:val="00AC1CAB"/>
    <w:rsid w:val="00AC2C6C"/>
    <w:rsid w:val="00AD02CD"/>
    <w:rsid w:val="00AF4E1E"/>
    <w:rsid w:val="00B03070"/>
    <w:rsid w:val="00B12749"/>
    <w:rsid w:val="00B36482"/>
    <w:rsid w:val="00B4083A"/>
    <w:rsid w:val="00B50D70"/>
    <w:rsid w:val="00B61993"/>
    <w:rsid w:val="00B64806"/>
    <w:rsid w:val="00B7098A"/>
    <w:rsid w:val="00B918BF"/>
    <w:rsid w:val="00BA0565"/>
    <w:rsid w:val="00BA3EE5"/>
    <w:rsid w:val="00BC081B"/>
    <w:rsid w:val="00BC1340"/>
    <w:rsid w:val="00BE26FB"/>
    <w:rsid w:val="00BF00E6"/>
    <w:rsid w:val="00BF0B0D"/>
    <w:rsid w:val="00BF1BCD"/>
    <w:rsid w:val="00BF5BE7"/>
    <w:rsid w:val="00C14332"/>
    <w:rsid w:val="00C21F64"/>
    <w:rsid w:val="00C2735B"/>
    <w:rsid w:val="00C275C7"/>
    <w:rsid w:val="00C56084"/>
    <w:rsid w:val="00C56F13"/>
    <w:rsid w:val="00C75FAE"/>
    <w:rsid w:val="00C82E88"/>
    <w:rsid w:val="00C84A13"/>
    <w:rsid w:val="00CA2D9D"/>
    <w:rsid w:val="00CA5738"/>
    <w:rsid w:val="00CB7061"/>
    <w:rsid w:val="00CB7158"/>
    <w:rsid w:val="00CD7CC9"/>
    <w:rsid w:val="00CD7FA3"/>
    <w:rsid w:val="00CE5C02"/>
    <w:rsid w:val="00CE7468"/>
    <w:rsid w:val="00D00817"/>
    <w:rsid w:val="00D02BAC"/>
    <w:rsid w:val="00D06579"/>
    <w:rsid w:val="00D17AFC"/>
    <w:rsid w:val="00D20841"/>
    <w:rsid w:val="00D22810"/>
    <w:rsid w:val="00D267AC"/>
    <w:rsid w:val="00D46D9E"/>
    <w:rsid w:val="00D47368"/>
    <w:rsid w:val="00D63A06"/>
    <w:rsid w:val="00D6612E"/>
    <w:rsid w:val="00D76D0A"/>
    <w:rsid w:val="00D940D4"/>
    <w:rsid w:val="00D943D2"/>
    <w:rsid w:val="00DA639E"/>
    <w:rsid w:val="00DB0673"/>
    <w:rsid w:val="00DB1A37"/>
    <w:rsid w:val="00DB515B"/>
    <w:rsid w:val="00DC267E"/>
    <w:rsid w:val="00DC57B5"/>
    <w:rsid w:val="00DD61AD"/>
    <w:rsid w:val="00DD65D6"/>
    <w:rsid w:val="00DF4D33"/>
    <w:rsid w:val="00E1044F"/>
    <w:rsid w:val="00E24C45"/>
    <w:rsid w:val="00E26F79"/>
    <w:rsid w:val="00E36BC4"/>
    <w:rsid w:val="00E50B6A"/>
    <w:rsid w:val="00E6702E"/>
    <w:rsid w:val="00E81D22"/>
    <w:rsid w:val="00E91D1E"/>
    <w:rsid w:val="00EA45DB"/>
    <w:rsid w:val="00EA5A65"/>
    <w:rsid w:val="00EB32D6"/>
    <w:rsid w:val="00EC2697"/>
    <w:rsid w:val="00EC53E1"/>
    <w:rsid w:val="00ED22C9"/>
    <w:rsid w:val="00EE64F0"/>
    <w:rsid w:val="00EF40AC"/>
    <w:rsid w:val="00F03049"/>
    <w:rsid w:val="00F17979"/>
    <w:rsid w:val="00F2452A"/>
    <w:rsid w:val="00F305BD"/>
    <w:rsid w:val="00F54825"/>
    <w:rsid w:val="00F64CFC"/>
    <w:rsid w:val="00F70324"/>
    <w:rsid w:val="00F90B3D"/>
    <w:rsid w:val="00F9288F"/>
    <w:rsid w:val="00FA2677"/>
    <w:rsid w:val="00FA4179"/>
    <w:rsid w:val="00FB1ED8"/>
    <w:rsid w:val="00FB4DED"/>
    <w:rsid w:val="00FE3B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AD4805-EF2C-4CBA-A72D-A56454DFB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A3E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Заголовок №1_"/>
    <w:basedOn w:val="a0"/>
    <w:link w:val="10"/>
    <w:uiPriority w:val="99"/>
    <w:rsid w:val="005A3ECC"/>
    <w:rPr>
      <w:rFonts w:ascii="Times New Roman" w:eastAsia="Times New Roman" w:hAnsi="Times New Roman" w:cs="Times New Roman"/>
      <w:sz w:val="27"/>
      <w:szCs w:val="27"/>
      <w:shd w:val="clear" w:color="auto" w:fill="FFFFFF"/>
    </w:rPr>
  </w:style>
  <w:style w:type="paragraph" w:customStyle="1" w:styleId="10">
    <w:name w:val="Заголовок №1"/>
    <w:basedOn w:val="a"/>
    <w:link w:val="1"/>
    <w:uiPriority w:val="99"/>
    <w:rsid w:val="005A3ECC"/>
    <w:pPr>
      <w:shd w:val="clear" w:color="auto" w:fill="FFFFFF"/>
      <w:spacing w:before="2220" w:after="240" w:line="0" w:lineRule="atLeast"/>
      <w:ind w:hanging="1680"/>
      <w:jc w:val="center"/>
      <w:outlineLvl w:val="0"/>
    </w:pPr>
    <w:rPr>
      <w:rFonts w:ascii="Times New Roman" w:eastAsia="Times New Roman" w:hAnsi="Times New Roman" w:cs="Times New Roman"/>
      <w:sz w:val="27"/>
      <w:szCs w:val="27"/>
    </w:rPr>
  </w:style>
  <w:style w:type="character" w:customStyle="1" w:styleId="a4">
    <w:name w:val="Основной текст_"/>
    <w:basedOn w:val="a0"/>
    <w:link w:val="11"/>
    <w:uiPriority w:val="99"/>
    <w:rsid w:val="005A3ECC"/>
    <w:rPr>
      <w:rFonts w:ascii="Times New Roman" w:eastAsia="Times New Roman" w:hAnsi="Times New Roman" w:cs="Times New Roman"/>
      <w:sz w:val="27"/>
      <w:szCs w:val="27"/>
      <w:shd w:val="clear" w:color="auto" w:fill="FFFFFF"/>
    </w:rPr>
  </w:style>
  <w:style w:type="paragraph" w:customStyle="1" w:styleId="11">
    <w:name w:val="Основной текст1"/>
    <w:basedOn w:val="a"/>
    <w:link w:val="a4"/>
    <w:uiPriority w:val="99"/>
    <w:rsid w:val="005A3ECC"/>
    <w:pPr>
      <w:shd w:val="clear" w:color="auto" w:fill="FFFFFF"/>
      <w:spacing w:after="2220" w:line="240" w:lineRule="exact"/>
      <w:jc w:val="center"/>
    </w:pPr>
    <w:rPr>
      <w:rFonts w:ascii="Times New Roman" w:eastAsia="Times New Roman" w:hAnsi="Times New Roman" w:cs="Times New Roman"/>
      <w:sz w:val="27"/>
      <w:szCs w:val="27"/>
    </w:rPr>
  </w:style>
  <w:style w:type="character" w:customStyle="1" w:styleId="CharStyle12">
    <w:name w:val="Char Style 12"/>
    <w:basedOn w:val="a0"/>
    <w:link w:val="Style11"/>
    <w:rsid w:val="005A3ECC"/>
    <w:rPr>
      <w:spacing w:val="-20"/>
      <w:sz w:val="30"/>
      <w:szCs w:val="30"/>
      <w:shd w:val="clear" w:color="auto" w:fill="FFFFFF"/>
    </w:rPr>
  </w:style>
  <w:style w:type="character" w:customStyle="1" w:styleId="CharStyle16Exact">
    <w:name w:val="Char Style 16 Exact"/>
    <w:basedOn w:val="a0"/>
    <w:rsid w:val="005A3ECC"/>
    <w:rPr>
      <w:b w:val="0"/>
      <w:bCs w:val="0"/>
      <w:i w:val="0"/>
      <w:iCs w:val="0"/>
      <w:smallCaps w:val="0"/>
      <w:strike w:val="0"/>
      <w:spacing w:val="15"/>
      <w:sz w:val="20"/>
      <w:szCs w:val="20"/>
      <w:u w:val="none"/>
    </w:rPr>
  </w:style>
  <w:style w:type="character" w:customStyle="1" w:styleId="CharStyle17">
    <w:name w:val="Char Style 17"/>
    <w:basedOn w:val="a0"/>
    <w:link w:val="Style15"/>
    <w:rsid w:val="005A3ECC"/>
    <w:rPr>
      <w:spacing w:val="10"/>
      <w:sz w:val="21"/>
      <w:szCs w:val="21"/>
      <w:shd w:val="clear" w:color="auto" w:fill="FFFFFF"/>
    </w:rPr>
  </w:style>
  <w:style w:type="paragraph" w:customStyle="1" w:styleId="Style11">
    <w:name w:val="Style 11"/>
    <w:basedOn w:val="a"/>
    <w:link w:val="CharStyle12"/>
    <w:rsid w:val="005A3ECC"/>
    <w:pPr>
      <w:widowControl w:val="0"/>
      <w:shd w:val="clear" w:color="auto" w:fill="FFFFFF"/>
      <w:spacing w:after="300" w:line="0" w:lineRule="atLeast"/>
    </w:pPr>
    <w:rPr>
      <w:spacing w:val="-20"/>
      <w:sz w:val="30"/>
      <w:szCs w:val="30"/>
    </w:rPr>
  </w:style>
  <w:style w:type="paragraph" w:customStyle="1" w:styleId="Style15">
    <w:name w:val="Style 15"/>
    <w:basedOn w:val="a"/>
    <w:link w:val="CharStyle17"/>
    <w:rsid w:val="005A3ECC"/>
    <w:pPr>
      <w:widowControl w:val="0"/>
      <w:shd w:val="clear" w:color="auto" w:fill="FFFFFF"/>
      <w:spacing w:after="0" w:line="0" w:lineRule="atLeast"/>
    </w:pPr>
    <w:rPr>
      <w:spacing w:val="10"/>
      <w:sz w:val="21"/>
      <w:szCs w:val="21"/>
    </w:rPr>
  </w:style>
  <w:style w:type="character" w:customStyle="1" w:styleId="CharStyle29">
    <w:name w:val="Char Style 29"/>
    <w:basedOn w:val="CharStyle12"/>
    <w:rsid w:val="005A3ECC"/>
    <w:rPr>
      <w:rFonts w:ascii="Times New Roman" w:eastAsia="Times New Roman" w:hAnsi="Times New Roman" w:cs="Times New Roman"/>
      <w:b w:val="0"/>
      <w:bCs w:val="0"/>
      <w:i w:val="0"/>
      <w:iCs w:val="0"/>
      <w:smallCaps w:val="0"/>
      <w:strike w:val="0"/>
      <w:color w:val="000000"/>
      <w:spacing w:val="-30"/>
      <w:w w:val="100"/>
      <w:position w:val="0"/>
      <w:sz w:val="30"/>
      <w:szCs w:val="30"/>
      <w:u w:val="none"/>
      <w:shd w:val="clear" w:color="auto" w:fill="FFFFFF"/>
      <w:lang w:val="ru"/>
    </w:rPr>
  </w:style>
  <w:style w:type="character" w:styleId="a5">
    <w:name w:val="annotation reference"/>
    <w:basedOn w:val="a0"/>
    <w:uiPriority w:val="99"/>
    <w:semiHidden/>
    <w:unhideWhenUsed/>
    <w:rsid w:val="006B12E7"/>
    <w:rPr>
      <w:sz w:val="16"/>
      <w:szCs w:val="16"/>
    </w:rPr>
  </w:style>
  <w:style w:type="paragraph" w:styleId="a6">
    <w:name w:val="annotation text"/>
    <w:basedOn w:val="a"/>
    <w:link w:val="a7"/>
    <w:uiPriority w:val="99"/>
    <w:semiHidden/>
    <w:unhideWhenUsed/>
    <w:rsid w:val="006B12E7"/>
    <w:pPr>
      <w:spacing w:line="240" w:lineRule="auto"/>
    </w:pPr>
    <w:rPr>
      <w:sz w:val="20"/>
      <w:szCs w:val="20"/>
    </w:rPr>
  </w:style>
  <w:style w:type="character" w:customStyle="1" w:styleId="a7">
    <w:name w:val="Текст примечания Знак"/>
    <w:basedOn w:val="a0"/>
    <w:link w:val="a6"/>
    <w:uiPriority w:val="99"/>
    <w:semiHidden/>
    <w:rsid w:val="006B12E7"/>
    <w:rPr>
      <w:sz w:val="20"/>
      <w:szCs w:val="20"/>
    </w:rPr>
  </w:style>
  <w:style w:type="paragraph" w:styleId="a8">
    <w:name w:val="Balloon Text"/>
    <w:basedOn w:val="a"/>
    <w:link w:val="a9"/>
    <w:uiPriority w:val="99"/>
    <w:semiHidden/>
    <w:unhideWhenUsed/>
    <w:rsid w:val="006B12E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B12E7"/>
    <w:rPr>
      <w:rFonts w:ascii="Tahoma" w:hAnsi="Tahoma" w:cs="Tahoma"/>
      <w:sz w:val="16"/>
      <w:szCs w:val="16"/>
    </w:rPr>
  </w:style>
  <w:style w:type="paragraph" w:styleId="aa">
    <w:name w:val="header"/>
    <w:basedOn w:val="a"/>
    <w:link w:val="ab"/>
    <w:uiPriority w:val="99"/>
    <w:unhideWhenUsed/>
    <w:rsid w:val="005E16E2"/>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5E16E2"/>
  </w:style>
  <w:style w:type="paragraph" w:styleId="ac">
    <w:name w:val="footer"/>
    <w:basedOn w:val="a"/>
    <w:link w:val="ad"/>
    <w:uiPriority w:val="99"/>
    <w:unhideWhenUsed/>
    <w:rsid w:val="005E16E2"/>
    <w:pPr>
      <w:tabs>
        <w:tab w:val="center" w:pos="4677"/>
        <w:tab w:val="right" w:pos="9355"/>
      </w:tabs>
      <w:spacing w:after="0" w:line="240" w:lineRule="auto"/>
    </w:pPr>
  </w:style>
  <w:style w:type="character" w:customStyle="1" w:styleId="ad">
    <w:name w:val="Нижний колонтитул Знак"/>
    <w:basedOn w:val="a0"/>
    <w:link w:val="ac"/>
    <w:uiPriority w:val="99"/>
    <w:rsid w:val="005E16E2"/>
  </w:style>
  <w:style w:type="paragraph" w:styleId="ae">
    <w:name w:val="List Paragraph"/>
    <w:basedOn w:val="a"/>
    <w:uiPriority w:val="34"/>
    <w:qFormat/>
    <w:rsid w:val="000628C0"/>
    <w:pPr>
      <w:ind w:left="720"/>
      <w:contextualSpacing/>
    </w:pPr>
  </w:style>
  <w:style w:type="character" w:customStyle="1" w:styleId="CharStyle8">
    <w:name w:val="Char Style 8"/>
    <w:basedOn w:val="a0"/>
    <w:link w:val="Style7"/>
    <w:rsid w:val="0077536E"/>
    <w:rPr>
      <w:sz w:val="25"/>
      <w:szCs w:val="25"/>
      <w:shd w:val="clear" w:color="auto" w:fill="FFFFFF"/>
    </w:rPr>
  </w:style>
  <w:style w:type="paragraph" w:customStyle="1" w:styleId="Style7">
    <w:name w:val="Style 7"/>
    <w:basedOn w:val="a"/>
    <w:link w:val="CharStyle8"/>
    <w:rsid w:val="0077536E"/>
    <w:pPr>
      <w:widowControl w:val="0"/>
      <w:shd w:val="clear" w:color="auto" w:fill="FFFFFF"/>
      <w:spacing w:before="300" w:after="60" w:line="0" w:lineRule="atLeast"/>
      <w:ind w:hanging="700"/>
    </w:pPr>
    <w:rPr>
      <w:sz w:val="25"/>
      <w:szCs w:val="25"/>
    </w:rPr>
  </w:style>
  <w:style w:type="character" w:customStyle="1" w:styleId="CharStyle16">
    <w:name w:val="Char Style 16"/>
    <w:basedOn w:val="a0"/>
    <w:rsid w:val="00D6612E"/>
    <w:rPr>
      <w:spacing w:val="-10"/>
      <w:sz w:val="29"/>
      <w:szCs w:val="29"/>
      <w:shd w:val="clear" w:color="auto" w:fill="FFFFFF"/>
    </w:rPr>
  </w:style>
  <w:style w:type="paragraph" w:styleId="af">
    <w:name w:val="annotation subject"/>
    <w:basedOn w:val="a6"/>
    <w:next w:val="a6"/>
    <w:link w:val="af0"/>
    <w:uiPriority w:val="99"/>
    <w:semiHidden/>
    <w:unhideWhenUsed/>
    <w:rsid w:val="008B62C4"/>
    <w:rPr>
      <w:b/>
      <w:bCs/>
    </w:rPr>
  </w:style>
  <w:style w:type="character" w:customStyle="1" w:styleId="af0">
    <w:name w:val="Тема примечания Знак"/>
    <w:basedOn w:val="a7"/>
    <w:link w:val="af"/>
    <w:uiPriority w:val="99"/>
    <w:semiHidden/>
    <w:rsid w:val="008B62C4"/>
    <w:rPr>
      <w:b/>
      <w:bCs/>
      <w:sz w:val="20"/>
      <w:szCs w:val="20"/>
    </w:rPr>
  </w:style>
  <w:style w:type="paragraph" w:customStyle="1" w:styleId="style15mailrucssattributepostfix">
    <w:name w:val="style15_mailru_css_attribute_postfix"/>
    <w:basedOn w:val="a"/>
    <w:rsid w:val="001305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harstyle16mailrucssattributepostfix">
    <w:name w:val="charstyle16_mailru_css_attribute_postfix"/>
    <w:basedOn w:val="a0"/>
    <w:rsid w:val="0013052E"/>
  </w:style>
  <w:style w:type="paragraph" w:customStyle="1" w:styleId="msonormalmailrucssattributepostfix">
    <w:name w:val="msonormal_mailru_css_attribute_postfix"/>
    <w:basedOn w:val="a"/>
    <w:rsid w:val="001305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85775D"/>
    <w:pPr>
      <w:autoSpaceDE w:val="0"/>
      <w:autoSpaceDN w:val="0"/>
      <w:adjustRightInd w:val="0"/>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843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4CD283A2AFEB6D29D573A0F29A4D51C775C923751B679051995D4C089B422507E49BE9F0509CB2CX911J"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C4CD283A2AFEB6D29D573F002AA4D51C7759913553B4240F11CCD8C28EBB7D477900B29E0509C0X21EJ" TargetMode="External"/><Relationship Id="rId4" Type="http://schemas.openxmlformats.org/officeDocument/2006/relationships/settings" Target="settings.xml"/><Relationship Id="rId9" Type="http://schemas.openxmlformats.org/officeDocument/2006/relationships/hyperlink" Target="consultantplus://offline/ref=C4CD283A2AFEB6D29D573F002AA4D51C7759963353B4240F11CCD8C2X81E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83BAC3-707F-4CC5-82FE-6295F064C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13</Pages>
  <Words>3007</Words>
  <Characters>17145</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ОАО "НК "Роснефть"</Company>
  <LinksUpToDate>false</LinksUpToDate>
  <CharactersWithSpaces>20112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Миляева</dc:creator>
  <cp:lastModifiedBy>Кравцова Наталия Валерьевна</cp:lastModifiedBy>
  <cp:revision>7</cp:revision>
  <cp:lastPrinted>2019-03-28T07:31:00Z</cp:lastPrinted>
  <dcterms:created xsi:type="dcterms:W3CDTF">2019-03-28T07:14:00Z</dcterms:created>
  <dcterms:modified xsi:type="dcterms:W3CDTF">2019-03-29T09:08:00Z</dcterms:modified>
</cp:coreProperties>
</file>