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1E" w:rsidRDefault="002B274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8pt;margin-top:-17.7pt;width:501.75pt;height:234.75pt;z-index:-251658240;mso-position-horizontal-relative:text;mso-position-vertical-relative:text">
            <v:imagedata r:id="rId8" o:title=""/>
          </v:shape>
          <o:OLEObject Type="Embed" ProgID="PBrush" ShapeID="_x0000_s1027" DrawAspect="Content" ObjectID="_1760253004" r:id="rId9"/>
        </w:pict>
      </w:r>
      <w:r w:rsidR="00CA461E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r w:rsidR="00CA461E">
        <w:rPr>
          <w:noProof/>
          <w:lang w:eastAsia="ru-RU"/>
        </w:rPr>
        <w:drawing>
          <wp:inline distT="0" distB="0" distL="0" distR="0" wp14:anchorId="050672A5" wp14:editId="6368D15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A461E" w:rsidRPr="0049495D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A461E" w:rsidRPr="0049495D" w:rsidRDefault="00CA461E" w:rsidP="00CA461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A461E" w:rsidRPr="00E216D4" w:rsidRDefault="00CA461E" w:rsidP="00CA46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342B84" wp14:editId="37763BE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CA461E" w:rsidRPr="00E216D4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A461E" w:rsidRPr="00E216D4" w:rsidRDefault="00CA461E" w:rsidP="00CA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FD1B74" w:rsidRPr="00E216D4" w:rsidTr="00FF7610">
        <w:tc>
          <w:tcPr>
            <w:tcW w:w="3544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A461E" w:rsidRDefault="00CA461E" w:rsidP="00CA46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03186" w:rsidRPr="00C80E34" w:rsidRDefault="00C03186" w:rsidP="002B2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 утверждении 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Правил реализации общего процесса «</w:t>
      </w:r>
      <w:r w:rsidR="002B274E" w:rsidRPr="002B274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Обеспечение информационного взаимодействия между уполномоченными операторами (органами) государств-членов Евразийского </w:t>
      </w:r>
      <w:r w:rsidR="002B274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э</w:t>
      </w:r>
      <w:r w:rsidR="002B274E" w:rsidRPr="002B274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кономического союза при отслеживании перевозок с применением навигационных пломб по территориям двух и более государств-членов Евразийского экономического союза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»</w:t>
      </w:r>
    </w:p>
    <w:p w:rsidR="00C03186" w:rsidRDefault="00C03186" w:rsidP="00C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C03186" w:rsidRPr="00C80E34" w:rsidRDefault="00C03186" w:rsidP="002B274E">
      <w:pPr>
        <w:spacing w:after="0" w:line="32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руководствуясь Решением Коллегии Евразийской экономической комиссии от 19 декабря 2016 г. № 169, Коллегия Евразийской экономической комиссии </w:t>
      </w:r>
      <w:r w:rsidRPr="00C80E34">
        <w:rPr>
          <w:rFonts w:ascii="Times New Roman Полужирный" w:hAnsi="Times New Roman Полужирный"/>
          <w:b/>
          <w:color w:val="000000" w:themeColor="text1"/>
          <w:spacing w:val="40"/>
          <w:sz w:val="30"/>
          <w:szCs w:val="30"/>
        </w:rPr>
        <w:t>решил</w:t>
      </w:r>
      <w:r w:rsidRPr="00C80E34">
        <w:rPr>
          <w:rFonts w:ascii="Times New Roman" w:hAnsi="Times New Roman"/>
          <w:b/>
          <w:color w:val="000000" w:themeColor="text1"/>
          <w:sz w:val="30"/>
          <w:szCs w:val="30"/>
        </w:rPr>
        <w:t>а:</w:t>
      </w:r>
      <w:proofErr w:type="gramEnd"/>
    </w:p>
    <w:p w:rsidR="00C03186" w:rsidRPr="0091146E" w:rsidRDefault="00C03186" w:rsidP="002B274E">
      <w:pPr>
        <w:spacing w:after="0" w:line="324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1. Утвердить прилагаемые Правила реализации общего процесса «</w:t>
      </w:r>
      <w:r w:rsidR="002B274E" w:rsidRPr="002B274E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информационного взаимодействия между уполномоченными операторами (органами) государств-членов Евразийского экономического союза при отслеживании перевозок с применением навигационных пломб по территориям двух и более государств-членов Евразийского экономического союза</w:t>
      </w:r>
      <w:r w:rsidRPr="0091146E">
        <w:rPr>
          <w:rFonts w:ascii="Times New Roman" w:hAnsi="Times New Roman" w:cs="Times New Roman"/>
          <w:sz w:val="30"/>
          <w:szCs w:val="30"/>
        </w:rPr>
        <w:t>».</w:t>
      </w:r>
    </w:p>
    <w:p w:rsidR="00C03186" w:rsidRDefault="00C03186" w:rsidP="002B274E">
      <w:pPr>
        <w:spacing w:after="105" w:line="324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t xml:space="preserve">2. Настоящее Решение вступает в силу по </w:t>
      </w:r>
      <w:proofErr w:type="gramStart"/>
      <w:r w:rsidRPr="0091146E">
        <w:rPr>
          <w:rFonts w:ascii="Times New Roman" w:hAnsi="Times New Roman" w:cs="Times New Roman"/>
          <w:sz w:val="30"/>
          <w:szCs w:val="30"/>
        </w:rPr>
        <w:t>истечении</w:t>
      </w:r>
      <w:proofErr w:type="gramEnd"/>
      <w:r w:rsidRPr="0091146E">
        <w:rPr>
          <w:rFonts w:ascii="Times New Roman" w:hAnsi="Times New Roman" w:cs="Times New Roman"/>
          <w:sz w:val="30"/>
          <w:szCs w:val="30"/>
        </w:rPr>
        <w:br/>
      </w:r>
      <w:r w:rsidRPr="005D387F">
        <w:rPr>
          <w:rFonts w:ascii="Times New Roman" w:hAnsi="Times New Roman" w:cs="Times New Roman"/>
          <w:sz w:val="30"/>
          <w:szCs w:val="30"/>
        </w:rPr>
        <w:t>30 календарных дней</w:t>
      </w:r>
      <w:r w:rsidRPr="0091146E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03186" w:rsidRPr="00430135" w:rsidTr="00C11713">
        <w:tc>
          <w:tcPr>
            <w:tcW w:w="5196" w:type="dxa"/>
            <w:hideMark/>
          </w:tcPr>
          <w:p w:rsidR="00C03186" w:rsidRPr="00430135" w:rsidRDefault="00C03186" w:rsidP="00C1171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03186" w:rsidRPr="00430135" w:rsidRDefault="00C03186" w:rsidP="00C11713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6978DD" w:rsidRDefault="006978DD" w:rsidP="00C1171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C03186" w:rsidRPr="00430135" w:rsidRDefault="002B274E" w:rsidP="00C1171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C03186" w:rsidRPr="00920968" w:rsidRDefault="00C03186" w:rsidP="006978DD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C03186" w:rsidRPr="00920968" w:rsidSect="001550E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3C" w:rsidRDefault="009C113C" w:rsidP="0006434C">
      <w:pPr>
        <w:spacing w:after="0" w:line="240" w:lineRule="auto"/>
      </w:pPr>
      <w:r>
        <w:separator/>
      </w:r>
    </w:p>
  </w:endnote>
  <w:endnote w:type="continuationSeparator" w:id="0">
    <w:p w:rsidR="009C113C" w:rsidRDefault="009C113C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3C" w:rsidRDefault="009C113C" w:rsidP="0006434C">
      <w:pPr>
        <w:spacing w:after="0" w:line="240" w:lineRule="auto"/>
      </w:pPr>
      <w:r>
        <w:separator/>
      </w:r>
    </w:p>
  </w:footnote>
  <w:footnote w:type="continuationSeparator" w:id="0">
    <w:p w:rsidR="009C113C" w:rsidRDefault="009C113C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6038C"/>
    <w:rsid w:val="00060A7C"/>
    <w:rsid w:val="0006434C"/>
    <w:rsid w:val="000724F7"/>
    <w:rsid w:val="00096AA4"/>
    <w:rsid w:val="000973EF"/>
    <w:rsid w:val="000A3AD7"/>
    <w:rsid w:val="000A6B49"/>
    <w:rsid w:val="000F04AC"/>
    <w:rsid w:val="00115C17"/>
    <w:rsid w:val="00134653"/>
    <w:rsid w:val="001550E1"/>
    <w:rsid w:val="00174306"/>
    <w:rsid w:val="00182536"/>
    <w:rsid w:val="00187B67"/>
    <w:rsid w:val="001C0DAC"/>
    <w:rsid w:val="001C2E99"/>
    <w:rsid w:val="00200969"/>
    <w:rsid w:val="002033A6"/>
    <w:rsid w:val="002531FB"/>
    <w:rsid w:val="00270D97"/>
    <w:rsid w:val="00272871"/>
    <w:rsid w:val="00294BEE"/>
    <w:rsid w:val="002A3E80"/>
    <w:rsid w:val="002B274E"/>
    <w:rsid w:val="002E085E"/>
    <w:rsid w:val="0033058A"/>
    <w:rsid w:val="00340AB2"/>
    <w:rsid w:val="003E1F8B"/>
    <w:rsid w:val="00460474"/>
    <w:rsid w:val="00470817"/>
    <w:rsid w:val="004A4B46"/>
    <w:rsid w:val="004E7BB7"/>
    <w:rsid w:val="00503F01"/>
    <w:rsid w:val="00503FF1"/>
    <w:rsid w:val="00507E34"/>
    <w:rsid w:val="00530EE3"/>
    <w:rsid w:val="0053689A"/>
    <w:rsid w:val="00567A0C"/>
    <w:rsid w:val="0057378D"/>
    <w:rsid w:val="005C3D1D"/>
    <w:rsid w:val="005D288B"/>
    <w:rsid w:val="005E74C6"/>
    <w:rsid w:val="0061543C"/>
    <w:rsid w:val="006511AB"/>
    <w:rsid w:val="006978DD"/>
    <w:rsid w:val="00706885"/>
    <w:rsid w:val="007554E6"/>
    <w:rsid w:val="007565D4"/>
    <w:rsid w:val="0076365E"/>
    <w:rsid w:val="007E2232"/>
    <w:rsid w:val="007E6B92"/>
    <w:rsid w:val="008019AD"/>
    <w:rsid w:val="00823721"/>
    <w:rsid w:val="008431D4"/>
    <w:rsid w:val="00854DC2"/>
    <w:rsid w:val="008917AC"/>
    <w:rsid w:val="008945D1"/>
    <w:rsid w:val="008B2223"/>
    <w:rsid w:val="008B5A8F"/>
    <w:rsid w:val="008D1020"/>
    <w:rsid w:val="008D6088"/>
    <w:rsid w:val="008F5400"/>
    <w:rsid w:val="00911791"/>
    <w:rsid w:val="00913F1A"/>
    <w:rsid w:val="00920968"/>
    <w:rsid w:val="00923C8C"/>
    <w:rsid w:val="0093510E"/>
    <w:rsid w:val="0096539A"/>
    <w:rsid w:val="00984DDE"/>
    <w:rsid w:val="0099260C"/>
    <w:rsid w:val="009962BE"/>
    <w:rsid w:val="009A6C9D"/>
    <w:rsid w:val="009A7E12"/>
    <w:rsid w:val="009B7E7F"/>
    <w:rsid w:val="009C113C"/>
    <w:rsid w:val="009E3F7C"/>
    <w:rsid w:val="00A52552"/>
    <w:rsid w:val="00A560E6"/>
    <w:rsid w:val="00A57912"/>
    <w:rsid w:val="00AA04AD"/>
    <w:rsid w:val="00AD6A8F"/>
    <w:rsid w:val="00B27E59"/>
    <w:rsid w:val="00B43A03"/>
    <w:rsid w:val="00B47060"/>
    <w:rsid w:val="00B62EDB"/>
    <w:rsid w:val="00B937E3"/>
    <w:rsid w:val="00C03186"/>
    <w:rsid w:val="00C06D09"/>
    <w:rsid w:val="00C328CD"/>
    <w:rsid w:val="00C55F25"/>
    <w:rsid w:val="00C67516"/>
    <w:rsid w:val="00CA08F1"/>
    <w:rsid w:val="00CA461E"/>
    <w:rsid w:val="00CB7763"/>
    <w:rsid w:val="00CC2F02"/>
    <w:rsid w:val="00CE0B38"/>
    <w:rsid w:val="00D04E33"/>
    <w:rsid w:val="00D127DB"/>
    <w:rsid w:val="00D4419D"/>
    <w:rsid w:val="00D45132"/>
    <w:rsid w:val="00D63776"/>
    <w:rsid w:val="00D76E20"/>
    <w:rsid w:val="00D936F0"/>
    <w:rsid w:val="00DD0A06"/>
    <w:rsid w:val="00E43A3B"/>
    <w:rsid w:val="00E47E06"/>
    <w:rsid w:val="00E53621"/>
    <w:rsid w:val="00E656A6"/>
    <w:rsid w:val="00E948F9"/>
    <w:rsid w:val="00EC040A"/>
    <w:rsid w:val="00EC06BC"/>
    <w:rsid w:val="00EC47A9"/>
    <w:rsid w:val="00EF36B3"/>
    <w:rsid w:val="00F014DD"/>
    <w:rsid w:val="00F15ACF"/>
    <w:rsid w:val="00F21523"/>
    <w:rsid w:val="00F954B2"/>
    <w:rsid w:val="00FA287B"/>
    <w:rsid w:val="00FB402E"/>
    <w:rsid w:val="00FD1B74"/>
    <w:rsid w:val="00FE2064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2360-6B25-4E1F-9380-A1BD045C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Теляшова Елена Валерьевна</cp:lastModifiedBy>
  <cp:revision>4</cp:revision>
  <cp:lastPrinted>2016-10-05T13:57:00Z</cp:lastPrinted>
  <dcterms:created xsi:type="dcterms:W3CDTF">2019-06-20T14:25:00Z</dcterms:created>
  <dcterms:modified xsi:type="dcterms:W3CDTF">2023-10-31T07:23:00Z</dcterms:modified>
</cp:coreProperties>
</file>