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172991" w:rsidRPr="00172991" w:rsidRDefault="008C7934" w:rsidP="002F4638">
      <w:pPr>
        <w:autoSpaceDE w:val="0"/>
        <w:autoSpaceDN w:val="0"/>
        <w:adjustRightInd w:val="0"/>
        <w:spacing w:after="0" w:line="240" w:lineRule="auto"/>
        <w:jc w:val="both"/>
        <w:outlineLvl w:val="0"/>
        <w:rPr>
          <w:rFonts w:ascii="Times New Roman" w:eastAsia="Calibri" w:hAnsi="Times New Roman" w:cs="Times New Roman"/>
          <w:sz w:val="26"/>
          <w:szCs w:val="26"/>
          <w:lang w:eastAsia="en-US"/>
        </w:rPr>
      </w:pPr>
      <w:r w:rsidRPr="00AB7C07">
        <w:rPr>
          <w:rFonts w:ascii="Times New Roman" w:hAnsi="Times New Roman" w:cs="Times New Roman"/>
          <w:sz w:val="26"/>
          <w:szCs w:val="26"/>
        </w:rPr>
        <w:t xml:space="preserve">Наименование проекта решения: </w:t>
      </w:r>
      <w:r w:rsidR="00C73D75">
        <w:rPr>
          <w:rFonts w:ascii="Times New Roman" w:hAnsi="Times New Roman" w:cs="Times New Roman"/>
          <w:sz w:val="26"/>
          <w:szCs w:val="26"/>
        </w:rPr>
        <w:t>«</w:t>
      </w:r>
      <w:r w:rsidR="002F4638" w:rsidRPr="002F4638">
        <w:rPr>
          <w:rFonts w:ascii="Times New Roman" w:hAnsi="Times New Roman" w:cs="Times New Roman"/>
          <w:sz w:val="26"/>
          <w:szCs w:val="26"/>
        </w:rPr>
        <w:t>Об утверждении Порядка использования имеющихся сведений для определения суммы таможенных пошлин, налогов и (или) специальных, антидемпинговых, компенсационных пошлин, исходя из которых определяется размер обеспечения исполнения обязанности по уплате таможенных пошлин, налогов и (или) специальных, антидемпинговых, компенсационных пошлин в случаях, предусмотренных Таможенным кодексом Евразийского экономического союза</w:t>
      </w:r>
      <w:r w:rsidR="00C73D75">
        <w:rPr>
          <w:rFonts w:ascii="Times New Roman" w:hAnsi="Times New Roman" w:cs="Times New Roman"/>
          <w:sz w:val="26"/>
          <w:szCs w:val="26"/>
        </w:rPr>
        <w:t>»</w:t>
      </w:r>
      <w:r w:rsidR="001B2CB5">
        <w:rPr>
          <w:rFonts w:ascii="Times New Roman" w:hAnsi="Times New Roman" w:cs="Times New Roman"/>
          <w:sz w:val="26"/>
          <w:szCs w:val="26"/>
        </w:rPr>
        <w:t>.</w:t>
      </w:r>
      <w:r w:rsidR="00172991" w:rsidRPr="00172991">
        <w:rPr>
          <w:rFonts w:ascii="Times New Roman" w:eastAsia="Calibri" w:hAnsi="Times New Roman" w:cs="Times New Roman"/>
          <w:sz w:val="26"/>
          <w:szCs w:val="26"/>
          <w:lang w:eastAsia="en-US"/>
        </w:rPr>
        <w:t xml:space="preserve"> </w:t>
      </w:r>
    </w:p>
    <w:p w:rsidR="00172991" w:rsidRPr="00172991" w:rsidRDefault="00172991" w:rsidP="00172991">
      <w:pPr>
        <w:spacing w:after="0" w:line="240" w:lineRule="auto"/>
        <w:rPr>
          <w:rFonts w:ascii="Times New Roman" w:eastAsia="Calibri" w:hAnsi="Times New Roman" w:cs="Times New Roman"/>
          <w:b/>
          <w:sz w:val="30"/>
          <w:szCs w:val="30"/>
          <w:lang w:eastAsia="en-US"/>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FD4CD7" w:rsidRPr="00FD4CD7" w:rsidTr="00A7377F">
        <w:tc>
          <w:tcPr>
            <w:tcW w:w="3402" w:type="dxa"/>
          </w:tcPr>
          <w:p w:rsidR="00D3752C" w:rsidRPr="00FD4CD7" w:rsidRDefault="00D3752C" w:rsidP="00A7377F">
            <w:pPr>
              <w:pStyle w:val="a7"/>
              <w:spacing w:line="240" w:lineRule="auto"/>
              <w:ind w:left="-57" w:right="-57"/>
              <w:jc w:val="left"/>
              <w:rPr>
                <w:sz w:val="26"/>
                <w:szCs w:val="26"/>
              </w:rPr>
            </w:pPr>
            <w:r w:rsidRPr="00FD4CD7">
              <w:rPr>
                <w:sz w:val="26"/>
                <w:szCs w:val="26"/>
              </w:rPr>
              <w:t>Сроки заполнения опросного листа (проведения публичного обсуждения проекта решения ЕЭК):</w:t>
            </w:r>
          </w:p>
          <w:p w:rsidR="00D3752C" w:rsidRPr="00FD4CD7" w:rsidRDefault="00D3752C" w:rsidP="00A7377F">
            <w:pPr>
              <w:pStyle w:val="a7"/>
              <w:spacing w:line="240" w:lineRule="auto"/>
              <w:ind w:left="-57" w:right="-57"/>
              <w:jc w:val="left"/>
              <w:rPr>
                <w:sz w:val="26"/>
                <w:szCs w:val="26"/>
              </w:rPr>
            </w:pPr>
          </w:p>
          <w:p w:rsidR="00D3752C" w:rsidRPr="00CC01ED" w:rsidRDefault="00D3752C" w:rsidP="00A7377F">
            <w:pPr>
              <w:pStyle w:val="a7"/>
              <w:spacing w:line="240" w:lineRule="auto"/>
              <w:ind w:left="-57" w:right="-57"/>
              <w:jc w:val="left"/>
              <w:rPr>
                <w:sz w:val="26"/>
                <w:szCs w:val="26"/>
              </w:rPr>
            </w:pPr>
            <w:r w:rsidRPr="00FD4CD7">
              <w:rPr>
                <w:sz w:val="26"/>
                <w:szCs w:val="26"/>
              </w:rPr>
              <w:t xml:space="preserve">Начало: </w:t>
            </w:r>
            <w:r w:rsidRPr="00CC01ED">
              <w:rPr>
                <w:sz w:val="26"/>
                <w:szCs w:val="26"/>
              </w:rPr>
              <w:t>«</w:t>
            </w:r>
            <w:r w:rsidR="00CC01ED" w:rsidRPr="00CC01ED">
              <w:rPr>
                <w:sz w:val="26"/>
                <w:szCs w:val="26"/>
              </w:rPr>
              <w:t>23</w:t>
            </w:r>
            <w:r w:rsidRPr="00CC01ED">
              <w:rPr>
                <w:sz w:val="26"/>
                <w:szCs w:val="26"/>
              </w:rPr>
              <w:t>»</w:t>
            </w:r>
            <w:r w:rsidR="004F0E01" w:rsidRPr="00CC01ED">
              <w:rPr>
                <w:sz w:val="26"/>
                <w:szCs w:val="26"/>
              </w:rPr>
              <w:t xml:space="preserve"> июня</w:t>
            </w:r>
            <w:r w:rsidRPr="00CC01ED">
              <w:rPr>
                <w:sz w:val="26"/>
                <w:szCs w:val="26"/>
              </w:rPr>
              <w:t xml:space="preserve"> 20</w:t>
            </w:r>
            <w:r w:rsidR="004F0E01" w:rsidRPr="00CC01ED">
              <w:rPr>
                <w:sz w:val="26"/>
                <w:szCs w:val="26"/>
              </w:rPr>
              <w:t>25</w:t>
            </w:r>
            <w:r w:rsidRPr="00CC01ED">
              <w:rPr>
                <w:sz w:val="26"/>
                <w:szCs w:val="26"/>
              </w:rPr>
              <w:t xml:space="preserve"> г.</w:t>
            </w:r>
          </w:p>
          <w:p w:rsidR="00D3752C" w:rsidRPr="00FD4CD7" w:rsidRDefault="008C7934" w:rsidP="009E3C6A">
            <w:pPr>
              <w:pStyle w:val="a7"/>
              <w:spacing w:line="240" w:lineRule="auto"/>
              <w:ind w:left="-57" w:right="-57"/>
              <w:jc w:val="left"/>
              <w:rPr>
                <w:b/>
                <w:sz w:val="26"/>
                <w:szCs w:val="26"/>
              </w:rPr>
            </w:pPr>
            <w:r w:rsidRPr="00CC01ED">
              <w:rPr>
                <w:sz w:val="26"/>
                <w:szCs w:val="26"/>
              </w:rPr>
              <w:t>Окончание: «</w:t>
            </w:r>
            <w:r w:rsidR="00CC01ED" w:rsidRPr="00CC01ED">
              <w:rPr>
                <w:sz w:val="26"/>
                <w:szCs w:val="26"/>
              </w:rPr>
              <w:t>2</w:t>
            </w:r>
            <w:r w:rsidR="004F6BA7">
              <w:rPr>
                <w:sz w:val="26"/>
                <w:szCs w:val="26"/>
                <w:lang w:val="en-US"/>
              </w:rPr>
              <w:t>3</w:t>
            </w:r>
            <w:bookmarkStart w:id="0" w:name="_GoBack"/>
            <w:bookmarkEnd w:id="0"/>
            <w:r w:rsidR="00D3752C" w:rsidRPr="00CC01ED">
              <w:rPr>
                <w:sz w:val="26"/>
                <w:szCs w:val="26"/>
              </w:rPr>
              <w:t>»</w:t>
            </w:r>
            <w:r w:rsidR="001B2CB5" w:rsidRPr="00CC01ED">
              <w:rPr>
                <w:sz w:val="26"/>
                <w:szCs w:val="26"/>
              </w:rPr>
              <w:t xml:space="preserve"> </w:t>
            </w:r>
            <w:r w:rsidR="004F0E01" w:rsidRPr="00CC01ED">
              <w:rPr>
                <w:sz w:val="26"/>
                <w:szCs w:val="26"/>
              </w:rPr>
              <w:t>июля</w:t>
            </w:r>
            <w:r w:rsidR="001B2CB5">
              <w:rPr>
                <w:sz w:val="26"/>
                <w:szCs w:val="26"/>
              </w:rPr>
              <w:t xml:space="preserve"> </w:t>
            </w:r>
            <w:r w:rsidR="00C73D75">
              <w:rPr>
                <w:sz w:val="26"/>
                <w:szCs w:val="26"/>
              </w:rPr>
              <w:t>202</w:t>
            </w:r>
            <w:r w:rsidR="004F0E01">
              <w:rPr>
                <w:sz w:val="26"/>
                <w:szCs w:val="26"/>
              </w:rPr>
              <w:t xml:space="preserve">5 </w:t>
            </w:r>
            <w:r w:rsidR="00D3752C" w:rsidRPr="00FD4CD7">
              <w:rPr>
                <w:sz w:val="26"/>
                <w:szCs w:val="26"/>
              </w:rPr>
              <w:t>г.</w:t>
            </w:r>
          </w:p>
        </w:tc>
        <w:tc>
          <w:tcPr>
            <w:tcW w:w="6062" w:type="dxa"/>
          </w:tcPr>
          <w:p w:rsidR="00E61CB5" w:rsidRPr="00FD4CD7" w:rsidRDefault="00D3752C" w:rsidP="00E61CB5">
            <w:pPr>
              <w:ind w:left="170"/>
              <w:jc w:val="both"/>
              <w:rPr>
                <w:sz w:val="26"/>
                <w:szCs w:val="26"/>
                <w:u w:val="single"/>
              </w:rPr>
            </w:pPr>
            <w:r w:rsidRPr="00FD4CD7">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FD4CD7">
              <w:rPr>
                <w:sz w:val="26"/>
                <w:szCs w:val="26"/>
              </w:rPr>
              <w:t xml:space="preserve"> </w:t>
            </w:r>
            <w:r w:rsidR="00E61CB5" w:rsidRPr="00FD4CD7">
              <w:rPr>
                <w:sz w:val="26"/>
                <w:szCs w:val="26"/>
                <w:u w:val="single"/>
              </w:rPr>
              <w:t>на электронную почту.</w:t>
            </w:r>
          </w:p>
          <w:p w:rsidR="00D3752C" w:rsidRPr="00FD4CD7" w:rsidRDefault="00D3752C" w:rsidP="00E61CB5">
            <w:pPr>
              <w:ind w:left="170"/>
              <w:jc w:val="both"/>
              <w:rPr>
                <w:sz w:val="26"/>
                <w:szCs w:val="26"/>
              </w:rPr>
            </w:pPr>
            <w:r w:rsidRPr="00FD4CD7">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FD4CD7" w:rsidRDefault="00D3752C" w:rsidP="00A7377F">
            <w:pPr>
              <w:pStyle w:val="a7"/>
              <w:spacing w:line="240" w:lineRule="auto"/>
              <w:ind w:left="170"/>
              <w:rPr>
                <w:sz w:val="26"/>
                <w:szCs w:val="26"/>
                <w:u w:val="single"/>
              </w:rPr>
            </w:pPr>
            <w:r w:rsidRPr="00FD4CD7">
              <w:rPr>
                <w:sz w:val="26"/>
                <w:szCs w:val="26"/>
              </w:rPr>
              <w:t>Фамилия, имя, отчество</w:t>
            </w:r>
            <w:r w:rsidR="008C7934" w:rsidRPr="00FD4CD7">
              <w:rPr>
                <w:sz w:val="26"/>
                <w:szCs w:val="26"/>
              </w:rPr>
              <w:t xml:space="preserve">: </w:t>
            </w:r>
            <w:r w:rsidR="007E4A7D">
              <w:rPr>
                <w:sz w:val="26"/>
                <w:szCs w:val="26"/>
                <w:u w:val="single"/>
              </w:rPr>
              <w:t>Фомин Александр Сергеевич</w:t>
            </w:r>
          </w:p>
          <w:p w:rsidR="00D3752C" w:rsidRPr="00FD4CD7" w:rsidRDefault="00D3752C" w:rsidP="00A7377F">
            <w:pPr>
              <w:pStyle w:val="a7"/>
              <w:spacing w:line="240" w:lineRule="auto"/>
              <w:ind w:left="170"/>
              <w:rPr>
                <w:sz w:val="26"/>
                <w:szCs w:val="26"/>
              </w:rPr>
            </w:pPr>
            <w:r w:rsidRPr="00FD4CD7">
              <w:rPr>
                <w:sz w:val="26"/>
                <w:szCs w:val="26"/>
              </w:rPr>
              <w:t>Должность</w:t>
            </w:r>
            <w:r w:rsidR="008C7934" w:rsidRPr="00FD4CD7">
              <w:rPr>
                <w:sz w:val="26"/>
                <w:szCs w:val="26"/>
              </w:rPr>
              <w:t xml:space="preserve">: </w:t>
            </w:r>
            <w:r w:rsidR="004F0E01">
              <w:rPr>
                <w:sz w:val="26"/>
                <w:szCs w:val="26"/>
                <w:u w:val="single"/>
              </w:rPr>
              <w:t xml:space="preserve">главный специалист-эксперт </w:t>
            </w:r>
            <w:r w:rsidR="008C7934" w:rsidRPr="00FD4CD7">
              <w:rPr>
                <w:sz w:val="26"/>
                <w:szCs w:val="26"/>
                <w:u w:val="single"/>
              </w:rPr>
              <w:t xml:space="preserve">отдела таможенных </w:t>
            </w:r>
            <w:r w:rsidR="001613DD" w:rsidRPr="00FD4CD7">
              <w:rPr>
                <w:sz w:val="26"/>
                <w:szCs w:val="26"/>
                <w:u w:val="single"/>
              </w:rPr>
              <w:t>платежей, таможенной стоимости и страны происхождения</w:t>
            </w:r>
          </w:p>
          <w:p w:rsidR="008C7934" w:rsidRPr="00FD4CD7" w:rsidRDefault="00D3752C" w:rsidP="00A7377F">
            <w:pPr>
              <w:pStyle w:val="a7"/>
              <w:spacing w:line="240" w:lineRule="auto"/>
              <w:ind w:left="170"/>
              <w:rPr>
                <w:sz w:val="26"/>
                <w:szCs w:val="26"/>
              </w:rPr>
            </w:pPr>
            <w:r w:rsidRPr="00FD4CD7">
              <w:rPr>
                <w:sz w:val="26"/>
                <w:szCs w:val="26"/>
              </w:rPr>
              <w:t>Адрес электронной почты</w:t>
            </w:r>
            <w:r w:rsidR="008C7934" w:rsidRPr="00FD4CD7">
              <w:rPr>
                <w:sz w:val="26"/>
                <w:szCs w:val="26"/>
              </w:rPr>
              <w:t>:</w:t>
            </w:r>
          </w:p>
          <w:p w:rsidR="00FD4CD7" w:rsidRPr="00FD4CD7" w:rsidRDefault="007E4A7D" w:rsidP="00A7377F">
            <w:pPr>
              <w:pStyle w:val="a7"/>
              <w:spacing w:line="240" w:lineRule="auto"/>
              <w:ind w:left="170"/>
              <w:rPr>
                <w:bCs/>
                <w:sz w:val="26"/>
                <w:szCs w:val="26"/>
                <w:u w:val="single"/>
              </w:rPr>
            </w:pPr>
            <w:r>
              <w:rPr>
                <w:rStyle w:val="ae"/>
                <w:bCs/>
                <w:color w:val="auto"/>
                <w:sz w:val="26"/>
                <w:szCs w:val="26"/>
                <w:lang w:val="en-US"/>
              </w:rPr>
              <w:t>a</w:t>
            </w:r>
            <w:r w:rsidRPr="007E4A7D">
              <w:rPr>
                <w:rStyle w:val="ae"/>
                <w:bCs/>
                <w:color w:val="auto"/>
                <w:sz w:val="26"/>
                <w:szCs w:val="26"/>
              </w:rPr>
              <w:t>.</w:t>
            </w:r>
            <w:r>
              <w:rPr>
                <w:rStyle w:val="ae"/>
                <w:bCs/>
                <w:color w:val="auto"/>
                <w:sz w:val="26"/>
                <w:szCs w:val="26"/>
                <w:lang w:val="en-US"/>
              </w:rPr>
              <w:t>fomin</w:t>
            </w:r>
            <w:r w:rsidRPr="007E4A7D">
              <w:rPr>
                <w:rStyle w:val="ae"/>
                <w:bCs/>
                <w:color w:val="auto"/>
                <w:sz w:val="26"/>
                <w:szCs w:val="26"/>
              </w:rPr>
              <w:t>@</w:t>
            </w:r>
            <w:r w:rsidRPr="007E4A7D">
              <w:rPr>
                <w:rStyle w:val="ae"/>
                <w:bCs/>
                <w:color w:val="auto"/>
                <w:sz w:val="26"/>
                <w:szCs w:val="26"/>
                <w:lang w:val="en-US"/>
              </w:rPr>
              <w:t>eecommission</w:t>
            </w:r>
            <w:r w:rsidRPr="007E4A7D">
              <w:rPr>
                <w:rStyle w:val="ae"/>
                <w:bCs/>
                <w:color w:val="auto"/>
                <w:sz w:val="26"/>
                <w:szCs w:val="26"/>
              </w:rPr>
              <w:t>.</w:t>
            </w:r>
            <w:r w:rsidRPr="007E4A7D">
              <w:rPr>
                <w:rStyle w:val="ae"/>
                <w:bCs/>
                <w:color w:val="auto"/>
                <w:sz w:val="26"/>
                <w:szCs w:val="26"/>
                <w:lang w:val="en-US"/>
              </w:rPr>
              <w:t>org</w:t>
            </w:r>
          </w:p>
          <w:p w:rsidR="00D3752C" w:rsidRPr="00FD4CD7" w:rsidRDefault="00D3752C" w:rsidP="00A7377F">
            <w:pPr>
              <w:pStyle w:val="a7"/>
              <w:spacing w:line="240" w:lineRule="auto"/>
              <w:ind w:left="170"/>
              <w:rPr>
                <w:sz w:val="26"/>
                <w:szCs w:val="26"/>
              </w:rPr>
            </w:pPr>
            <w:r w:rsidRPr="00FD4CD7">
              <w:rPr>
                <w:sz w:val="26"/>
                <w:szCs w:val="26"/>
              </w:rPr>
              <w:t xml:space="preserve">Телефон </w:t>
            </w:r>
            <w:r w:rsidR="008C7934" w:rsidRPr="00FD4CD7">
              <w:rPr>
                <w:sz w:val="26"/>
                <w:szCs w:val="26"/>
                <w:u w:val="single"/>
              </w:rPr>
              <w:t xml:space="preserve">8 (495) 669-24-00 доб. </w:t>
            </w:r>
            <w:r w:rsidR="007E4A7D">
              <w:rPr>
                <w:sz w:val="26"/>
                <w:szCs w:val="26"/>
                <w:u w:val="single"/>
              </w:rPr>
              <w:t>31</w:t>
            </w:r>
            <w:r w:rsidR="008C7934" w:rsidRPr="00FD4CD7">
              <w:rPr>
                <w:sz w:val="26"/>
                <w:szCs w:val="26"/>
                <w:u w:val="single"/>
              </w:rPr>
              <w:t>-</w:t>
            </w:r>
            <w:r w:rsidR="00BE6287" w:rsidRPr="00FD4CD7">
              <w:rPr>
                <w:sz w:val="26"/>
                <w:szCs w:val="26"/>
                <w:u w:val="single"/>
              </w:rPr>
              <w:t>5</w:t>
            </w:r>
            <w:r w:rsidR="007E4A7D">
              <w:rPr>
                <w:sz w:val="26"/>
                <w:szCs w:val="26"/>
                <w:u w:val="single"/>
              </w:rPr>
              <w:t>2</w:t>
            </w:r>
          </w:p>
          <w:p w:rsidR="00377A65" w:rsidRPr="00FD4CD7" w:rsidRDefault="00D3752C" w:rsidP="0012769A">
            <w:pPr>
              <w:pStyle w:val="a7"/>
              <w:spacing w:line="240" w:lineRule="auto"/>
              <w:ind w:left="170"/>
              <w:rPr>
                <w:sz w:val="26"/>
                <w:szCs w:val="26"/>
              </w:rPr>
            </w:pPr>
            <w:r w:rsidRPr="00FD4CD7">
              <w:rPr>
                <w:bCs/>
                <w:kern w:val="32"/>
                <w:sz w:val="26"/>
                <w:szCs w:val="26"/>
              </w:rPr>
              <w:t xml:space="preserve">Ссылка на сервис официального сайта </w:t>
            </w:r>
            <w:hyperlink r:id="rId7" w:history="1">
              <w:r w:rsidR="00377A65" w:rsidRPr="00FD4CD7">
                <w:rPr>
                  <w:rStyle w:val="ae"/>
                  <w:bCs/>
                  <w:color w:val="auto"/>
                  <w:kern w:val="32"/>
                  <w:sz w:val="26"/>
                  <w:szCs w:val="26"/>
                </w:rPr>
                <w:t>https://docs.eaeunion.org/ru-ru/</w:t>
              </w:r>
            </w:hyperlink>
          </w:p>
          <w:p w:rsidR="00D3752C" w:rsidRPr="00FD4CD7" w:rsidRDefault="00D3752C" w:rsidP="001613DD">
            <w:pPr>
              <w:pStyle w:val="a7"/>
              <w:spacing w:line="240" w:lineRule="auto"/>
              <w:ind w:left="170"/>
              <w:rPr>
                <w:bCs/>
                <w:sz w:val="26"/>
                <w:szCs w:val="26"/>
                <w:u w:val="single"/>
              </w:rPr>
            </w:pPr>
            <w:r w:rsidRPr="00FD4CD7">
              <w:rPr>
                <w:bCs/>
                <w:kern w:val="32"/>
                <w:sz w:val="26"/>
                <w:szCs w:val="26"/>
              </w:rPr>
              <w:t>Почтовый адрес (адрес электронной почты)</w:t>
            </w:r>
            <w:r w:rsidRPr="00FD4CD7">
              <w:rPr>
                <w:bCs/>
                <w:kern w:val="32"/>
                <w:sz w:val="26"/>
                <w:szCs w:val="26"/>
              </w:rPr>
              <w:br/>
              <w:t xml:space="preserve">для направления участниками публичного обсуждения заполненных опросных листов </w:t>
            </w:r>
            <w:r w:rsidR="007E4A7D">
              <w:rPr>
                <w:rStyle w:val="ae"/>
                <w:bCs/>
                <w:color w:val="auto"/>
                <w:sz w:val="26"/>
                <w:szCs w:val="26"/>
                <w:lang w:val="en-US"/>
              </w:rPr>
              <w:t>a</w:t>
            </w:r>
            <w:r w:rsidR="007E4A7D" w:rsidRPr="007E4A7D">
              <w:rPr>
                <w:rStyle w:val="ae"/>
                <w:bCs/>
                <w:color w:val="auto"/>
                <w:sz w:val="26"/>
                <w:szCs w:val="26"/>
              </w:rPr>
              <w:t>.</w:t>
            </w:r>
            <w:r w:rsidR="007E4A7D">
              <w:rPr>
                <w:rStyle w:val="ae"/>
                <w:bCs/>
                <w:color w:val="auto"/>
                <w:sz w:val="26"/>
                <w:szCs w:val="26"/>
                <w:lang w:val="en-US"/>
              </w:rPr>
              <w:t>fomin</w:t>
            </w:r>
            <w:r w:rsidR="007E4A7D" w:rsidRPr="007E4A7D">
              <w:rPr>
                <w:rStyle w:val="ae"/>
                <w:bCs/>
                <w:color w:val="auto"/>
                <w:sz w:val="26"/>
                <w:szCs w:val="26"/>
              </w:rPr>
              <w:t>@</w:t>
            </w:r>
            <w:r w:rsidR="007E4A7D" w:rsidRPr="007E4A7D">
              <w:rPr>
                <w:rStyle w:val="ae"/>
                <w:bCs/>
                <w:color w:val="auto"/>
                <w:sz w:val="26"/>
                <w:szCs w:val="26"/>
                <w:lang w:val="en-US"/>
              </w:rPr>
              <w:t>eecommission</w:t>
            </w:r>
            <w:r w:rsidR="007E4A7D" w:rsidRPr="007E4A7D">
              <w:rPr>
                <w:rStyle w:val="ae"/>
                <w:bCs/>
                <w:color w:val="auto"/>
                <w:sz w:val="26"/>
                <w:szCs w:val="26"/>
              </w:rPr>
              <w:t>.</w:t>
            </w:r>
            <w:r w:rsidR="007E4A7D" w:rsidRPr="007E4A7D">
              <w:rPr>
                <w:rStyle w:val="ae"/>
                <w:bCs/>
                <w:color w:val="auto"/>
                <w:sz w:val="26"/>
                <w:szCs w:val="26"/>
                <w:lang w:val="en-US"/>
              </w:rPr>
              <w:t>org</w:t>
            </w:r>
          </w:p>
          <w:p w:rsidR="00FD4CD7" w:rsidRPr="00FD4CD7" w:rsidRDefault="00FD4CD7" w:rsidP="001613DD">
            <w:pPr>
              <w:pStyle w:val="a7"/>
              <w:spacing w:line="240" w:lineRule="auto"/>
              <w:ind w:left="170"/>
              <w:rPr>
                <w:b/>
                <w:sz w:val="26"/>
                <w:szCs w:val="26"/>
              </w:rPr>
            </w:pPr>
          </w:p>
        </w:tc>
      </w:tr>
    </w:tbl>
    <w:p w:rsidR="002F00E5" w:rsidRDefault="002F00E5"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lastRenderedPageBreak/>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86E" w:rsidRDefault="00B4386E" w:rsidP="00D3752C">
      <w:pPr>
        <w:spacing w:after="0" w:line="240" w:lineRule="auto"/>
      </w:pPr>
      <w:r>
        <w:separator/>
      </w:r>
    </w:p>
  </w:endnote>
  <w:endnote w:type="continuationSeparator" w:id="0">
    <w:p w:rsidR="00B4386E" w:rsidRDefault="00B4386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86E" w:rsidRDefault="00B4386E" w:rsidP="00D3752C">
      <w:pPr>
        <w:spacing w:after="0" w:line="240" w:lineRule="auto"/>
      </w:pPr>
      <w:r>
        <w:separator/>
      </w:r>
    </w:p>
  </w:footnote>
  <w:footnote w:type="continuationSeparator" w:id="0">
    <w:p w:rsidR="00B4386E" w:rsidRDefault="00B4386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F6BA7">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007FC"/>
    <w:rsid w:val="0012769A"/>
    <w:rsid w:val="001613DD"/>
    <w:rsid w:val="001727B9"/>
    <w:rsid w:val="00172991"/>
    <w:rsid w:val="001A5E51"/>
    <w:rsid w:val="001B2CB5"/>
    <w:rsid w:val="001F2EC2"/>
    <w:rsid w:val="002511B3"/>
    <w:rsid w:val="002516FA"/>
    <w:rsid w:val="002575CF"/>
    <w:rsid w:val="002818C2"/>
    <w:rsid w:val="002B0523"/>
    <w:rsid w:val="002B264F"/>
    <w:rsid w:val="002F00E5"/>
    <w:rsid w:val="002F4638"/>
    <w:rsid w:val="0037230B"/>
    <w:rsid w:val="00377A65"/>
    <w:rsid w:val="003822CD"/>
    <w:rsid w:val="004B49BC"/>
    <w:rsid w:val="004F0E01"/>
    <w:rsid w:val="004F6BA7"/>
    <w:rsid w:val="00504DBE"/>
    <w:rsid w:val="00515FD4"/>
    <w:rsid w:val="005238E8"/>
    <w:rsid w:val="005D007E"/>
    <w:rsid w:val="00606527"/>
    <w:rsid w:val="00680A9B"/>
    <w:rsid w:val="0076666A"/>
    <w:rsid w:val="007721C7"/>
    <w:rsid w:val="00787BFB"/>
    <w:rsid w:val="00793C68"/>
    <w:rsid w:val="007C3C10"/>
    <w:rsid w:val="007E4A7D"/>
    <w:rsid w:val="007F35C3"/>
    <w:rsid w:val="008570DA"/>
    <w:rsid w:val="0089262C"/>
    <w:rsid w:val="0089422D"/>
    <w:rsid w:val="008C7934"/>
    <w:rsid w:val="008F6FF7"/>
    <w:rsid w:val="009007AB"/>
    <w:rsid w:val="009032D8"/>
    <w:rsid w:val="00906586"/>
    <w:rsid w:val="00925AC3"/>
    <w:rsid w:val="009900A9"/>
    <w:rsid w:val="009E3C6A"/>
    <w:rsid w:val="009F562C"/>
    <w:rsid w:val="00A124C4"/>
    <w:rsid w:val="00A30D70"/>
    <w:rsid w:val="00A32C9C"/>
    <w:rsid w:val="00A5173D"/>
    <w:rsid w:val="00AB7C07"/>
    <w:rsid w:val="00B4386E"/>
    <w:rsid w:val="00B912EC"/>
    <w:rsid w:val="00B97E53"/>
    <w:rsid w:val="00BE6287"/>
    <w:rsid w:val="00BE7DB2"/>
    <w:rsid w:val="00C17FD6"/>
    <w:rsid w:val="00C73D75"/>
    <w:rsid w:val="00C772F4"/>
    <w:rsid w:val="00CA1953"/>
    <w:rsid w:val="00CC01ED"/>
    <w:rsid w:val="00D32DF1"/>
    <w:rsid w:val="00D361E5"/>
    <w:rsid w:val="00D3752C"/>
    <w:rsid w:val="00D547B2"/>
    <w:rsid w:val="00D657FD"/>
    <w:rsid w:val="00E004FF"/>
    <w:rsid w:val="00E16D6B"/>
    <w:rsid w:val="00E61CB5"/>
    <w:rsid w:val="00E77854"/>
    <w:rsid w:val="00E86883"/>
    <w:rsid w:val="00E97F4E"/>
    <w:rsid w:val="00EB35DF"/>
    <w:rsid w:val="00EC1306"/>
    <w:rsid w:val="00ED576C"/>
    <w:rsid w:val="00FA7811"/>
    <w:rsid w:val="00FC6854"/>
    <w:rsid w:val="00FD4CD7"/>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530BB-FD96-4128-A8F5-59F0F11F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BDDD8-DCD0-4BB6-A82C-69396EA5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1394</Words>
  <Characters>7948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11</cp:revision>
  <cp:lastPrinted>2016-03-03T07:32:00Z</cp:lastPrinted>
  <dcterms:created xsi:type="dcterms:W3CDTF">2022-04-01T08:49:00Z</dcterms:created>
  <dcterms:modified xsi:type="dcterms:W3CDTF">2025-06-23T11:56:00Z</dcterms:modified>
</cp:coreProperties>
</file>