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9F" w:rsidRPr="00426D9F" w:rsidRDefault="00426D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6D9F">
        <w:rPr>
          <w:rFonts w:ascii="Times New Roman" w:hAnsi="Times New Roman" w:cs="Times New Roman"/>
          <w:sz w:val="28"/>
          <w:szCs w:val="28"/>
        </w:rPr>
        <w:t>Автор: dr.alexei.alexandrov@gmail.com</w:t>
      </w:r>
    </w:p>
    <w:p w:rsidR="00426D9F" w:rsidRPr="00426D9F" w:rsidRDefault="00426D9F" w:rsidP="00426D9F">
      <w:pPr>
        <w:rPr>
          <w:rFonts w:ascii="Times New Roman" w:hAnsi="Times New Roman" w:cs="Times New Roman"/>
          <w:sz w:val="28"/>
          <w:szCs w:val="28"/>
        </w:rPr>
      </w:pPr>
      <w:r w:rsidRPr="00426D9F">
        <w:rPr>
          <w:rFonts w:ascii="Times New Roman" w:hAnsi="Times New Roman" w:cs="Times New Roman"/>
          <w:sz w:val="28"/>
          <w:szCs w:val="28"/>
        </w:rPr>
        <w:t xml:space="preserve">Рассмотрев проект технического регламента Евразийского экономического союза «Технический регламент на никотинсодержащую продукцию» я хочу поддержать дифференциацию никотинсодержащей продукции в </w:t>
      </w:r>
      <w:proofErr w:type="spellStart"/>
      <w:r w:rsidRPr="00426D9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26D9F">
        <w:rPr>
          <w:rFonts w:ascii="Times New Roman" w:hAnsi="Times New Roman" w:cs="Times New Roman"/>
          <w:sz w:val="28"/>
          <w:szCs w:val="28"/>
        </w:rPr>
        <w:t>. электронных средств доставки никотина, средств нагревания табака и пероральных никотиновых продуктов, от традиционных табачных изделий с учетом роста фактических данных различных исследований, в том числе с высоким уровнем доказательности, о том что данные продукты ассоциируются со сниженным по сравнению с традиционными табачными изделиями воздействием на потребителя вредных для здоровья веществ и это может означать их потенциал в снижении риска, вреда и ущерба для здоровья таких потребителей. Алексей Александров, к.м.н., доцент (профилактическая медицина), врач-психиатр-нарколог.</w:t>
      </w:r>
    </w:p>
    <w:p w:rsidR="00426D9F" w:rsidRPr="00426D9F" w:rsidRDefault="00426D9F" w:rsidP="00426D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6D9F">
        <w:rPr>
          <w:rFonts w:ascii="Times New Roman" w:hAnsi="Times New Roman" w:cs="Times New Roman"/>
          <w:sz w:val="28"/>
          <w:szCs w:val="28"/>
          <w:lang w:val="en-US"/>
        </w:rPr>
        <w:t>E-mail: dr.alexei.alexandrov@gmail.com</w:t>
      </w:r>
    </w:p>
    <w:sectPr w:rsidR="00426D9F" w:rsidRPr="0042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52"/>
    <w:rsid w:val="00262F52"/>
    <w:rsid w:val="00426D9F"/>
    <w:rsid w:val="004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DD9F5-863C-41F6-A5C1-D38CB011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title">
    <w:name w:val="field-title"/>
    <w:basedOn w:val="a0"/>
    <w:rsid w:val="00262F52"/>
  </w:style>
  <w:style w:type="character" w:customStyle="1" w:styleId="field-value">
    <w:name w:val="field-value"/>
    <w:basedOn w:val="a0"/>
    <w:rsid w:val="00262F52"/>
  </w:style>
  <w:style w:type="character" w:styleId="a3">
    <w:name w:val="Hyperlink"/>
    <w:basedOn w:val="a0"/>
    <w:uiPriority w:val="99"/>
    <w:unhideWhenUsed/>
    <w:rsid w:val="00262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Алексей Владимирович</dc:creator>
  <cp:keywords/>
  <dc:description/>
  <cp:lastModifiedBy>Ефимов Алексей Владимирович</cp:lastModifiedBy>
  <cp:revision>2</cp:revision>
  <dcterms:created xsi:type="dcterms:W3CDTF">2022-11-28T17:45:00Z</dcterms:created>
  <dcterms:modified xsi:type="dcterms:W3CDTF">2022-11-28T17:45:00Z</dcterms:modified>
</cp:coreProperties>
</file>