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  <w:id w:val="1295099014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val="ru-RU" w:eastAsia="ru-RU"/>
        </w:rPr>
      </w:sdtEndPr>
      <w:sdtContent>
        <w:p w:rsidR="00B84EEE" w:rsidRPr="003E10E4" w:rsidRDefault="00B84EEE" w:rsidP="00B84EEE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7DB795F3" wp14:editId="07008770">
                <wp:extent cx="1097856" cy="704850"/>
                <wp:effectExtent l="0" t="0" r="7620" b="0"/>
                <wp:docPr id="15" name="Рисунок 15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84EEE" w:rsidRPr="00716CD5" w:rsidRDefault="00B84EEE" w:rsidP="00B84EEE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B84EEE" w:rsidRPr="0049495D" w:rsidRDefault="00B84EEE" w:rsidP="00B84EEE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 xml:space="preserve">ЕВРАЗИЙСКИЙ </w:t>
          </w:r>
          <w:r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МЕЖПРАВИТЕЛЬСТВЕННЫЙ</w:t>
          </w: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 xml:space="preserve"> СОВЕТ</w:t>
          </w:r>
        </w:p>
        <w:p w:rsidR="00B84EEE" w:rsidRPr="00561B8F" w:rsidRDefault="00B84EEE" w:rsidP="00B84EEE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A58866A" wp14:editId="71296938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13" name="Прямая со стрелкой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24921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3" o:spid="_x0000_s1026" type="#_x0000_t32" style="position:absolute;margin-left:.1pt;margin-top:.05pt;width:468.3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    </w:pict>
              </mc:Fallback>
            </mc:AlternateContent>
          </w:r>
        </w:p>
        <w:p w:rsidR="00B84EEE" w:rsidRPr="00561B8F" w:rsidRDefault="00B84EEE" w:rsidP="00B84EEE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7C706B" w:rsidRPr="007C706B" w:rsidRDefault="007C706B" w:rsidP="007C706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7C706B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7C706B" w:rsidRPr="007C706B" w:rsidRDefault="007C706B" w:rsidP="007C706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7C706B" w:rsidRPr="007C706B" w:rsidTr="00D30C19">
            <w:tc>
              <w:tcPr>
                <w:tcW w:w="3544" w:type="dxa"/>
                <w:shd w:val="clear" w:color="auto" w:fill="auto"/>
              </w:tcPr>
              <w:p w:rsidR="007C706B" w:rsidRPr="007C706B" w:rsidRDefault="007C706B" w:rsidP="007C706B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7C706B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7C706B" w:rsidRPr="007C706B" w:rsidRDefault="007C706B" w:rsidP="007C706B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7C706B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7C706B" w:rsidRPr="007C706B" w:rsidRDefault="007C706B" w:rsidP="007C706B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7C706B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7C706B" w:rsidRPr="007C706B" w:rsidRDefault="007E5F96" w:rsidP="003F5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11.3pt;width:501.75pt;height:143.8pt;z-index:-251658240;mso-position-horizontal-relative:text;mso-position-vertical-relative:text">
            <v:imagedata r:id="rId8" o:title=""/>
          </v:shape>
          <o:OLEObject Type="Embed" ProgID="PBrush" ShapeID="_x0000_s1026" DrawAspect="Content" ObjectID="_1837927764" r:id="rId9"/>
        </w:object>
      </w:r>
    </w:p>
    <w:p w:rsidR="004F0D55" w:rsidRDefault="004F0D55" w:rsidP="003F551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30C7A" w:rsidRDefault="00B30C7A" w:rsidP="00B30C7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 w:rsidRPr="00BE64DB">
        <w:rPr>
          <w:rFonts w:ascii="Times New Roman" w:eastAsia="Calibri" w:hAnsi="Times New Roman" w:cs="Times New Roman"/>
          <w:b/>
          <w:color w:val="000000"/>
          <w:sz w:val="30"/>
          <w:szCs w:val="30"/>
        </w:rPr>
        <w:t xml:space="preserve">Об утверждении Положения об отборе совместных </w:t>
      </w:r>
    </w:p>
    <w:p w:rsidR="005A5EB5" w:rsidRDefault="00B30C7A" w:rsidP="00B30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64DB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кооперационных проектов в отраслях агропромышленного комплекса и оказании финансового содействия при их реализации государствами – членами Евразийского экономического союза</w:t>
      </w:r>
    </w:p>
    <w:p w:rsidR="005A5EB5" w:rsidRDefault="005A5EB5" w:rsidP="003F551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C0588" w:rsidRPr="00EC2E12" w:rsidRDefault="008C0588" w:rsidP="000059DF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E09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 w:rsidR="009F45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7E09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F458B" w:rsidRPr="009F45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стать</w:t>
      </w:r>
      <w:r w:rsidR="009F45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ей</w:t>
      </w:r>
      <w:r w:rsidR="009F458B" w:rsidRPr="009F45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20, пунктом </w:t>
      </w:r>
      <w:r w:rsidR="009F45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9F458B" w:rsidRPr="009F458B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  <w:lang w:eastAsia="ru-RU"/>
        </w:rPr>
        <w:t>1</w:t>
      </w:r>
      <w:r w:rsidR="009F45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F458B" w:rsidRPr="009F45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статьи 9</w:t>
      </w:r>
      <w:r w:rsidR="009F45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="009F458B" w:rsidRPr="009F45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Договора о Евразийском экономическом союзе от 29 мая 2014 года,</w:t>
      </w:r>
      <w:r w:rsidR="009F45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7E09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Решением Высшего Евразийского экономического совета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25 мая 2023 г.</w:t>
      </w:r>
      <w:r w:rsidRPr="007E09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 4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«Об </w:t>
      </w:r>
      <w:r w:rsidRPr="007E09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оказании финансового содействия за счет средств бюджета Евразийского экономического союза при реализации государствами – членами Евразийского экономического союза совместных кооперационных проектов в отраслях промышленности» Евразийский межправительственный совет </w:t>
      </w:r>
      <w:r w:rsidRPr="005179A7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5179A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л:</w:t>
      </w:r>
    </w:p>
    <w:p w:rsidR="005A5EB5" w:rsidRDefault="008C0588" w:rsidP="000059DF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7E09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Утвердить прилагаемое Положение</w:t>
      </w:r>
      <w:r w:rsidR="000059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059DF" w:rsidRPr="000059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 отборе совместных кооперационных проектов в отраслях агропромышленного комплекса</w:t>
      </w:r>
      <w:r w:rsidR="000059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059DF" w:rsidRPr="000059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оказании финансового содействия при их реализации государствами – членами Евразийского экономического союза</w:t>
      </w:r>
      <w:r w:rsidR="000059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97B89" w:rsidRDefault="008C0588" w:rsidP="000059DF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014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497B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Евразийской экономической комиссии совместно </w:t>
      </w:r>
      <w:r w:rsidR="00497B8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с </w:t>
      </w:r>
      <w:r w:rsidR="00497B89" w:rsidRPr="00497B89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государствами – членами Евразийского экономического союза</w:t>
      </w:r>
      <w:r w:rsidR="00497B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необходимости вносить предложения об использовании </w:t>
      </w:r>
      <w:r w:rsidR="00497B89" w:rsidRPr="00497B89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средств бюджета Евразийского экономического союза</w:t>
      </w:r>
      <w:r w:rsidR="00497B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предусмотренных </w:t>
      </w:r>
      <w:r w:rsidR="00497B89" w:rsidRPr="00497B89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Решением Высшего Евразийского экономического совета от 25 мая 2023 г. № 4</w:t>
      </w:r>
      <w:r w:rsidR="00497B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</w:t>
      </w:r>
      <w:r w:rsidR="00497B89" w:rsidRPr="00497B89">
        <w:rPr>
          <w:rFonts w:ascii="Times New Roman" w:eastAsia="Times New Roman" w:hAnsi="Times New Roman" w:cs="Times New Roman"/>
          <w:sz w:val="30"/>
          <w:szCs w:val="30"/>
          <w:lang w:eastAsia="ru-RU"/>
        </w:rPr>
        <w:t>оказани</w:t>
      </w:r>
      <w:r w:rsidR="00497B89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497B89" w:rsidRPr="00497B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финансового содействия</w:t>
      </w:r>
      <w:r w:rsidR="00497B89" w:rsidRPr="00497B89">
        <w:t xml:space="preserve"> </w:t>
      </w:r>
      <w:r w:rsidR="00497B89" w:rsidRPr="00497B8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реализации государствами – членами Евразийского экономического союза совместных кооперационных проектов</w:t>
      </w:r>
      <w:r w:rsidR="00497B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r w:rsidR="00497B89" w:rsidRPr="00497B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отраслях</w:t>
      </w:r>
      <w:r w:rsidR="00497B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промышленности и</w:t>
      </w:r>
      <w:r w:rsidR="00497B89" w:rsidRPr="00497B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агропромышленного комплекса</w:t>
      </w:r>
      <w:r w:rsidR="00497B8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C0588" w:rsidRPr="00050D55" w:rsidRDefault="00F760A1" w:rsidP="008C05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3</w:t>
      </w:r>
      <w:r w:rsidR="008C0588" w:rsidRPr="00624E0D">
        <w:rPr>
          <w:rFonts w:ascii="Times New Roman" w:hAnsi="Times New Roman" w:cs="Times New Roman"/>
          <w:sz w:val="30"/>
          <w:szCs w:val="30"/>
        </w:rPr>
        <w:t>. Настоящее</w:t>
      </w:r>
      <w:r w:rsidR="008C0588" w:rsidRPr="00737B03">
        <w:rPr>
          <w:rFonts w:ascii="Times New Roman" w:hAnsi="Times New Roman" w:cs="Times New Roman"/>
          <w:sz w:val="30"/>
          <w:szCs w:val="30"/>
        </w:rPr>
        <w:t xml:space="preserve"> Решение вступает в силу с даты </w:t>
      </w:r>
      <w:r w:rsidR="008C0588" w:rsidRPr="008C0588">
        <w:rPr>
          <w:rFonts w:ascii="Times New Roman" w:hAnsi="Times New Roman" w:cs="Times New Roman"/>
          <w:sz w:val="30"/>
          <w:szCs w:val="30"/>
        </w:rPr>
        <w:t>его опубликования</w:t>
      </w:r>
      <w:r w:rsidR="006D4027">
        <w:rPr>
          <w:rFonts w:ascii="Times New Roman" w:hAnsi="Times New Roman" w:cs="Times New Roman"/>
          <w:sz w:val="30"/>
          <w:szCs w:val="30"/>
        </w:rPr>
        <w:br/>
      </w:r>
      <w:r w:rsidR="008C0588" w:rsidRPr="008C0588">
        <w:rPr>
          <w:rFonts w:ascii="Times New Roman" w:hAnsi="Times New Roman" w:cs="Times New Roman"/>
          <w:sz w:val="30"/>
          <w:szCs w:val="30"/>
        </w:rPr>
        <w:t>на официальном сайте Евразийского экономического союза, но не ранее даты</w:t>
      </w:r>
      <w:r w:rsidR="008C0588">
        <w:rPr>
          <w:rFonts w:ascii="Times New Roman" w:hAnsi="Times New Roman" w:cs="Times New Roman"/>
          <w:sz w:val="30"/>
          <w:szCs w:val="30"/>
        </w:rPr>
        <w:t xml:space="preserve"> </w:t>
      </w:r>
      <w:r w:rsidR="008C0588" w:rsidRPr="00737B03">
        <w:rPr>
          <w:rFonts w:ascii="Times New Roman" w:hAnsi="Times New Roman" w:cs="Times New Roman"/>
          <w:sz w:val="30"/>
          <w:szCs w:val="30"/>
        </w:rPr>
        <w:t>вступления в силу Протокола о внесении изменений в Договор</w:t>
      </w:r>
      <w:r w:rsidR="006D4027">
        <w:rPr>
          <w:rFonts w:ascii="Times New Roman" w:hAnsi="Times New Roman" w:cs="Times New Roman"/>
          <w:sz w:val="30"/>
          <w:szCs w:val="30"/>
        </w:rPr>
        <w:br/>
      </w:r>
      <w:r w:rsidR="008C0588" w:rsidRPr="00737B03">
        <w:rPr>
          <w:rFonts w:ascii="Times New Roman" w:hAnsi="Times New Roman" w:cs="Times New Roman"/>
          <w:sz w:val="30"/>
          <w:szCs w:val="30"/>
        </w:rPr>
        <w:t>о Евразийском экономическом союзе от 29 мая 2014 года в части оказания финансового содействия при реализации государствами</w:t>
      </w:r>
      <w:r w:rsidR="008C0588">
        <w:rPr>
          <w:rFonts w:ascii="Times New Roman" w:hAnsi="Times New Roman" w:cs="Times New Roman"/>
          <w:sz w:val="30"/>
          <w:szCs w:val="30"/>
        </w:rPr>
        <w:t xml:space="preserve"> – </w:t>
      </w:r>
      <w:r w:rsidR="008C0588" w:rsidRPr="00737B03">
        <w:rPr>
          <w:rFonts w:ascii="Times New Roman" w:hAnsi="Times New Roman" w:cs="Times New Roman"/>
          <w:sz w:val="30"/>
          <w:szCs w:val="30"/>
        </w:rPr>
        <w:t>членами Евразийского экономического союза совместных кооперационных проектов в отраслях агропромышленного комплекса</w:t>
      </w:r>
      <w:r w:rsidR="008C0588">
        <w:rPr>
          <w:rFonts w:ascii="Times New Roman" w:hAnsi="Times New Roman" w:cs="Times New Roman"/>
          <w:sz w:val="30"/>
          <w:szCs w:val="30"/>
        </w:rPr>
        <w:t>, подписанного                                    20   г</w:t>
      </w:r>
      <w:r w:rsidR="008C0588" w:rsidRPr="00737B03">
        <w:rPr>
          <w:rFonts w:ascii="Times New Roman" w:hAnsi="Times New Roman" w:cs="Times New Roman"/>
          <w:sz w:val="30"/>
          <w:szCs w:val="30"/>
        </w:rPr>
        <w:t>.</w:t>
      </w:r>
    </w:p>
    <w:p w:rsidR="005A5EB5" w:rsidRDefault="005A5EB5" w:rsidP="003F551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3F5510" w:rsidRDefault="003F5510" w:rsidP="003F551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A6233" w:rsidRPr="005A5EB5" w:rsidRDefault="006A6233" w:rsidP="006A623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6A6233" w:rsidRDefault="006A6233" w:rsidP="006A623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5A5EB5" w:rsidRPr="00AE77CF" w:rsidTr="005A5EB5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A5EB5" w:rsidRPr="00E450EA" w:rsidRDefault="005A5EB5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A5EB5" w:rsidRPr="00E450EA" w:rsidRDefault="005A5EB5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A5EB5" w:rsidRPr="00E450EA" w:rsidRDefault="005A5EB5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5A5EB5" w:rsidRPr="00E450EA" w:rsidRDefault="005A5EB5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5A5EB5" w:rsidRPr="00E450EA" w:rsidRDefault="005A5EB5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6A6233" w:rsidRDefault="006A6233" w:rsidP="006A6233">
      <w:pPr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A6233" w:rsidRPr="009708B3" w:rsidRDefault="006A6233" w:rsidP="006A6233">
      <w:pPr>
        <w:ind w:firstLine="708"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</w:p>
    <w:sectPr w:rsidR="006A6233" w:rsidRPr="009708B3" w:rsidSect="00556248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F96" w:rsidRDefault="007E5F96" w:rsidP="00675A66">
      <w:pPr>
        <w:spacing w:after="0" w:line="240" w:lineRule="auto"/>
      </w:pPr>
      <w:r>
        <w:separator/>
      </w:r>
    </w:p>
  </w:endnote>
  <w:endnote w:type="continuationSeparator" w:id="0">
    <w:p w:rsidR="007E5F96" w:rsidRDefault="007E5F96" w:rsidP="0067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F96" w:rsidRDefault="007E5F96" w:rsidP="00675A66">
      <w:pPr>
        <w:spacing w:after="0" w:line="240" w:lineRule="auto"/>
      </w:pPr>
      <w:r>
        <w:separator/>
      </w:r>
    </w:p>
  </w:footnote>
  <w:footnote w:type="continuationSeparator" w:id="0">
    <w:p w:rsidR="007E5F96" w:rsidRDefault="007E5F96" w:rsidP="0067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628064"/>
      <w:docPartObj>
        <w:docPartGallery w:val="Page Numbers (Top of Page)"/>
        <w:docPartUnique/>
      </w:docPartObj>
    </w:sdtPr>
    <w:sdtEndPr/>
    <w:sdtContent>
      <w:p w:rsidR="00675A66" w:rsidRDefault="00675A66">
        <w:pPr>
          <w:pStyle w:val="a7"/>
          <w:jc w:val="center"/>
        </w:pPr>
        <w:r w:rsidRPr="00675A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75A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75A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60A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75A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75A66" w:rsidRDefault="00675A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47144"/>
    <w:multiLevelType w:val="hybridMultilevel"/>
    <w:tmpl w:val="794E4188"/>
    <w:lvl w:ilvl="0" w:tplc="A37C7D4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8039CE"/>
    <w:multiLevelType w:val="hybridMultilevel"/>
    <w:tmpl w:val="F416AFD4"/>
    <w:lvl w:ilvl="0" w:tplc="176A8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EE"/>
    <w:rsid w:val="000059DF"/>
    <w:rsid w:val="000614EE"/>
    <w:rsid w:val="000E59E2"/>
    <w:rsid w:val="001021BA"/>
    <w:rsid w:val="001D016D"/>
    <w:rsid w:val="001E210F"/>
    <w:rsid w:val="002E3398"/>
    <w:rsid w:val="00321B86"/>
    <w:rsid w:val="003E6115"/>
    <w:rsid w:val="003F5510"/>
    <w:rsid w:val="004601B8"/>
    <w:rsid w:val="00497B89"/>
    <w:rsid w:val="004A74D4"/>
    <w:rsid w:val="004F0D55"/>
    <w:rsid w:val="00556248"/>
    <w:rsid w:val="005A5EB5"/>
    <w:rsid w:val="005B71B8"/>
    <w:rsid w:val="006135FE"/>
    <w:rsid w:val="00624E0D"/>
    <w:rsid w:val="00646954"/>
    <w:rsid w:val="006535A4"/>
    <w:rsid w:val="00675A66"/>
    <w:rsid w:val="006A47BB"/>
    <w:rsid w:val="006A6233"/>
    <w:rsid w:val="006D4027"/>
    <w:rsid w:val="00737EB7"/>
    <w:rsid w:val="00774AD4"/>
    <w:rsid w:val="0079110C"/>
    <w:rsid w:val="007B306F"/>
    <w:rsid w:val="007C706B"/>
    <w:rsid w:val="007E5F96"/>
    <w:rsid w:val="00822166"/>
    <w:rsid w:val="00855F70"/>
    <w:rsid w:val="008B6C66"/>
    <w:rsid w:val="008C0588"/>
    <w:rsid w:val="008E726C"/>
    <w:rsid w:val="0090219C"/>
    <w:rsid w:val="00913A8A"/>
    <w:rsid w:val="009708B3"/>
    <w:rsid w:val="009B6798"/>
    <w:rsid w:val="009F458B"/>
    <w:rsid w:val="00A0011A"/>
    <w:rsid w:val="00A94C62"/>
    <w:rsid w:val="00AC6217"/>
    <w:rsid w:val="00B30C7A"/>
    <w:rsid w:val="00B6408B"/>
    <w:rsid w:val="00B84EEE"/>
    <w:rsid w:val="00BC0217"/>
    <w:rsid w:val="00C67E60"/>
    <w:rsid w:val="00C94774"/>
    <w:rsid w:val="00C95A25"/>
    <w:rsid w:val="00CE5A2F"/>
    <w:rsid w:val="00D14EEC"/>
    <w:rsid w:val="00D31E24"/>
    <w:rsid w:val="00DA15EC"/>
    <w:rsid w:val="00E13FB8"/>
    <w:rsid w:val="00E201A2"/>
    <w:rsid w:val="00E52AF8"/>
    <w:rsid w:val="00F42BE5"/>
    <w:rsid w:val="00F760A1"/>
    <w:rsid w:val="00F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1243EA-C0BA-45AD-91CD-8509DF32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List Paragraph"/>
    <w:basedOn w:val="a"/>
    <w:uiPriority w:val="34"/>
    <w:qFormat/>
    <w:rsid w:val="008E72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A66"/>
  </w:style>
  <w:style w:type="paragraph" w:styleId="a9">
    <w:name w:val="footer"/>
    <w:basedOn w:val="a"/>
    <w:link w:val="aa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04ED38-F873-4FE6-BFF5-02EFA51E5883}"/>
      </w:docPartPr>
      <w:docPartBody>
        <w:p w:rsidR="00877082" w:rsidRDefault="00A72B24">
          <w:r w:rsidRPr="006A1FE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24"/>
    <w:rsid w:val="003B7AC9"/>
    <w:rsid w:val="007863E4"/>
    <w:rsid w:val="00877082"/>
    <w:rsid w:val="00A72B24"/>
    <w:rsid w:val="00AA0C47"/>
    <w:rsid w:val="00B97D62"/>
    <w:rsid w:val="00E1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2B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Будкевич Александр Михайлович</cp:lastModifiedBy>
  <cp:revision>16</cp:revision>
  <cp:lastPrinted>2026-03-24T10:53:00Z</cp:lastPrinted>
  <dcterms:created xsi:type="dcterms:W3CDTF">2026-02-20T13:02:00Z</dcterms:created>
  <dcterms:modified xsi:type="dcterms:W3CDTF">2026-04-17T07:43:00Z</dcterms:modified>
</cp:coreProperties>
</file>