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90710" w14:textId="121685C7" w:rsidR="005E566E" w:rsidRPr="00212CF8" w:rsidRDefault="005E566E" w:rsidP="00212CF8">
      <w:pPr>
        <w:spacing w:after="120"/>
        <w:ind w:left="567"/>
        <w:jc w:val="center"/>
        <w:rPr>
          <w:b/>
        </w:rPr>
      </w:pPr>
      <w:r w:rsidRPr="00212CF8">
        <w:rPr>
          <w:b/>
        </w:rPr>
        <w:t xml:space="preserve">Предложения Союза участников потребительского рынка </w:t>
      </w:r>
      <w:r w:rsidR="00212CF8">
        <w:rPr>
          <w:b/>
        </w:rPr>
        <w:t xml:space="preserve">(СУПР) </w:t>
      </w:r>
      <w:r w:rsidRPr="00212CF8">
        <w:rPr>
          <w:b/>
        </w:rPr>
        <w:t xml:space="preserve">к проекту изменений № 2 </w:t>
      </w:r>
      <w:r w:rsidR="00212CF8">
        <w:rPr>
          <w:b/>
        </w:rPr>
        <w:br/>
      </w:r>
      <w:r w:rsidRPr="00212CF8">
        <w:rPr>
          <w:b/>
        </w:rPr>
        <w:t>в технический регламент Евразийского экономического союза «О безопасности упакованной питьевой воды, включая природную минеральную воду» (ТР ЕАЭС 044/2017)</w:t>
      </w:r>
    </w:p>
    <w:p w14:paraId="3CD0BAD8" w14:textId="77777777" w:rsidR="005E566E" w:rsidRPr="00212CF8" w:rsidRDefault="005E566E" w:rsidP="00212CF8">
      <w:pPr>
        <w:spacing w:after="120"/>
        <w:ind w:left="567"/>
        <w:jc w:val="center"/>
      </w:pPr>
    </w:p>
    <w:p w14:paraId="2E9CB5A1" w14:textId="15C043BE" w:rsidR="00770BAC" w:rsidRPr="00212CF8" w:rsidRDefault="005E566E" w:rsidP="009B023A">
      <w:pPr>
        <w:pStyle w:val="a3"/>
        <w:numPr>
          <w:ilvl w:val="0"/>
          <w:numId w:val="1"/>
        </w:numPr>
        <w:spacing w:after="120"/>
        <w:ind w:left="567" w:firstLine="567"/>
        <w:contextualSpacing w:val="0"/>
        <w:jc w:val="both"/>
      </w:pPr>
      <w:r w:rsidRPr="00212CF8">
        <w:t xml:space="preserve">В соответствии с подпунктом «б» пункта 2 проекта изменений из ТР ЕАЭС 044/2017 предложено исключить подпункт «д» пункта 28. В данном подпункте к числу разрешенных способов обработки природной питьевой воды отнесено «уменьшение концентрации и (или) отделение элементов или радиоактивных элементов, первоначально присутствующих в количествах, не соответствующих требованиям настоящего технического регламента, в том числе путем фильтрации или </w:t>
      </w:r>
      <w:proofErr w:type="spellStart"/>
      <w:r w:rsidRPr="00212CF8">
        <w:t>декантирования</w:t>
      </w:r>
      <w:proofErr w:type="spellEnd"/>
      <w:r w:rsidRPr="00212CF8">
        <w:t>»</w:t>
      </w:r>
    </w:p>
    <w:p w14:paraId="4CF0AE11" w14:textId="370EBB76" w:rsidR="00161D98" w:rsidRPr="00212CF8" w:rsidRDefault="00161D98" w:rsidP="009B023A">
      <w:pPr>
        <w:pStyle w:val="a3"/>
        <w:spacing w:after="120"/>
        <w:ind w:left="567" w:firstLine="567"/>
        <w:contextualSpacing w:val="0"/>
        <w:jc w:val="both"/>
      </w:pPr>
      <w:r w:rsidRPr="00212CF8">
        <w:t>Предлагаем не исключать подпункт «д» пункта 28 ТР ЕАЭС 044/2017, а изложить его в следующей редакции</w:t>
      </w:r>
      <w:r w:rsidR="00C32050" w:rsidRPr="00212CF8">
        <w:t>:</w:t>
      </w:r>
      <w:r w:rsidRPr="00212CF8">
        <w:t xml:space="preserve"> «уменьшение концентрации и (или) отделение элементов </w:t>
      </w:r>
      <w:r w:rsidRPr="00212CF8">
        <w:rPr>
          <w:b/>
        </w:rPr>
        <w:t xml:space="preserve">(за исключением катионов и анионов, биологически активных компонентов, характеризующих </w:t>
      </w:r>
      <w:r w:rsidR="00212CF8" w:rsidRPr="00212CF8">
        <w:rPr>
          <w:b/>
        </w:rPr>
        <w:t>основной</w:t>
      </w:r>
      <w:r w:rsidRPr="00212CF8">
        <w:rPr>
          <w:b/>
        </w:rPr>
        <w:t xml:space="preserve"> состав </w:t>
      </w:r>
      <w:r w:rsidR="00212CF8" w:rsidRPr="00212CF8">
        <w:rPr>
          <w:b/>
        </w:rPr>
        <w:t>питьевой</w:t>
      </w:r>
      <w:r w:rsidRPr="00212CF8">
        <w:rPr>
          <w:b/>
        </w:rPr>
        <w:t xml:space="preserve"> воды)</w:t>
      </w:r>
      <w:r w:rsidRPr="00212CF8">
        <w:t xml:space="preserve"> или радиоактивных элементов, первоначально присутствующих в количествах, не соответствующих требованиям настоящего технического регламента, в том числе путем фильтрации или </w:t>
      </w:r>
      <w:proofErr w:type="spellStart"/>
      <w:r w:rsidRPr="00212CF8">
        <w:t>декантирования</w:t>
      </w:r>
      <w:proofErr w:type="spellEnd"/>
      <w:r w:rsidRPr="00212CF8">
        <w:t xml:space="preserve">». </w:t>
      </w:r>
      <w:r w:rsidR="00C32050" w:rsidRPr="00212CF8">
        <w:t>Данное предложение не противоречит понятию «природная питьевая вода» в ТР ЕАЭС 044/2017 и соответствует пункту 26 ТР ЕАЭС 044/2017. Сужение возможности обработки природной питьевой воды приведет к технологическим сложностям</w:t>
      </w:r>
      <w:r w:rsidR="007163F2" w:rsidRPr="00212CF8">
        <w:t>, росту издержек</w:t>
      </w:r>
      <w:r w:rsidR="00C32050" w:rsidRPr="00212CF8">
        <w:t xml:space="preserve"> и </w:t>
      </w:r>
      <w:r w:rsidR="007163F2" w:rsidRPr="00212CF8">
        <w:t xml:space="preserve">возможному </w:t>
      </w:r>
      <w:r w:rsidR="00C32050" w:rsidRPr="00212CF8">
        <w:t xml:space="preserve">переходу изготовителей природной питьевой воды к производству обработанной питьевой воды, где перечень разрешенных видов обработки более широкий.   </w:t>
      </w:r>
    </w:p>
    <w:p w14:paraId="48528E14" w14:textId="0B2DD53E" w:rsidR="00A359F9" w:rsidRPr="00212CF8" w:rsidRDefault="00A359F9" w:rsidP="009B023A">
      <w:pPr>
        <w:pStyle w:val="a3"/>
        <w:numPr>
          <w:ilvl w:val="0"/>
          <w:numId w:val="1"/>
        </w:numPr>
        <w:spacing w:after="120"/>
        <w:ind w:left="567" w:firstLine="567"/>
        <w:contextualSpacing w:val="0"/>
        <w:jc w:val="both"/>
      </w:pPr>
      <w:r w:rsidRPr="00212CF8">
        <w:t>Пунктом 3 проекта изменений из</w:t>
      </w:r>
      <w:r w:rsidR="001E4C23" w:rsidRPr="00212CF8">
        <w:t xml:space="preserve"> пункта 36</w:t>
      </w:r>
      <w:r w:rsidRPr="00212CF8">
        <w:t xml:space="preserve"> ТР ЕАЭС 044/2017 предложено исключить наименовани</w:t>
      </w:r>
      <w:r w:rsidR="001E4C23" w:rsidRPr="00212CF8">
        <w:t>е</w:t>
      </w:r>
      <w:r w:rsidRPr="00212CF8">
        <w:t xml:space="preserve"> «вода питьевая»</w:t>
      </w:r>
      <w:r w:rsidR="001E4C23" w:rsidRPr="00212CF8">
        <w:t xml:space="preserve"> для обработанной питьевой воды</w:t>
      </w:r>
      <w:r w:rsidRPr="00212CF8">
        <w:t>, что означает необходимость указания в маркировке полного наименования «вода питьевая обработанная».</w:t>
      </w:r>
    </w:p>
    <w:p w14:paraId="22216F2F" w14:textId="52F822E6" w:rsidR="007163F2" w:rsidRDefault="001E4C23" w:rsidP="009B023A">
      <w:pPr>
        <w:spacing w:after="120"/>
        <w:ind w:left="567" w:firstLine="567"/>
        <w:jc w:val="both"/>
      </w:pPr>
      <w:r w:rsidRPr="00212CF8">
        <w:t xml:space="preserve">По мнению СУПР такое исключение </w:t>
      </w:r>
      <w:r w:rsidR="007163F2" w:rsidRPr="00212CF8">
        <w:t>не целесообраз</w:t>
      </w:r>
      <w:r w:rsidRPr="00212CF8">
        <w:t>но</w:t>
      </w:r>
      <w:r w:rsidR="007163F2" w:rsidRPr="00212CF8">
        <w:t>, поскольку существует требование по обязательному указанию в маркировке способа обработки такой воды</w:t>
      </w:r>
      <w:r w:rsidRPr="00212CF8">
        <w:t>, что позволит однозначно отнести питьевую воду к обработанной</w:t>
      </w:r>
      <w:r w:rsidR="007163F2" w:rsidRPr="00212CF8">
        <w:t>.</w:t>
      </w:r>
      <w:r w:rsidRPr="00212CF8">
        <w:t xml:space="preserve"> Также исключение </w:t>
      </w:r>
      <w:r w:rsidR="007163F2" w:rsidRPr="00212CF8">
        <w:t xml:space="preserve">приведет к издержкам производителей по переоформлению разрешительной </w:t>
      </w:r>
      <w:r w:rsidRPr="00212CF8">
        <w:t xml:space="preserve">и иной </w:t>
      </w:r>
      <w:r w:rsidR="007163F2" w:rsidRPr="00212CF8">
        <w:t>документации в связи с изменением наименования продукции.</w:t>
      </w:r>
      <w:r w:rsidRPr="00212CF8">
        <w:t xml:space="preserve"> Дополнительно </w:t>
      </w:r>
      <w:r w:rsidR="00CA1601" w:rsidRPr="00212CF8">
        <w:t xml:space="preserve">в пункте </w:t>
      </w:r>
      <w:r w:rsidR="003C0D29" w:rsidRPr="00212CF8">
        <w:t xml:space="preserve">36 </w:t>
      </w:r>
      <w:r w:rsidRPr="00212CF8">
        <w:t>предлагаем установить возможность формирования наименований упакованной питьевой воды как с прямым, установленным в пункте 7 ТР ЕАЭС</w:t>
      </w:r>
      <w:r w:rsidR="00212CF8">
        <w:t xml:space="preserve"> </w:t>
      </w:r>
      <w:r w:rsidRPr="00212CF8">
        <w:t xml:space="preserve">044/2017, так и с обратным порядком слов (например, «питьевая вода для детского питания» </w:t>
      </w:r>
      <w:r w:rsidR="00212CF8">
        <w:t>–</w:t>
      </w:r>
      <w:r w:rsidRPr="00212CF8">
        <w:t xml:space="preserve"> «вода питьевая для детского питания»). </w:t>
      </w:r>
    </w:p>
    <w:p w14:paraId="77B31059" w14:textId="353A9B72" w:rsidR="00753DB8" w:rsidRPr="00212CF8" w:rsidRDefault="00971FB8" w:rsidP="009B023A">
      <w:pPr>
        <w:pStyle w:val="a4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567" w:firstLine="567"/>
        <w:jc w:val="both"/>
        <w:rPr>
          <w:rFonts w:asciiTheme="minorHAnsi" w:eastAsiaTheme="minorHAnsi" w:hAnsiTheme="minorHAnsi" w:cstheme="minorBidi"/>
          <w:lang w:eastAsia="en-US"/>
        </w:rPr>
      </w:pPr>
      <w:r w:rsidRPr="00212CF8">
        <w:rPr>
          <w:rFonts w:asciiTheme="minorHAnsi" w:eastAsiaTheme="minorHAnsi" w:hAnsiTheme="minorHAnsi" w:cstheme="minorBidi"/>
          <w:lang w:eastAsia="en-US"/>
        </w:rPr>
        <w:t xml:space="preserve">Пунктом 4 проекта изменений </w:t>
      </w:r>
      <w:r w:rsidR="00753DB8" w:rsidRPr="00212CF8">
        <w:rPr>
          <w:rFonts w:asciiTheme="minorHAnsi" w:eastAsiaTheme="minorHAnsi" w:hAnsiTheme="minorHAnsi" w:cstheme="minorBidi"/>
          <w:lang w:eastAsia="en-US"/>
        </w:rPr>
        <w:t xml:space="preserve">в отношении маркировки природной минеральной воды </w:t>
      </w:r>
      <w:r w:rsidRPr="00212CF8">
        <w:rPr>
          <w:rFonts w:asciiTheme="minorHAnsi" w:eastAsiaTheme="minorHAnsi" w:hAnsiTheme="minorHAnsi" w:cstheme="minorBidi"/>
          <w:lang w:eastAsia="en-US"/>
        </w:rPr>
        <w:t xml:space="preserve">предложено дополнить пункт 38 ТР ЕАЭС 044/2017 подпунктом «б» в </w:t>
      </w:r>
      <w:r w:rsidR="00212CF8" w:rsidRPr="00212CF8">
        <w:rPr>
          <w:rFonts w:asciiTheme="minorHAnsi" w:eastAsiaTheme="minorHAnsi" w:hAnsiTheme="minorHAnsi" w:cstheme="minorBidi"/>
          <w:lang w:eastAsia="en-US"/>
        </w:rPr>
        <w:t>следующей</w:t>
      </w:r>
      <w:r w:rsidRPr="00212CF8">
        <w:rPr>
          <w:rFonts w:asciiTheme="minorHAnsi" w:eastAsiaTheme="minorHAnsi" w:hAnsiTheme="minorHAnsi" w:cstheme="minorBidi"/>
          <w:lang w:eastAsia="en-US"/>
        </w:rPr>
        <w:t xml:space="preserve"> редакции: «Наименование </w:t>
      </w:r>
      <w:r w:rsidR="00212CF8" w:rsidRPr="00212CF8">
        <w:rPr>
          <w:rFonts w:asciiTheme="minorHAnsi" w:eastAsiaTheme="minorHAnsi" w:hAnsiTheme="minorHAnsi" w:cstheme="minorBidi"/>
          <w:lang w:eastAsia="en-US"/>
        </w:rPr>
        <w:t>природной</w:t>
      </w:r>
      <w:r w:rsidRPr="00212CF8">
        <w:rPr>
          <w:rFonts w:asciiTheme="minorHAnsi" w:eastAsiaTheme="minorHAnsi" w:hAnsiTheme="minorHAnsi" w:cstheme="minorBidi"/>
          <w:lang w:eastAsia="en-US"/>
        </w:rPr>
        <w:t xml:space="preserve"> </w:t>
      </w:r>
      <w:r w:rsidR="00212CF8" w:rsidRPr="00212CF8">
        <w:rPr>
          <w:rFonts w:asciiTheme="minorHAnsi" w:eastAsiaTheme="minorHAnsi" w:hAnsiTheme="minorHAnsi" w:cstheme="minorBidi"/>
          <w:lang w:eastAsia="en-US"/>
        </w:rPr>
        <w:t>минеральной</w:t>
      </w:r>
      <w:r w:rsidRPr="00212CF8">
        <w:rPr>
          <w:rFonts w:asciiTheme="minorHAnsi" w:eastAsiaTheme="minorHAnsi" w:hAnsiTheme="minorHAnsi" w:cstheme="minorBidi"/>
          <w:lang w:eastAsia="en-US"/>
        </w:rPr>
        <w:t xml:space="preserve"> воды по соотношению процентного содержания (в мг-экв.%) основных ионов и наличию биологически активных компонентов». </w:t>
      </w:r>
      <w:r w:rsidR="00753DB8" w:rsidRPr="00212CF8">
        <w:rPr>
          <w:rFonts w:asciiTheme="minorHAnsi" w:eastAsiaTheme="minorHAnsi" w:hAnsiTheme="minorHAnsi" w:cstheme="minorBidi"/>
          <w:lang w:eastAsia="en-US"/>
        </w:rPr>
        <w:t xml:space="preserve"> Предлагаем дополнить «Наименование </w:t>
      </w:r>
      <w:r w:rsidR="00753DB8" w:rsidRPr="00212CF8">
        <w:rPr>
          <w:rFonts w:asciiTheme="minorHAnsi" w:eastAsiaTheme="minorHAnsi" w:hAnsiTheme="minorHAnsi" w:cstheme="minorBidi"/>
          <w:b/>
          <w:lang w:eastAsia="en-US"/>
        </w:rPr>
        <w:t xml:space="preserve">группы </w:t>
      </w:r>
      <w:r w:rsidR="00753DB8" w:rsidRPr="00212CF8">
        <w:rPr>
          <w:rFonts w:asciiTheme="minorHAnsi" w:eastAsiaTheme="minorHAnsi" w:hAnsiTheme="minorHAnsi" w:cstheme="minorBidi"/>
          <w:lang w:eastAsia="en-US"/>
        </w:rPr>
        <w:t xml:space="preserve">природной минеральной воды …», поскольку это соотносится с отраслевыми нормативными документами и документами по стандартизации стран ЕАЭС (ГОСТ Р </w:t>
      </w:r>
      <w:proofErr w:type="gramStart"/>
      <w:r w:rsidR="00753DB8" w:rsidRPr="00212CF8">
        <w:rPr>
          <w:rFonts w:asciiTheme="minorHAnsi" w:eastAsiaTheme="minorHAnsi" w:hAnsiTheme="minorHAnsi" w:cstheme="minorBidi"/>
          <w:lang w:eastAsia="en-US"/>
        </w:rPr>
        <w:t>54316-2020</w:t>
      </w:r>
      <w:proofErr w:type="gramEnd"/>
      <w:r w:rsidR="00753DB8" w:rsidRPr="00212CF8">
        <w:rPr>
          <w:rFonts w:asciiTheme="minorHAnsi" w:eastAsiaTheme="minorHAnsi" w:hAnsiTheme="minorHAnsi" w:cstheme="minorBidi"/>
          <w:lang w:eastAsia="en-US"/>
        </w:rPr>
        <w:t xml:space="preserve"> «Воды минеральные природные питьевые. Общие технические условия», СТБ </w:t>
      </w:r>
      <w:proofErr w:type="gramStart"/>
      <w:r w:rsidR="00753DB8" w:rsidRPr="00212CF8">
        <w:rPr>
          <w:rFonts w:asciiTheme="minorHAnsi" w:eastAsiaTheme="minorHAnsi" w:hAnsiTheme="minorHAnsi" w:cstheme="minorBidi"/>
          <w:lang w:eastAsia="en-US"/>
        </w:rPr>
        <w:t>880-2016</w:t>
      </w:r>
      <w:proofErr w:type="gramEnd"/>
      <w:r w:rsidR="00753DB8" w:rsidRPr="00212CF8">
        <w:rPr>
          <w:rFonts w:asciiTheme="minorHAnsi" w:eastAsiaTheme="minorHAnsi" w:hAnsiTheme="minorHAnsi" w:cstheme="minorBidi"/>
          <w:lang w:eastAsia="en-US"/>
        </w:rPr>
        <w:t xml:space="preserve"> «Воды минеральные природные лечебно-столовые. Общие технические условия», СТ РК </w:t>
      </w:r>
      <w:proofErr w:type="gramStart"/>
      <w:r w:rsidR="00753DB8" w:rsidRPr="00212CF8">
        <w:rPr>
          <w:rFonts w:asciiTheme="minorHAnsi" w:eastAsiaTheme="minorHAnsi" w:hAnsiTheme="minorHAnsi" w:cstheme="minorBidi"/>
          <w:lang w:eastAsia="en-US"/>
        </w:rPr>
        <w:t>452-2002</w:t>
      </w:r>
      <w:proofErr w:type="gramEnd"/>
      <w:r w:rsidR="00753DB8" w:rsidRPr="00212CF8">
        <w:rPr>
          <w:rFonts w:asciiTheme="minorHAnsi" w:eastAsiaTheme="minorHAnsi" w:hAnsiTheme="minorHAnsi" w:cstheme="minorBidi"/>
          <w:lang w:eastAsia="en-US"/>
        </w:rPr>
        <w:t xml:space="preserve"> «Воды минеральные природные питьевые лечебно-столовые и лечебные. Общие технические условия»). </w:t>
      </w:r>
    </w:p>
    <w:p w14:paraId="2B8721F7" w14:textId="139627D0" w:rsidR="000508D0" w:rsidRPr="00212CF8" w:rsidRDefault="00753DB8" w:rsidP="009B023A">
      <w:pPr>
        <w:pStyle w:val="a4"/>
        <w:numPr>
          <w:ilvl w:val="0"/>
          <w:numId w:val="1"/>
        </w:numPr>
        <w:spacing w:before="0" w:beforeAutospacing="0" w:after="120" w:afterAutospacing="0"/>
        <w:ind w:left="567" w:firstLine="567"/>
        <w:jc w:val="both"/>
        <w:rPr>
          <w:rFonts w:asciiTheme="minorHAnsi" w:eastAsiaTheme="minorHAnsi" w:hAnsiTheme="minorHAnsi" w:cstheme="minorBidi"/>
          <w:lang w:eastAsia="en-US"/>
        </w:rPr>
      </w:pPr>
      <w:r w:rsidRPr="00212CF8">
        <w:rPr>
          <w:rFonts w:asciiTheme="minorHAnsi" w:eastAsiaTheme="minorHAnsi" w:hAnsiTheme="minorHAnsi" w:cstheme="minorBidi"/>
          <w:lang w:eastAsia="en-US"/>
        </w:rPr>
        <w:t xml:space="preserve">Пунктом 7 проекта изменений </w:t>
      </w:r>
      <w:r w:rsidR="000508D0" w:rsidRPr="00212CF8">
        <w:rPr>
          <w:rFonts w:asciiTheme="minorHAnsi" w:eastAsiaTheme="minorHAnsi" w:hAnsiTheme="minorHAnsi" w:cstheme="minorBidi"/>
          <w:lang w:eastAsia="en-US"/>
        </w:rPr>
        <w:t xml:space="preserve">дополняется пункт 47 ТР ЕАЭС 044/2017 фразой «Название </w:t>
      </w:r>
      <w:r w:rsidR="00212CF8" w:rsidRPr="00212CF8">
        <w:rPr>
          <w:rFonts w:asciiTheme="minorHAnsi" w:eastAsiaTheme="minorHAnsi" w:hAnsiTheme="minorHAnsi" w:cstheme="minorBidi"/>
          <w:lang w:eastAsia="en-US"/>
        </w:rPr>
        <w:t>обработанной</w:t>
      </w:r>
      <w:r w:rsidR="000508D0" w:rsidRPr="00212CF8">
        <w:rPr>
          <w:rFonts w:asciiTheme="minorHAnsi" w:eastAsiaTheme="minorHAnsi" w:hAnsiTheme="minorHAnsi" w:cstheme="minorBidi"/>
          <w:lang w:eastAsia="en-US"/>
        </w:rPr>
        <w:t xml:space="preserve"> </w:t>
      </w:r>
      <w:r w:rsidR="00212CF8" w:rsidRPr="00212CF8">
        <w:rPr>
          <w:rFonts w:asciiTheme="minorHAnsi" w:eastAsiaTheme="minorHAnsi" w:hAnsiTheme="minorHAnsi" w:cstheme="minorBidi"/>
          <w:lang w:eastAsia="en-US"/>
        </w:rPr>
        <w:t>питьевой</w:t>
      </w:r>
      <w:r w:rsidR="000508D0" w:rsidRPr="00212CF8">
        <w:rPr>
          <w:rFonts w:asciiTheme="minorHAnsi" w:eastAsiaTheme="minorHAnsi" w:hAnsiTheme="minorHAnsi" w:cstheme="minorBidi"/>
          <w:lang w:eastAsia="en-US"/>
        </w:rPr>
        <w:t xml:space="preserve"> воды не может представлять </w:t>
      </w:r>
      <w:r w:rsidR="00212CF8" w:rsidRPr="00212CF8">
        <w:rPr>
          <w:rFonts w:asciiTheme="minorHAnsi" w:eastAsiaTheme="minorHAnsi" w:hAnsiTheme="minorHAnsi" w:cstheme="minorBidi"/>
          <w:lang w:eastAsia="en-US"/>
        </w:rPr>
        <w:t>собой</w:t>
      </w:r>
      <w:r w:rsidR="000508D0" w:rsidRPr="00212CF8">
        <w:rPr>
          <w:rFonts w:asciiTheme="minorHAnsi" w:eastAsiaTheme="minorHAnsi" w:hAnsiTheme="minorHAnsi" w:cstheme="minorBidi"/>
          <w:lang w:eastAsia="en-US"/>
        </w:rPr>
        <w:t xml:space="preserve"> или содержать современное или историческое, официальное или неофициальное, полное или сокращенное наименование городского или сельского поселения, местности или другого географического </w:t>
      </w:r>
      <w:r w:rsidR="000508D0" w:rsidRPr="00212CF8">
        <w:rPr>
          <w:rFonts w:asciiTheme="minorHAnsi" w:eastAsiaTheme="minorHAnsi" w:hAnsiTheme="minorHAnsi" w:cstheme="minorBidi"/>
          <w:lang w:eastAsia="en-US"/>
        </w:rPr>
        <w:lastRenderedPageBreak/>
        <w:t xml:space="preserve">объекта, природные условия которых определяют </w:t>
      </w:r>
      <w:r w:rsidR="00212CF8" w:rsidRPr="00212CF8">
        <w:rPr>
          <w:rFonts w:asciiTheme="minorHAnsi" w:eastAsiaTheme="minorHAnsi" w:hAnsiTheme="minorHAnsi" w:cstheme="minorBidi"/>
          <w:lang w:eastAsia="en-US"/>
        </w:rPr>
        <w:t>свойства</w:t>
      </w:r>
      <w:r w:rsidR="000508D0" w:rsidRPr="00212CF8">
        <w:rPr>
          <w:rFonts w:asciiTheme="minorHAnsi" w:eastAsiaTheme="minorHAnsi" w:hAnsiTheme="minorHAnsi" w:cstheme="minorBidi"/>
          <w:lang w:eastAsia="en-US"/>
        </w:rPr>
        <w:t xml:space="preserve"> воды или иного вещества, использованного при производстве </w:t>
      </w:r>
      <w:r w:rsidR="00212CF8" w:rsidRPr="00212CF8">
        <w:rPr>
          <w:rFonts w:asciiTheme="minorHAnsi" w:eastAsiaTheme="minorHAnsi" w:hAnsiTheme="minorHAnsi" w:cstheme="minorBidi"/>
          <w:lang w:eastAsia="en-US"/>
        </w:rPr>
        <w:t>данной</w:t>
      </w:r>
      <w:r w:rsidR="000508D0" w:rsidRPr="00212CF8">
        <w:rPr>
          <w:rFonts w:asciiTheme="minorHAnsi" w:eastAsiaTheme="minorHAnsi" w:hAnsiTheme="minorHAnsi" w:cstheme="minorBidi"/>
          <w:lang w:eastAsia="en-US"/>
        </w:rPr>
        <w:t xml:space="preserve"> воды. Не допускается использование в качестве названий для </w:t>
      </w:r>
      <w:r w:rsidR="00212CF8" w:rsidRPr="00212CF8">
        <w:rPr>
          <w:rFonts w:asciiTheme="minorHAnsi" w:eastAsiaTheme="minorHAnsi" w:hAnsiTheme="minorHAnsi" w:cstheme="minorBidi"/>
          <w:lang w:eastAsia="en-US"/>
        </w:rPr>
        <w:t>обработанной</w:t>
      </w:r>
      <w:r w:rsidR="000508D0" w:rsidRPr="00212CF8">
        <w:rPr>
          <w:rFonts w:asciiTheme="minorHAnsi" w:eastAsiaTheme="minorHAnsi" w:hAnsiTheme="minorHAnsi" w:cstheme="minorBidi"/>
          <w:lang w:eastAsia="en-US"/>
        </w:rPr>
        <w:t xml:space="preserve"> </w:t>
      </w:r>
      <w:r w:rsidR="00212CF8" w:rsidRPr="00212CF8">
        <w:rPr>
          <w:rFonts w:asciiTheme="minorHAnsi" w:eastAsiaTheme="minorHAnsi" w:hAnsiTheme="minorHAnsi" w:cstheme="minorBidi"/>
          <w:lang w:eastAsia="en-US"/>
        </w:rPr>
        <w:t>питьевой</w:t>
      </w:r>
      <w:r w:rsidR="000508D0" w:rsidRPr="00212CF8">
        <w:rPr>
          <w:rFonts w:asciiTheme="minorHAnsi" w:eastAsiaTheme="minorHAnsi" w:hAnsiTheme="minorHAnsi" w:cstheme="minorBidi"/>
          <w:lang w:eastAsia="en-US"/>
        </w:rPr>
        <w:t xml:space="preserve"> воды, обозначений, содержащих информацию о природном происхождении воды». Данный запрет, по мнению СУПР, не должен и не может распространяться на зарегистрированные товарные знаки, поскольку это будет противоречить гражданскому законодательству Российской Федерации и международным соглашениям в этой части. Кроме того</w:t>
      </w:r>
      <w:r w:rsidR="009B023A">
        <w:rPr>
          <w:rFonts w:asciiTheme="minorHAnsi" w:eastAsiaTheme="minorHAnsi" w:hAnsiTheme="minorHAnsi" w:cstheme="minorBidi"/>
          <w:lang w:eastAsia="en-US"/>
        </w:rPr>
        <w:t>,</w:t>
      </w:r>
      <w:r w:rsidR="000508D0" w:rsidRPr="00212CF8">
        <w:rPr>
          <w:rFonts w:asciiTheme="minorHAnsi" w:eastAsiaTheme="minorHAnsi" w:hAnsiTheme="minorHAnsi" w:cstheme="minorBidi"/>
          <w:lang w:eastAsia="en-US"/>
        </w:rPr>
        <w:t xml:space="preserve"> отсутствуют критерии, позволяющие однозначно толковать предложенный запрет в части </w:t>
      </w:r>
      <w:r w:rsidR="0025255E" w:rsidRPr="00212CF8">
        <w:rPr>
          <w:rFonts w:asciiTheme="minorHAnsi" w:eastAsiaTheme="minorHAnsi" w:hAnsiTheme="minorHAnsi" w:cstheme="minorBidi"/>
          <w:lang w:eastAsia="en-US"/>
        </w:rPr>
        <w:t>обозначений, содержащих информацию о природном происхождении воды</w:t>
      </w:r>
      <w:r w:rsidR="000508D0" w:rsidRPr="00212CF8">
        <w:rPr>
          <w:rFonts w:asciiTheme="minorHAnsi" w:eastAsiaTheme="minorHAnsi" w:hAnsiTheme="minorHAnsi" w:cstheme="minorBidi"/>
          <w:lang w:eastAsia="en-US"/>
        </w:rPr>
        <w:t>.</w:t>
      </w:r>
    </w:p>
    <w:p w14:paraId="7A2ECF7A" w14:textId="28E31F98" w:rsidR="00971FB8" w:rsidRPr="00212CF8" w:rsidRDefault="0025255E" w:rsidP="009B023A">
      <w:pPr>
        <w:pStyle w:val="a4"/>
        <w:numPr>
          <w:ilvl w:val="0"/>
          <w:numId w:val="1"/>
        </w:numPr>
        <w:spacing w:before="0" w:beforeAutospacing="0" w:after="120" w:afterAutospacing="0"/>
        <w:ind w:left="567" w:firstLine="567"/>
        <w:jc w:val="both"/>
        <w:rPr>
          <w:rFonts w:asciiTheme="minorHAnsi" w:eastAsiaTheme="minorHAnsi" w:hAnsiTheme="minorHAnsi" w:cstheme="minorBidi"/>
          <w:lang w:eastAsia="en-US"/>
        </w:rPr>
      </w:pPr>
      <w:r w:rsidRPr="00212CF8">
        <w:rPr>
          <w:rFonts w:asciiTheme="minorHAnsi" w:eastAsiaTheme="minorHAnsi" w:hAnsiTheme="minorHAnsi" w:cstheme="minorBidi"/>
          <w:lang w:eastAsia="en-US"/>
        </w:rPr>
        <w:t xml:space="preserve">Пунктом 10 проекта изменений дополняется порядок государственной регистрации отдельных наименований воды </w:t>
      </w:r>
      <w:r w:rsidR="00212CF8" w:rsidRPr="00212CF8">
        <w:rPr>
          <w:rFonts w:asciiTheme="minorHAnsi" w:eastAsiaTheme="minorHAnsi" w:hAnsiTheme="minorHAnsi" w:cstheme="minorBidi"/>
          <w:lang w:eastAsia="en-US"/>
        </w:rPr>
        <w:t>–</w:t>
      </w:r>
      <w:r w:rsidRPr="00212CF8">
        <w:rPr>
          <w:rFonts w:asciiTheme="minorHAnsi" w:eastAsiaTheme="minorHAnsi" w:hAnsiTheme="minorHAnsi" w:cstheme="minorBidi"/>
          <w:lang w:eastAsia="en-US"/>
        </w:rPr>
        <w:t xml:space="preserve"> требуется дополнительно подтвердить соответствие воды в отношении ее маркировки. В настоящее время в действующих технических регламентах, устанавливающих процедуру государственной регистрации пищевой продукции, отсутствуют аналогичные требования. Требования ТР ТС 022/2011 обеспечиваются непосредственно, в связи с чем к данному техническому регламенту соответствующие перечни стандартов</w:t>
      </w:r>
      <w:r w:rsidR="00212CF8">
        <w:rPr>
          <w:rFonts w:asciiTheme="minorHAnsi" w:eastAsiaTheme="minorHAnsi" w:hAnsiTheme="minorHAnsi" w:cstheme="minorBidi"/>
          <w:lang w:eastAsia="en-US"/>
        </w:rPr>
        <w:t>,</w:t>
      </w:r>
      <w:r w:rsidRPr="00212CF8">
        <w:rPr>
          <w:rFonts w:asciiTheme="minorHAnsi" w:eastAsiaTheme="minorHAnsi" w:hAnsiTheme="minorHAnsi" w:cstheme="minorBidi"/>
          <w:lang w:eastAsia="en-US"/>
        </w:rPr>
        <w:t xml:space="preserve"> как и сама процедура оценки соответствия </w:t>
      </w:r>
      <w:r w:rsidR="00212CF8" w:rsidRPr="00212CF8">
        <w:rPr>
          <w:rFonts w:asciiTheme="minorHAnsi" w:eastAsiaTheme="minorHAnsi" w:hAnsiTheme="minorHAnsi" w:cstheme="minorBidi"/>
          <w:lang w:eastAsia="en-US"/>
        </w:rPr>
        <w:t xml:space="preserve">– </w:t>
      </w:r>
      <w:r w:rsidRPr="00212CF8">
        <w:rPr>
          <w:rFonts w:asciiTheme="minorHAnsi" w:eastAsiaTheme="minorHAnsi" w:hAnsiTheme="minorHAnsi" w:cstheme="minorBidi"/>
          <w:lang w:eastAsia="en-US"/>
        </w:rPr>
        <w:t>отсутствуют. Считаем необходимым исключить.</w:t>
      </w:r>
    </w:p>
    <w:p w14:paraId="70DA77D9" w14:textId="5987D437" w:rsidR="00432AC7" w:rsidRPr="00212CF8" w:rsidRDefault="0025255E" w:rsidP="009B023A">
      <w:pPr>
        <w:pStyle w:val="a3"/>
        <w:numPr>
          <w:ilvl w:val="0"/>
          <w:numId w:val="1"/>
        </w:numPr>
        <w:spacing w:after="120"/>
        <w:ind w:left="567" w:firstLine="567"/>
        <w:contextualSpacing w:val="0"/>
        <w:jc w:val="both"/>
      </w:pPr>
      <w:r w:rsidRPr="00212CF8">
        <w:t xml:space="preserve">Подпунктом «в» пункта 12 проекта изменений для столовой </w:t>
      </w:r>
      <w:r w:rsidR="00432AC7" w:rsidRPr="00212CF8">
        <w:t xml:space="preserve">природной </w:t>
      </w:r>
      <w:r w:rsidRPr="00212CF8">
        <w:t xml:space="preserve">минеральной и купажированной воды предложено </w:t>
      </w:r>
      <w:r w:rsidR="00432AC7" w:rsidRPr="00212CF8">
        <w:t>ужесточить норму по содержанию фторидов (с действующих 5 мг/дм</w:t>
      </w:r>
      <w:r w:rsidR="009B023A">
        <w:rPr>
          <w:rFonts w:cstheme="minorHAnsi"/>
        </w:rPr>
        <w:t>³</w:t>
      </w:r>
      <w:r w:rsidR="00432AC7" w:rsidRPr="00212CF8">
        <w:t xml:space="preserve"> до 1,5 мг/дм</w:t>
      </w:r>
      <w:r w:rsidR="009B023A">
        <w:rPr>
          <w:rFonts w:cstheme="minorHAnsi"/>
        </w:rPr>
        <w:t>³</w:t>
      </w:r>
      <w:r w:rsidR="00432AC7" w:rsidRPr="00212CF8">
        <w:t>). В случае содержания фторидов от 1,5 мг/дм</w:t>
      </w:r>
      <w:r w:rsidR="009B023A">
        <w:rPr>
          <w:rFonts w:cstheme="minorHAnsi"/>
        </w:rPr>
        <w:t>³</w:t>
      </w:r>
      <w:r w:rsidR="00432AC7" w:rsidRPr="00212CF8">
        <w:t xml:space="preserve">, вода минеральная в соответствии с приложением 1 к ТР ЕАЭС 044/2017 должна будет относиться к фторидным лечебно-столовым минеральным водам, которые не могут регистрироваться в Российской Федерации из-за отсутствия лечебных показаний. Таким образом, необходимо оставить нормирование фторидов как показателя </w:t>
      </w:r>
      <w:r w:rsidR="00965D7E" w:rsidRPr="00212CF8">
        <w:t xml:space="preserve">химической </w:t>
      </w:r>
      <w:r w:rsidR="00432AC7" w:rsidRPr="00212CF8">
        <w:t>безопасности на действующем уровне, при этом возможно переименовать фторидные воды с целью разграничения содержания фторидов в качестве биологически активного компонента для отнесения воды к лечебной и лечебно-столовой</w:t>
      </w:r>
      <w:r w:rsidR="009B023A">
        <w:t>.</w:t>
      </w:r>
    </w:p>
    <w:p w14:paraId="0834BBD8" w14:textId="4D677567" w:rsidR="00A070C2" w:rsidRPr="00212CF8" w:rsidRDefault="00432AC7" w:rsidP="009B023A">
      <w:pPr>
        <w:pStyle w:val="a4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567" w:firstLine="567"/>
        <w:jc w:val="both"/>
        <w:rPr>
          <w:rFonts w:asciiTheme="minorHAnsi" w:eastAsiaTheme="minorHAnsi" w:hAnsiTheme="minorHAnsi" w:cstheme="minorBidi"/>
          <w:lang w:eastAsia="en-US"/>
        </w:rPr>
      </w:pPr>
      <w:r w:rsidRPr="00212CF8">
        <w:rPr>
          <w:rFonts w:asciiTheme="minorHAnsi" w:eastAsiaTheme="minorHAnsi" w:hAnsiTheme="minorHAnsi" w:cstheme="minorBidi"/>
          <w:lang w:eastAsia="en-US"/>
        </w:rPr>
        <w:t xml:space="preserve">Подпункт «г» пункта 13 проекта изменений следует уточнить в части </w:t>
      </w:r>
      <w:r w:rsidR="00A070C2" w:rsidRPr="00212CF8">
        <w:rPr>
          <w:rFonts w:asciiTheme="minorHAnsi" w:eastAsiaTheme="minorHAnsi" w:hAnsiTheme="minorHAnsi" w:cstheme="minorBidi"/>
          <w:lang w:eastAsia="en-US"/>
        </w:rPr>
        <w:t>показателя</w:t>
      </w:r>
      <w:r w:rsidRPr="00212CF8">
        <w:rPr>
          <w:rFonts w:asciiTheme="minorHAnsi" w:eastAsiaTheme="minorHAnsi" w:hAnsiTheme="minorHAnsi" w:cstheme="minorBidi"/>
          <w:lang w:eastAsia="en-US"/>
        </w:rPr>
        <w:t xml:space="preserve"> ОМЧ при 22 </w:t>
      </w:r>
      <w:proofErr w:type="spellStart"/>
      <w:r w:rsidR="00A070C2" w:rsidRPr="00212CF8">
        <w:rPr>
          <w:rFonts w:asciiTheme="minorHAnsi" w:eastAsiaTheme="minorHAnsi" w:hAnsiTheme="minorHAnsi" w:cstheme="minorBidi"/>
          <w:vertAlign w:val="superscript"/>
          <w:lang w:eastAsia="en-US"/>
        </w:rPr>
        <w:t>о</w:t>
      </w:r>
      <w:r w:rsidRPr="00212CF8">
        <w:rPr>
          <w:rFonts w:asciiTheme="minorHAnsi" w:eastAsiaTheme="minorHAnsi" w:hAnsiTheme="minorHAnsi" w:cstheme="minorBidi"/>
          <w:lang w:eastAsia="en-US"/>
        </w:rPr>
        <w:t>С</w:t>
      </w:r>
      <w:proofErr w:type="spellEnd"/>
      <w:r w:rsidR="00A070C2" w:rsidRPr="00212CF8">
        <w:rPr>
          <w:rFonts w:asciiTheme="minorHAnsi" w:eastAsiaTheme="minorHAnsi" w:hAnsiTheme="minorHAnsi" w:cstheme="minorBidi"/>
          <w:lang w:eastAsia="en-US"/>
        </w:rPr>
        <w:t>. Данны</w:t>
      </w:r>
      <w:r w:rsidR="009B023A">
        <w:rPr>
          <w:rFonts w:asciiTheme="minorHAnsi" w:eastAsiaTheme="minorHAnsi" w:hAnsiTheme="minorHAnsi" w:cstheme="minorBidi"/>
          <w:lang w:eastAsia="en-US"/>
        </w:rPr>
        <w:t>й</w:t>
      </w:r>
      <w:r w:rsidR="00A070C2" w:rsidRPr="00212CF8">
        <w:rPr>
          <w:rFonts w:asciiTheme="minorHAnsi" w:eastAsiaTheme="minorHAnsi" w:hAnsiTheme="minorHAnsi" w:cstheme="minorBidi"/>
          <w:lang w:eastAsia="en-US"/>
        </w:rPr>
        <w:t xml:space="preserve"> показатель должен применяться как технологический в первые сутки после производства и не использоваться для контроля при выпуске в обращение и обращении упакованной воды. Это соответствует действующим методическим документам Роспотребнадзора (МУ 2.1.4.1184-03), а также стандартам на методы исследования данного показателя из Перечня к ТР ЕАЭС 044/2017.</w:t>
      </w:r>
    </w:p>
    <w:p w14:paraId="6A16F242" w14:textId="66DA6DB9" w:rsidR="00965D7E" w:rsidRPr="00212CF8" w:rsidRDefault="00965D7E" w:rsidP="009B023A">
      <w:pPr>
        <w:pStyle w:val="a4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567" w:firstLine="567"/>
        <w:jc w:val="both"/>
        <w:rPr>
          <w:rFonts w:asciiTheme="minorHAnsi" w:eastAsiaTheme="minorHAnsi" w:hAnsiTheme="minorHAnsi" w:cstheme="minorBidi"/>
          <w:lang w:eastAsia="en-US"/>
        </w:rPr>
      </w:pPr>
      <w:r w:rsidRPr="00212CF8">
        <w:rPr>
          <w:rFonts w:asciiTheme="minorHAnsi" w:eastAsiaTheme="minorHAnsi" w:hAnsiTheme="minorHAnsi" w:cstheme="minorBidi"/>
          <w:lang w:eastAsia="en-US"/>
        </w:rPr>
        <w:t>Дополнительно предлагаем расширить значение общей минерализации</w:t>
      </w:r>
      <w:r w:rsidR="00770BAC" w:rsidRPr="00212CF8">
        <w:rPr>
          <w:rFonts w:asciiTheme="minorHAnsi" w:eastAsiaTheme="minorHAnsi" w:hAnsiTheme="minorHAnsi" w:cstheme="minorBidi"/>
          <w:lang w:eastAsia="en-US"/>
        </w:rPr>
        <w:t xml:space="preserve"> (более 2 г/дм</w:t>
      </w:r>
      <w:r w:rsidR="009B023A">
        <w:rPr>
          <w:rFonts w:asciiTheme="minorHAnsi" w:eastAsiaTheme="minorHAnsi" w:hAnsiTheme="minorHAnsi" w:cstheme="minorHAnsi"/>
          <w:lang w:eastAsia="en-US"/>
        </w:rPr>
        <w:t>³</w:t>
      </w:r>
      <w:r w:rsidR="00770BAC" w:rsidRPr="00212CF8">
        <w:rPr>
          <w:rFonts w:asciiTheme="minorHAnsi" w:eastAsiaTheme="minorHAnsi" w:hAnsiTheme="minorHAnsi" w:cstheme="minorBidi"/>
          <w:lang w:eastAsia="en-US"/>
        </w:rPr>
        <w:t>)</w:t>
      </w:r>
      <w:r w:rsidRPr="00212CF8">
        <w:rPr>
          <w:rFonts w:asciiTheme="minorHAnsi" w:eastAsiaTheme="minorHAnsi" w:hAnsiTheme="minorHAnsi" w:cstheme="minorBidi"/>
          <w:lang w:eastAsia="en-US"/>
        </w:rPr>
        <w:t xml:space="preserve"> в определении понятия «купажированная питьевая вода» (пункт 7 ТР ЕАЭС 044/2017) </w:t>
      </w:r>
      <w:r w:rsidR="00770BAC" w:rsidRPr="00212CF8">
        <w:rPr>
          <w:rFonts w:asciiTheme="minorHAnsi" w:eastAsiaTheme="minorHAnsi" w:hAnsiTheme="minorHAnsi" w:cstheme="minorBidi"/>
          <w:lang w:eastAsia="en-US"/>
        </w:rPr>
        <w:t>при условии предварительного проведения комплекса медико-биологических исследований, обосновывающих методики лечебно-питьевого применения. Это позволит более широко использовать для купажирования природные минеральные воды региона Кавказских Минеральных Вод с большей минерализацией</w:t>
      </w:r>
      <w:r w:rsidR="009B023A">
        <w:rPr>
          <w:rFonts w:asciiTheme="minorHAnsi" w:eastAsiaTheme="minorHAnsi" w:hAnsiTheme="minorHAnsi" w:cstheme="minorBidi"/>
          <w:lang w:eastAsia="en-US"/>
        </w:rPr>
        <w:t>,</w:t>
      </w:r>
      <w:r w:rsidR="00770BAC" w:rsidRPr="00212CF8">
        <w:rPr>
          <w:rFonts w:asciiTheme="minorHAnsi" w:eastAsiaTheme="minorHAnsi" w:hAnsiTheme="minorHAnsi" w:cstheme="minorBidi"/>
          <w:lang w:eastAsia="en-US"/>
        </w:rPr>
        <w:t xml:space="preserve"> чем установлено ТР ЕАЭС 044/2017. </w:t>
      </w:r>
    </w:p>
    <w:p w14:paraId="0D58AEF0" w14:textId="3FFC1611" w:rsidR="00000000" w:rsidRPr="00212CF8" w:rsidRDefault="00965D7E" w:rsidP="009B023A">
      <w:pPr>
        <w:pStyle w:val="a3"/>
        <w:numPr>
          <w:ilvl w:val="0"/>
          <w:numId w:val="1"/>
        </w:numPr>
        <w:spacing w:after="120"/>
        <w:ind w:left="567" w:firstLine="567"/>
        <w:contextualSpacing w:val="0"/>
        <w:jc w:val="both"/>
      </w:pPr>
      <w:r w:rsidRPr="00212CF8">
        <w:t>Переходный период, предусмотренный проектом решения Коллегии ЕЭК в отношении проекта изменений (180 дней для производства и выпуска в обращение, а также аналогичный период действия ранее выданных документов об оценке соответствия в отношении продукции, «затронутой» изменением) представляется недостаточным. Проектом изменения затрагиваются все виды продукции, поскольку изменяются общие положения ТР ЕАЭС 044/2017, касающиеся, в частности оценки соответствия, включая государственную регистрацию, и маркировки упакованной воды. Таким образом считаем необходимым установить переходный период не менее 36 месяцев.</w:t>
      </w:r>
    </w:p>
    <w:sectPr w:rsidR="00C919AC" w:rsidRPr="00212CF8" w:rsidSect="005E566E">
      <w:footerReference w:type="default" r:id="rId7"/>
      <w:pgSz w:w="11900" w:h="16840"/>
      <w:pgMar w:top="1134" w:right="850" w:bottom="1134" w:left="7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D4649" w14:textId="77777777" w:rsidR="00731348" w:rsidRDefault="00731348" w:rsidP="009B023A">
      <w:r>
        <w:separator/>
      </w:r>
    </w:p>
  </w:endnote>
  <w:endnote w:type="continuationSeparator" w:id="0">
    <w:p w14:paraId="69C6F710" w14:textId="77777777" w:rsidR="00731348" w:rsidRDefault="00731348" w:rsidP="009B0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0455044"/>
      <w:docPartObj>
        <w:docPartGallery w:val="Page Numbers (Bottom of Page)"/>
        <w:docPartUnique/>
      </w:docPartObj>
    </w:sdtPr>
    <w:sdtContent>
      <w:p w14:paraId="3B5708A1" w14:textId="76414E8E" w:rsidR="009B023A" w:rsidRDefault="009B023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8D8901" w14:textId="77777777" w:rsidR="009B023A" w:rsidRDefault="009B023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45C1E" w14:textId="77777777" w:rsidR="00731348" w:rsidRDefault="00731348" w:rsidP="009B023A">
      <w:r>
        <w:separator/>
      </w:r>
    </w:p>
  </w:footnote>
  <w:footnote w:type="continuationSeparator" w:id="0">
    <w:p w14:paraId="7488FE43" w14:textId="77777777" w:rsidR="00731348" w:rsidRDefault="00731348" w:rsidP="009B0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54298"/>
    <w:multiLevelType w:val="hybridMultilevel"/>
    <w:tmpl w:val="6B1C9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66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6E"/>
    <w:rsid w:val="000508D0"/>
    <w:rsid w:val="00161D98"/>
    <w:rsid w:val="001907A9"/>
    <w:rsid w:val="001E4C23"/>
    <w:rsid w:val="00212CF8"/>
    <w:rsid w:val="0025255E"/>
    <w:rsid w:val="003C0D29"/>
    <w:rsid w:val="00432AC7"/>
    <w:rsid w:val="00473AD1"/>
    <w:rsid w:val="00566D3D"/>
    <w:rsid w:val="005E566E"/>
    <w:rsid w:val="007163F2"/>
    <w:rsid w:val="00731348"/>
    <w:rsid w:val="00753DB8"/>
    <w:rsid w:val="00770BAC"/>
    <w:rsid w:val="00850335"/>
    <w:rsid w:val="008A0043"/>
    <w:rsid w:val="00965D7E"/>
    <w:rsid w:val="00971FB8"/>
    <w:rsid w:val="009B023A"/>
    <w:rsid w:val="00A070C2"/>
    <w:rsid w:val="00A359F9"/>
    <w:rsid w:val="00A60962"/>
    <w:rsid w:val="00B27D5D"/>
    <w:rsid w:val="00BB0808"/>
    <w:rsid w:val="00BF4BD8"/>
    <w:rsid w:val="00C32050"/>
    <w:rsid w:val="00C5026E"/>
    <w:rsid w:val="00C623E0"/>
    <w:rsid w:val="00CA1601"/>
    <w:rsid w:val="00D513E6"/>
    <w:rsid w:val="00FD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A5375"/>
  <w15:chartTrackingRefBased/>
  <w15:docId w15:val="{FBCDD77C-6B22-7B4A-AC20-B469BE20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E566E"/>
  </w:style>
  <w:style w:type="paragraph" w:styleId="a3">
    <w:name w:val="List Paragraph"/>
    <w:basedOn w:val="a"/>
    <w:uiPriority w:val="34"/>
    <w:qFormat/>
    <w:rsid w:val="005E566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1D9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9B02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023A"/>
  </w:style>
  <w:style w:type="paragraph" w:styleId="a7">
    <w:name w:val="footer"/>
    <w:basedOn w:val="a"/>
    <w:link w:val="a8"/>
    <w:uiPriority w:val="99"/>
    <w:unhideWhenUsed/>
    <w:rsid w:val="009B02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0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2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1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92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8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LM</cp:lastModifiedBy>
  <cp:revision>2</cp:revision>
  <dcterms:created xsi:type="dcterms:W3CDTF">2026-03-06T12:31:00Z</dcterms:created>
  <dcterms:modified xsi:type="dcterms:W3CDTF">2026-03-06T12:31:00Z</dcterms:modified>
</cp:coreProperties>
</file>