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C0" w:rsidRDefault="00ED0BC0" w:rsidP="00ED0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F0">
        <w:rPr>
          <w:rFonts w:ascii="Times New Roman" w:hAnsi="Times New Roman" w:cs="Times New Roman"/>
          <w:b/>
          <w:sz w:val="24"/>
          <w:szCs w:val="24"/>
        </w:rPr>
        <w:t>Сводная таблица изменений</w:t>
      </w:r>
      <w:r w:rsidR="00424037">
        <w:rPr>
          <w:rFonts w:ascii="Times New Roman" w:hAnsi="Times New Roman" w:cs="Times New Roman"/>
          <w:b/>
          <w:sz w:val="24"/>
          <w:szCs w:val="24"/>
        </w:rPr>
        <w:t xml:space="preserve"> по проекту решения</w:t>
      </w:r>
    </w:p>
    <w:p w:rsidR="00582DB4" w:rsidRDefault="00582DB4" w:rsidP="00ED0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4"/>
        <w:tblW w:w="14850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7058"/>
      </w:tblGrid>
      <w:tr w:rsidR="00FB5A3E" w:rsidRPr="00FB5A3E" w:rsidTr="00644BA3">
        <w:trPr>
          <w:trHeight w:val="20"/>
          <w:tblHeader/>
        </w:trPr>
        <w:tc>
          <w:tcPr>
            <w:tcW w:w="846" w:type="dxa"/>
          </w:tcPr>
          <w:p w:rsidR="00FB5A3E" w:rsidRPr="00FB5A3E" w:rsidRDefault="00FB5A3E" w:rsidP="00FB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FB5A3E" w:rsidRPr="00FB5A3E" w:rsidRDefault="00FB5A3E" w:rsidP="00FB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7058" w:type="dxa"/>
          </w:tcPr>
          <w:p w:rsidR="00FB5A3E" w:rsidRPr="00FB5A3E" w:rsidRDefault="00FB5A3E" w:rsidP="00FB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FB5A3E" w:rsidRPr="00FB5A3E" w:rsidTr="00644BA3">
        <w:trPr>
          <w:trHeight w:val="20"/>
        </w:trPr>
        <w:tc>
          <w:tcPr>
            <w:tcW w:w="14850" w:type="dxa"/>
            <w:gridSpan w:val="3"/>
          </w:tcPr>
          <w:p w:rsidR="00FB5A3E" w:rsidRPr="00FB5A3E" w:rsidRDefault="00FB5A3E" w:rsidP="00FB5A3E">
            <w:pPr>
              <w:keepNext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 Решение Коллегии Евразийской экономической комиссии от 14 сентября 2023 г. № 139 (Порядок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</w:t>
            </w:r>
          </w:p>
        </w:tc>
      </w:tr>
      <w:tr w:rsidR="00FB5A3E" w:rsidRPr="00FB5A3E" w:rsidTr="00644BA3">
        <w:trPr>
          <w:trHeight w:val="20"/>
        </w:trPr>
        <w:tc>
          <w:tcPr>
            <w:tcW w:w="846" w:type="dxa"/>
          </w:tcPr>
          <w:p w:rsidR="00FB5A3E" w:rsidRPr="00FB5A3E" w:rsidRDefault="00FB5A3E" w:rsidP="00FB5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:rsidR="00FB5A3E" w:rsidRPr="00FB5A3E" w:rsidRDefault="00FB5A3E" w:rsidP="00FB5A3E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FB5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</w:t>
            </w:r>
          </w:p>
          <w:p w:rsidR="00FB5A3E" w:rsidRPr="00FB5A3E" w:rsidRDefault="00FB5A3E" w:rsidP="00FB5A3E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7058" w:type="dxa"/>
          </w:tcPr>
          <w:p w:rsidR="00FB5A3E" w:rsidRPr="00FB5A3E" w:rsidRDefault="00FB5A3E" w:rsidP="00FB5A3E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FB5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A04CFD" w:rsidRPr="00A04CFD" w:rsidRDefault="00A04CFD" w:rsidP="00A04CFD">
            <w:pPr>
              <w:ind w:firstLine="45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«32</w:t>
            </w:r>
            <w:r w:rsidRPr="00A04CF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  <w:r w:rsidRPr="00A04CF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 В случае если после снятия навигационной пломбы без прекращения наблюдения за объектом отслеживания контролирующим органом принято решение о продолжении перевозки такого объекта отслеживания в целях последующей замены навигационной пломбы на территории другого государства-члена (в случае, если перевозка между государствами-членами осуществляется через территории государств, не являющихся членами Евразийского экономического союза), оператор проследования направляет оператору отслеживания перевозки сообщение о продолжении перевозки объекта отслеживания, содержащее сведения, предусмотренные разделом VII состава сведений, с указанием кода этапа отслеживания перевозки «09» и наименования контролирующего органа, принявшего такое решение.</w:t>
            </w:r>
          </w:p>
          <w:p w:rsidR="00A04CFD" w:rsidRPr="00A04CFD" w:rsidRDefault="00A04CFD" w:rsidP="00A04CFD">
            <w:pPr>
              <w:ind w:firstLine="45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Оператор отслеживания перевозки после получения сообщения, указанного в абзаце первом настоящего пункта, направляет оператору проследования государства-члена, на территории которого расположено предполагаемое место замены навигационной пломбы, сообщение о продолжении перевозки объекта отслеживания, содержащее сведения, предусмотренные разделом VII состава сведений, с указанием кода этапа отслеживания перевозки «09» и наименования контролирующего органа, принявшего такое решение.</w:t>
            </w:r>
          </w:p>
          <w:p w:rsidR="00FB5A3E" w:rsidRPr="00FB5A3E" w:rsidRDefault="00A04CFD" w:rsidP="00A04CFD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После прибытия объекта отслеживания в место замены навигационной пломбы информационное взаимодействие осуществляется в соответствии с разделом VII настоящего Порядка.»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B5A3E" w:rsidRPr="00A04CFD" w:rsidTr="00644BA3">
        <w:trPr>
          <w:trHeight w:val="20"/>
        </w:trPr>
        <w:tc>
          <w:tcPr>
            <w:tcW w:w="846" w:type="dxa"/>
          </w:tcPr>
          <w:p w:rsidR="00FB5A3E" w:rsidRPr="00A04CFD" w:rsidRDefault="00FB5A3E" w:rsidP="001903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946" w:type="dxa"/>
          </w:tcPr>
          <w:p w:rsidR="00FB5A3E" w:rsidRPr="00A04CFD" w:rsidRDefault="00FB5A3E" w:rsidP="0019035F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A04C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A04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приложения 2 к Порядку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VII. Состав сведений об отслеживании перевозки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перевозки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отслеживающего перевозку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281"/>
            <w:bookmarkEnd w:id="0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результата обработки запроса: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000 - запрос обработан без ошибок (сведения о перевозке (пломбе) найдены);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102 - ошибка: сведения о перевозке с указанным в запросе номером в информационной системе не найдены;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104 - сведения по уникальному номеру перевозки найдены, но могут быть представлены только оператору проследования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этапа отслеживания перевозки: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286"/>
            <w:bookmarkEnd w:id="1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начало отслеживания;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завершение отслеживания;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P288"/>
            <w:bookmarkEnd w:id="2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сведения о перевозке;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P289"/>
            <w:bookmarkEnd w:id="3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04 - нештатная ситуация и (или) несанкционированные действия;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05 - снятие навигационной пломбы без прекращения наблюдения;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P291"/>
            <w:bookmarkEnd w:id="4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деактивация навигационной пломбы в связи с ее заменой;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P292"/>
            <w:bookmarkEnd w:id="5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07 - перемещение объекта отслеживания через государственную границу государства - члена Евразийского экономического союза в случае нештатной ситуации и (или) несанкционированных действий;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P293"/>
            <w:bookmarkEnd w:id="6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08 - начало отслеживания, информация для оператора регистрации</w:t>
            </w:r>
            <w:r w:rsidRPr="00A04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события, за исключением кодов этапов отслеживания перевозки </w:t>
            </w:r>
            <w:hyperlink w:anchor="P288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03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2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07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3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08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события при кодах событий </w:t>
            </w:r>
            <w:hyperlink w:anchor="P73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A02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7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A03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78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A04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0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A05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2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A06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4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A07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A08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8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 исключением кодов этапов отслеживания перевозки </w:t>
            </w:r>
            <w:hyperlink w:anchor="P28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"03"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"07"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"08"</w:t>
              </w:r>
            </w:hyperlink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 соответствии с </w:t>
            </w:r>
            <w:hyperlink w:anchor="P3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разделом XII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документа при коде этапа отслеживания перевозки </w:t>
            </w:r>
            <w:hyperlink w:anchor="P289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04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навигационной пломбе: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навигационной пломбы;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идентификационный номер навигационной пломбы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в информационной системе которого зарегистрирована навигационная пломба;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технологические данные, полученные от навигационной пломбы при кодах этапов отслеживания перевозки </w:t>
            </w:r>
            <w:hyperlink w:anchor="P288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03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w:anchor="P289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04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заряда аккумуляторной батареи;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долгота;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широта;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перемещения;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метка времени;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 соответствии с </w:t>
            </w:r>
            <w:hyperlink w:anchor="P3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разделом XII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документа (при поступлении такой информации от оператора регистрации);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запорного механизма навигационной пломбы;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метка времени с учетом сведений информационной системы, в которой зарегистрирована навигационная пломба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новой навигационной пломбе при коде этапа отслеживания перевозки </w:t>
            </w:r>
            <w:hyperlink w:anchor="P291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«06»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навигационной пломбы;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идентификационный номер навигационной пломбы;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вида транспортного средства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железнодорожный транспорт;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30 - автомобильный транспорт, за исключением транспортных средств, указанных в кодах вида транспортных средств </w:t>
            </w:r>
            <w:hyperlink w:anchor="P317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w:anchor="P318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32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P317"/>
            <w:bookmarkEnd w:id="7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состав транспортных средств (тягач с полуприцепом или прицепом);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P318"/>
            <w:bookmarkEnd w:id="8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32 - состав транспортных средств (тягач с прицепом (прицепами) и полуприцепом (полуприцепами))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транспортного средства (идентификационный номер контейнера)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транспортном средстве для автомобильного транспорта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"01"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транспортного средства;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регистрации транспортного средства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 (в случае его установления)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типа торговой процедуры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P325"/>
            <w:bookmarkEnd w:id="9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внешняя торговля (транзит);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P326"/>
            <w:bookmarkEnd w:id="10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внешняя торговля (экспорт);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P327"/>
            <w:bookmarkEnd w:id="11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взаимная торговля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категории товара, подлежащего отслеживанию,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01 - алкогольная продукция, классифицируемая в товарных </w:t>
            </w:r>
            <w:hyperlink r:id="rId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2203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9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2204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0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2205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1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2206 00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2207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1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2208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Товарной номенклатуры внешнеэкономической деятельности Евразийского экономического союза (далее - ТН ВЭД ЕАЭС),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- членами Евразийского экономического союза в рамках взаимной торговли;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02 - табак, табачные изделия, классифицируемые в товарных </w:t>
            </w:r>
            <w:hyperlink r:id="rId14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2401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5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2402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1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2403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 ВЭД ЕАЭС, вывозимые с таможенной территории Евразийского экономического союза в 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таможенной процедурой экспорта или перемещаемые между государствами - членами Евразийского экономического союза в рамках взаимной торговли;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03 - товары, в отношении которых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- членами Евразийского экономического союза в рамках взаимной торговли;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04 - </w:t>
            </w:r>
            <w:proofErr w:type="spellStart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никотинсодержащая</w:t>
            </w:r>
            <w:proofErr w:type="spellEnd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продукция, никотиновое сырье, классифицируемые в товарных </w:t>
            </w:r>
            <w:hyperlink r:id="rId17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2404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2939 79 00 00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9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2939 80 00 00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 ВЭД ЕАЭС, вывозимые с таможенной территории Евразийского экономического союза в соответствии с таможенной процедурой экспорта;</w:t>
            </w: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CFD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документе, сопровождающем перевозку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транзитной декларации (при коде типа торговой процедуры </w:t>
            </w:r>
            <w:hyperlink w:anchor="P325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декларации на товары (при коде типа торговой процедуры </w:t>
            </w:r>
            <w:hyperlink w:anchor="P32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02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регистрационный номер транспортного (перевозочного) документа (при коде типа торговой процедуры </w:t>
            </w:r>
            <w:hyperlink w:anchor="P327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03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перевозчике (наименование, страна регистрации, номер, присвоенный при постановке на учет в налоговом органе государства - члена Евразийского экономического союза (при наличии), номер телефона перевозчика, номер телефона водителя (при автомобильных перевозках))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снятия навигационной пломбы (код страны, код таможенного органа (при коде типа торговой процедуры </w:t>
            </w:r>
            <w:hyperlink w:anchor="P325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hyperlink w:anchor="P32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02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адрес и (или) географические координаты места снятия навигационной пломбы (при коде типа торговой процедуры </w:t>
            </w:r>
            <w:hyperlink w:anchor="P327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03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)) при коде этапа отслеживания перевозки </w:t>
            </w:r>
            <w:hyperlink w:anchor="P286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</w:t>
              </w:r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01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FB5A3E" w:rsidRPr="00A04CFD" w:rsidRDefault="00FB5A3E" w:rsidP="0019035F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C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A04C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A04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приложения 2 к Порядку</w:t>
            </w:r>
          </w:p>
          <w:p w:rsidR="00FB5A3E" w:rsidRPr="00A04CFD" w:rsidRDefault="00FB5A3E" w:rsidP="0019035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VII. Состав сведений об отслеживании перевозки</w:t>
            </w:r>
          </w:p>
          <w:p w:rsid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номер перевозки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отслеживающего перевозку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результата обработки запроса: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000 - запрос обработан без ошибок (сведения о перевозке (пломбе) найдены);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102 - ошибка: сведения о перевозке с указанным в запросе номером в информационной системе не найдены;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104 - сведения по уникальному номеру перевозки найдены, но могут быть представлены только оператору проследования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этапа отслеживания перевозки: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начало отслеживания;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завершение отслеживания;</w:t>
            </w:r>
          </w:p>
          <w:p w:rsidR="0019035F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сведения о перевозке;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04 - нештатная ситуация и (или) несанкционированные действия;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05 - снятие навигационной пломбы без прекращения наблюдения;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деактивация навигационной пломбы в связи с ее заменой;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 07 - перемещение объекта отслеживания через государственную границу государства - члена Евразийского экономического союза в случае нештатной ситуации и (или) несанкционированных действий;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08 - начало отслеживания, информация для оператора регистрации</w:t>
            </w:r>
            <w:r w:rsidRPr="00A04CF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и) 09 – продолжение перевозки объекта отслеживания в целях последующей замены навигационной пломбы на территории другого государства – члена Евразийского экономического союза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события, за исключением кодов этапов отслеживания перевозки </w:t>
            </w:r>
            <w:hyperlink w:anchor="P28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«07»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«08»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«09»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события при кодах событий </w:t>
            </w:r>
            <w:hyperlink w:anchor="P7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«A02»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7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7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«A04»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0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«A05»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«A06»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4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«A07»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«A08»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8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«B01»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 исключением кодов этапов отслеживания перевозки </w:t>
            </w:r>
            <w:hyperlink w:anchor="P28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«07»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w:anchor="P29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«08»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«09»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 соответствии с </w:t>
            </w:r>
            <w:hyperlink w:anchor="P3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разделом XII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документа при коде этапа отслеживания перевозки </w:t>
            </w:r>
            <w:hyperlink w:anchor="P289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«04»</w:t>
              </w:r>
            </w:hyperlink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навигационной пломбе: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навигационной пломбы;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уникальный идентификационный номер навигационной пломбы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в информационной системе которого зарегистрирована навигационная пломба;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технологические данные, полученные от навигационной пломбы при кодах этапов отслеживания перевозки </w:t>
            </w:r>
            <w:hyperlink w:anchor="P28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w:anchor="P289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«04»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заряда аккумуляторной батареи;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долгота;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широта;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перемещения;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метка времени;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 соответствии с </w:t>
            </w:r>
            <w:hyperlink w:anchor="P3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разделом XII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настоящего документа (при поступлении такой информации от оператора регистрации);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запорного механизма навигационной пломбы;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метка времени с учетом сведений информационной системы, в которой зарегистрирована навигационная пломба</w:t>
            </w:r>
          </w:p>
          <w:p w:rsidR="0019035F" w:rsidRPr="00A04CFD" w:rsidRDefault="00A04CFD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</w:t>
            </w:r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новой навигационной пломбе при коде этапа отслеживания перевозки </w:t>
            </w:r>
            <w:hyperlink w:anchor="P291">
              <w:r w:rsidR="0019035F"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«06»</w:t>
              </w:r>
            </w:hyperlink>
            <w:r w:rsidR="0019035F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навигационной пломбы;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идентификационный номер навигационной пломбы;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вида транспортного средства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железнодорожный транспорт;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30 - автомобильный транспорт, за исключением транспортных средств, указанных в кодах вида транспортных средств </w:t>
            </w:r>
            <w:hyperlink w:anchor="P317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«31»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w:anchor="P31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«32»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состав транспортных средств (тягач с полуприцепом или прицепом);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32 - состав транспортных средств (тягач с прицепом (прицепами) и полуприцепом (полуприцепами))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транспортного средства (идентификационный номер контейнера)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транспортном средстве для автомобильного транспорта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транспортного средства;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регистрации транспортного средства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 (в случае его установления)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типа торговой процедуры при коде этапа отслеживания перевозки «01»: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внешняя торговля (транзит);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внешняя торговля (экспорт);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взаимная торговля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категории товара, подлежащего отслеживанию,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01 - алкогольная продукция, классифицируемая в товарных </w:t>
            </w:r>
            <w:hyperlink r:id="rId20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2203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1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2204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2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2205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3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2206 00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4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2207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25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2208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Товарной номенклатуры внешнеэкономической деятельности Евразийского экономического союза (далее - ТН ВЭД ЕАЭС),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- членами Евразийского экономического союза в рамках взаимной торговли;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02 - табак, табачные изделия, классифицируемые в товарных </w:t>
            </w:r>
            <w:hyperlink r:id="rId2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2401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7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2402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28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2403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 ВЭД ЕАЭС, вывозимые с таможенной территории Евразийского экономического союза в соответствии с таможенной процедурой экспорта или 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перемещаемые между государствами - членами Евразийского экономического союза в рамках взаимной торговли;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04 - </w:t>
            </w:r>
            <w:proofErr w:type="spellStart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никотинсодержащая</w:t>
            </w:r>
            <w:proofErr w:type="spellEnd"/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продукция, никотиновое сырье, классифицируемые в товарных </w:t>
            </w:r>
            <w:hyperlink r:id="rId29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позициях 2404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30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2939 79 00 00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31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2939 80 00 00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 ВЭД ЕАЭС, вывозимые с таможенной территории Евразийского экономического союза в соответствии с таможенной процедурой экспорта;</w:t>
            </w:r>
          </w:p>
          <w:p w:rsidR="00A04CFD" w:rsidRPr="00A04CFD" w:rsidRDefault="00A04CFD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31 – товары, в отношении которых Республикой Армения применяются специальные экономические меры, вывозимые 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      </w:r>
          </w:p>
          <w:p w:rsidR="00A04CFD" w:rsidRPr="00A04CFD" w:rsidRDefault="00A04CFD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 – товары, в отношении которых Республикой Беларусь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      </w:r>
          </w:p>
          <w:p w:rsidR="00A04CFD" w:rsidRPr="00A04CFD" w:rsidRDefault="00A04CFD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 – товары, в отношении которых Республикой Казахстан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      </w:r>
          </w:p>
          <w:p w:rsidR="00A04CFD" w:rsidRPr="00A04CFD" w:rsidRDefault="00A04CFD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34 – товары, в отношении которых </w:t>
            </w:r>
            <w:proofErr w:type="spellStart"/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Республикой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торговли;</w:t>
            </w:r>
          </w:p>
          <w:p w:rsidR="00A04CFD" w:rsidRPr="00A04CFD" w:rsidRDefault="00A04CFD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35 – товары, в отношении которых Российской Федерацией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перемещаемые между государствами – членами Евразийского экономического союза в рамках взаимной торговли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9035F" w:rsidRPr="00A04CFD" w:rsidRDefault="0019035F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документе, сопровождающем перевозку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транзитной декларации (при коде типа торговой процедуры </w:t>
            </w:r>
            <w:hyperlink w:anchor="P325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регистрационный номер декларации на товары (при коде типа торговой процедуры </w:t>
            </w:r>
            <w:hyperlink w:anchor="P32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«02»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 регистрационный номер транспортного (перевозочного) документа (при коде типа торговой процедуры </w:t>
            </w:r>
            <w:hyperlink w:anchor="P327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перевозчике (наименование, страна регистрации, номер, присвоенный при постановке на учет в налоговом органе государства - члена Евразийского экономического союза (при наличии), номер телефона перевозчика, номер телефона водителя (при автомобильных перевозках))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A04CFD"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снятия навигационной пломбы (код страны, код таможенного органа (при коде типа торговой процедуры </w:t>
            </w:r>
            <w:hyperlink w:anchor="P325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hyperlink w:anchor="P32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«02»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адрес и (или) географические координаты места снятия навигационной пломбы (при коде типа торговой процедуры </w:t>
            </w:r>
            <w:hyperlink w:anchor="P327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«03»</w:t>
              </w:r>
            </w:hyperlink>
            <w:r w:rsidRPr="00A0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)) при коде этапа отслеживания перевозки </w:t>
            </w:r>
            <w:hyperlink w:anchor="P286">
              <w:r w:rsidRPr="00A04C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«01»</w:t>
              </w:r>
            </w:hyperlink>
          </w:p>
          <w:p w:rsidR="0019035F" w:rsidRPr="00A04CFD" w:rsidRDefault="0019035F" w:rsidP="0019035F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</w:t>
            </w:r>
            <w:r w:rsidR="00A04CFD"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Предполагаемое место замены навигационной пломбы на территории другого государства – члена Евразийского экономического союза (код страны, а также код таможенного органа или адрес</w:t>
            </w:r>
            <w:r w:rsidR="00A04CFD"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предполагаемого места замены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 при коде этапа отслеживания перевозки «09».</w:t>
            </w:r>
          </w:p>
          <w:p w:rsidR="00FB5A3E" w:rsidRPr="00A04CFD" w:rsidRDefault="0019035F" w:rsidP="00A04CFD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</w:t>
            </w:r>
            <w:r w:rsidR="00A04CFD"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A04C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Наименование контролирующего органа, принявшего решение о продолжении перевозки объекта отслеживания в целях последующей замены навигационной пломбы на территории другого государства – члена Евразийского экономического союза при коде этапа отслеживания перевозки «09».</w:t>
            </w:r>
          </w:p>
        </w:tc>
        <w:bookmarkStart w:id="12" w:name="_GoBack"/>
        <w:bookmarkEnd w:id="12"/>
      </w:tr>
    </w:tbl>
    <w:p w:rsidR="00FB5A3E" w:rsidRPr="00A04CFD" w:rsidRDefault="00FB5A3E" w:rsidP="0019035F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FB5A3E" w:rsidRPr="00A04CFD" w:rsidSect="00B05307">
      <w:headerReference w:type="default" r:id="rId32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01" w:rsidRDefault="004F1601" w:rsidP="00E96F6D">
      <w:pPr>
        <w:spacing w:after="0" w:line="240" w:lineRule="auto"/>
      </w:pPr>
      <w:r>
        <w:separator/>
      </w:r>
    </w:p>
  </w:endnote>
  <w:endnote w:type="continuationSeparator" w:id="0">
    <w:p w:rsidR="004F1601" w:rsidRDefault="004F1601" w:rsidP="00E9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01" w:rsidRDefault="004F1601" w:rsidP="00E96F6D">
      <w:pPr>
        <w:spacing w:after="0" w:line="240" w:lineRule="auto"/>
      </w:pPr>
      <w:r>
        <w:separator/>
      </w:r>
    </w:p>
  </w:footnote>
  <w:footnote w:type="continuationSeparator" w:id="0">
    <w:p w:rsidR="004F1601" w:rsidRDefault="004F1601" w:rsidP="00E9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30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1601" w:rsidRPr="00E96F6D" w:rsidRDefault="004F16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F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F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DB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7E2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" w15:restartNumberingAfterBreak="0">
    <w:nsid w:val="0C682EFC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2" w15:restartNumberingAfterBreak="0">
    <w:nsid w:val="0FA14508"/>
    <w:multiLevelType w:val="hybridMultilevel"/>
    <w:tmpl w:val="CF06D8D6"/>
    <w:lvl w:ilvl="0" w:tplc="98FA3800">
      <w:start w:val="2"/>
      <w:numFmt w:val="bullet"/>
      <w:lvlText w:val=""/>
      <w:lvlJc w:val="left"/>
      <w:pPr>
        <w:ind w:left="139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15CB428C"/>
    <w:multiLevelType w:val="hybridMultilevel"/>
    <w:tmpl w:val="4FEC6B5E"/>
    <w:lvl w:ilvl="0" w:tplc="20C479E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EE122F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5" w15:restartNumberingAfterBreak="0">
    <w:nsid w:val="1DEC2EF6"/>
    <w:multiLevelType w:val="hybridMultilevel"/>
    <w:tmpl w:val="68620BAC"/>
    <w:lvl w:ilvl="0" w:tplc="01C2DC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7A9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7" w15:restartNumberingAfterBreak="0">
    <w:nsid w:val="22A43859"/>
    <w:multiLevelType w:val="hybridMultilevel"/>
    <w:tmpl w:val="5AE0CC84"/>
    <w:lvl w:ilvl="0" w:tplc="5A7A56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2A8C6A40"/>
    <w:multiLevelType w:val="hybridMultilevel"/>
    <w:tmpl w:val="5142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33236"/>
    <w:multiLevelType w:val="hybridMultilevel"/>
    <w:tmpl w:val="DAA0DABE"/>
    <w:lvl w:ilvl="0" w:tplc="0B40E0B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5B824F13"/>
    <w:multiLevelType w:val="hybridMultilevel"/>
    <w:tmpl w:val="E0C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261A"/>
    <w:multiLevelType w:val="hybridMultilevel"/>
    <w:tmpl w:val="01C2CACA"/>
    <w:lvl w:ilvl="0" w:tplc="69B23852">
      <w:start w:val="2"/>
      <w:numFmt w:val="bullet"/>
      <w:lvlText w:val=""/>
      <w:lvlJc w:val="left"/>
      <w:pPr>
        <w:ind w:left="103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5FD41163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3" w15:restartNumberingAfterBreak="0">
    <w:nsid w:val="60101CFC"/>
    <w:multiLevelType w:val="hybridMultilevel"/>
    <w:tmpl w:val="2E24802A"/>
    <w:lvl w:ilvl="0" w:tplc="67F23748">
      <w:start w:val="2"/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F"/>
    <w:rsid w:val="00003E40"/>
    <w:rsid w:val="00010EA8"/>
    <w:rsid w:val="0001216D"/>
    <w:rsid w:val="00013322"/>
    <w:rsid w:val="000138B6"/>
    <w:rsid w:val="00013F0B"/>
    <w:rsid w:val="00014230"/>
    <w:rsid w:val="0001432B"/>
    <w:rsid w:val="0002006E"/>
    <w:rsid w:val="000242DA"/>
    <w:rsid w:val="000246B0"/>
    <w:rsid w:val="00027BE2"/>
    <w:rsid w:val="000302B3"/>
    <w:rsid w:val="00032072"/>
    <w:rsid w:val="00032B81"/>
    <w:rsid w:val="00034B63"/>
    <w:rsid w:val="00037FE1"/>
    <w:rsid w:val="00042D47"/>
    <w:rsid w:val="00047646"/>
    <w:rsid w:val="0005067F"/>
    <w:rsid w:val="00056DD4"/>
    <w:rsid w:val="000602D6"/>
    <w:rsid w:val="000609F0"/>
    <w:rsid w:val="00061C7C"/>
    <w:rsid w:val="00062DAD"/>
    <w:rsid w:val="000643E7"/>
    <w:rsid w:val="00065C4B"/>
    <w:rsid w:val="00067F83"/>
    <w:rsid w:val="0007336F"/>
    <w:rsid w:val="00074F0C"/>
    <w:rsid w:val="00075069"/>
    <w:rsid w:val="00085EA5"/>
    <w:rsid w:val="00087A2F"/>
    <w:rsid w:val="00092A99"/>
    <w:rsid w:val="00094BFB"/>
    <w:rsid w:val="0009530D"/>
    <w:rsid w:val="00097548"/>
    <w:rsid w:val="000A272A"/>
    <w:rsid w:val="000A4D17"/>
    <w:rsid w:val="000B3915"/>
    <w:rsid w:val="000B3F44"/>
    <w:rsid w:val="000B455F"/>
    <w:rsid w:val="000B50E0"/>
    <w:rsid w:val="000D5412"/>
    <w:rsid w:val="000D5B23"/>
    <w:rsid w:val="000E2148"/>
    <w:rsid w:val="000F3259"/>
    <w:rsid w:val="00105A12"/>
    <w:rsid w:val="00105B8D"/>
    <w:rsid w:val="0010635F"/>
    <w:rsid w:val="00107D5B"/>
    <w:rsid w:val="00111DE0"/>
    <w:rsid w:val="001122D6"/>
    <w:rsid w:val="0011484C"/>
    <w:rsid w:val="0011580E"/>
    <w:rsid w:val="00121850"/>
    <w:rsid w:val="00124443"/>
    <w:rsid w:val="001257C7"/>
    <w:rsid w:val="00127550"/>
    <w:rsid w:val="00130573"/>
    <w:rsid w:val="00142143"/>
    <w:rsid w:val="001434D7"/>
    <w:rsid w:val="00160B53"/>
    <w:rsid w:val="00163930"/>
    <w:rsid w:val="00163C52"/>
    <w:rsid w:val="00164C0C"/>
    <w:rsid w:val="00171B7C"/>
    <w:rsid w:val="001732CA"/>
    <w:rsid w:val="00183A40"/>
    <w:rsid w:val="0018504D"/>
    <w:rsid w:val="0019035F"/>
    <w:rsid w:val="00196357"/>
    <w:rsid w:val="001970AF"/>
    <w:rsid w:val="001A26E7"/>
    <w:rsid w:val="001A3684"/>
    <w:rsid w:val="001B1FB1"/>
    <w:rsid w:val="001B5BD0"/>
    <w:rsid w:val="001C441E"/>
    <w:rsid w:val="001C6AEB"/>
    <w:rsid w:val="001C7B8F"/>
    <w:rsid w:val="001D0E1F"/>
    <w:rsid w:val="001D10EC"/>
    <w:rsid w:val="001D18E8"/>
    <w:rsid w:val="001D1AF6"/>
    <w:rsid w:val="001D60DA"/>
    <w:rsid w:val="001D6267"/>
    <w:rsid w:val="001E261C"/>
    <w:rsid w:val="001F2BED"/>
    <w:rsid w:val="001F33DE"/>
    <w:rsid w:val="00202006"/>
    <w:rsid w:val="00203A88"/>
    <w:rsid w:val="00214529"/>
    <w:rsid w:val="002158E6"/>
    <w:rsid w:val="0022075D"/>
    <w:rsid w:val="00221B0C"/>
    <w:rsid w:val="0022369B"/>
    <w:rsid w:val="00225BC7"/>
    <w:rsid w:val="002369F9"/>
    <w:rsid w:val="002375B0"/>
    <w:rsid w:val="00240C47"/>
    <w:rsid w:val="00240C92"/>
    <w:rsid w:val="00250C3E"/>
    <w:rsid w:val="002627C3"/>
    <w:rsid w:val="00270221"/>
    <w:rsid w:val="002755A4"/>
    <w:rsid w:val="0028214C"/>
    <w:rsid w:val="002846A3"/>
    <w:rsid w:val="002851C0"/>
    <w:rsid w:val="00285571"/>
    <w:rsid w:val="002873C4"/>
    <w:rsid w:val="0029790D"/>
    <w:rsid w:val="002B0ABC"/>
    <w:rsid w:val="002B0C7C"/>
    <w:rsid w:val="002B1489"/>
    <w:rsid w:val="002B2746"/>
    <w:rsid w:val="002B4F74"/>
    <w:rsid w:val="002C05F0"/>
    <w:rsid w:val="002C3E37"/>
    <w:rsid w:val="002C6916"/>
    <w:rsid w:val="002D267C"/>
    <w:rsid w:val="002D4DAA"/>
    <w:rsid w:val="002D6F3B"/>
    <w:rsid w:val="002E520A"/>
    <w:rsid w:val="002E61CD"/>
    <w:rsid w:val="002F01A9"/>
    <w:rsid w:val="002F1677"/>
    <w:rsid w:val="00300F82"/>
    <w:rsid w:val="003011E1"/>
    <w:rsid w:val="00306045"/>
    <w:rsid w:val="003066F8"/>
    <w:rsid w:val="003104BC"/>
    <w:rsid w:val="00310765"/>
    <w:rsid w:val="00314315"/>
    <w:rsid w:val="00314C35"/>
    <w:rsid w:val="00315360"/>
    <w:rsid w:val="0032184E"/>
    <w:rsid w:val="00324A63"/>
    <w:rsid w:val="00325FFC"/>
    <w:rsid w:val="00327DBC"/>
    <w:rsid w:val="003370FB"/>
    <w:rsid w:val="00340301"/>
    <w:rsid w:val="00340A38"/>
    <w:rsid w:val="0035013D"/>
    <w:rsid w:val="00353486"/>
    <w:rsid w:val="00353DFC"/>
    <w:rsid w:val="00356554"/>
    <w:rsid w:val="00356AFC"/>
    <w:rsid w:val="003620B5"/>
    <w:rsid w:val="00364A67"/>
    <w:rsid w:val="0036599A"/>
    <w:rsid w:val="00370A8C"/>
    <w:rsid w:val="00376AB4"/>
    <w:rsid w:val="00377A98"/>
    <w:rsid w:val="00377C92"/>
    <w:rsid w:val="00381037"/>
    <w:rsid w:val="00383153"/>
    <w:rsid w:val="003847FC"/>
    <w:rsid w:val="0038601C"/>
    <w:rsid w:val="0038670E"/>
    <w:rsid w:val="00387BD8"/>
    <w:rsid w:val="00387E52"/>
    <w:rsid w:val="003A1D9D"/>
    <w:rsid w:val="003A22EF"/>
    <w:rsid w:val="003A32C4"/>
    <w:rsid w:val="003A3B87"/>
    <w:rsid w:val="003B519A"/>
    <w:rsid w:val="003B5339"/>
    <w:rsid w:val="003C3063"/>
    <w:rsid w:val="003D4FDB"/>
    <w:rsid w:val="003D5079"/>
    <w:rsid w:val="003D71B0"/>
    <w:rsid w:val="003D7414"/>
    <w:rsid w:val="003E3FD8"/>
    <w:rsid w:val="003E4A89"/>
    <w:rsid w:val="003E6D59"/>
    <w:rsid w:val="003E72B6"/>
    <w:rsid w:val="003F032B"/>
    <w:rsid w:val="003F2923"/>
    <w:rsid w:val="003F6540"/>
    <w:rsid w:val="003F7028"/>
    <w:rsid w:val="00400C9D"/>
    <w:rsid w:val="00413CE7"/>
    <w:rsid w:val="00415EEE"/>
    <w:rsid w:val="00424037"/>
    <w:rsid w:val="004270D6"/>
    <w:rsid w:val="00427703"/>
    <w:rsid w:val="004279CB"/>
    <w:rsid w:val="0043419F"/>
    <w:rsid w:val="00434465"/>
    <w:rsid w:val="00442D76"/>
    <w:rsid w:val="00451B29"/>
    <w:rsid w:val="004574D2"/>
    <w:rsid w:val="00457870"/>
    <w:rsid w:val="004616D0"/>
    <w:rsid w:val="00477C7B"/>
    <w:rsid w:val="00482272"/>
    <w:rsid w:val="00483841"/>
    <w:rsid w:val="00492C7F"/>
    <w:rsid w:val="004A04AA"/>
    <w:rsid w:val="004A56EF"/>
    <w:rsid w:val="004A6884"/>
    <w:rsid w:val="004B298A"/>
    <w:rsid w:val="004B3915"/>
    <w:rsid w:val="004B7A3E"/>
    <w:rsid w:val="004C022C"/>
    <w:rsid w:val="004C412D"/>
    <w:rsid w:val="004D412F"/>
    <w:rsid w:val="004E4291"/>
    <w:rsid w:val="004F1601"/>
    <w:rsid w:val="004F6D1E"/>
    <w:rsid w:val="005038AC"/>
    <w:rsid w:val="0050445C"/>
    <w:rsid w:val="00514C92"/>
    <w:rsid w:val="00524474"/>
    <w:rsid w:val="0052743F"/>
    <w:rsid w:val="005303D4"/>
    <w:rsid w:val="00530F77"/>
    <w:rsid w:val="00533F99"/>
    <w:rsid w:val="005373ED"/>
    <w:rsid w:val="005416A1"/>
    <w:rsid w:val="00546E92"/>
    <w:rsid w:val="00552EB9"/>
    <w:rsid w:val="00555B39"/>
    <w:rsid w:val="005572BE"/>
    <w:rsid w:val="00560B89"/>
    <w:rsid w:val="00566A18"/>
    <w:rsid w:val="00571296"/>
    <w:rsid w:val="00571B4A"/>
    <w:rsid w:val="005763CC"/>
    <w:rsid w:val="00581854"/>
    <w:rsid w:val="00582DB4"/>
    <w:rsid w:val="00584BA6"/>
    <w:rsid w:val="005920B0"/>
    <w:rsid w:val="0059644A"/>
    <w:rsid w:val="005B025D"/>
    <w:rsid w:val="005B0EE0"/>
    <w:rsid w:val="005B52AD"/>
    <w:rsid w:val="005C0AE8"/>
    <w:rsid w:val="005C4E16"/>
    <w:rsid w:val="005D43D8"/>
    <w:rsid w:val="005D479B"/>
    <w:rsid w:val="005E13D0"/>
    <w:rsid w:val="005E163E"/>
    <w:rsid w:val="005E7C29"/>
    <w:rsid w:val="005F0553"/>
    <w:rsid w:val="005F1E50"/>
    <w:rsid w:val="005F27B6"/>
    <w:rsid w:val="005F5631"/>
    <w:rsid w:val="005F6298"/>
    <w:rsid w:val="00603D24"/>
    <w:rsid w:val="00616A80"/>
    <w:rsid w:val="0063005D"/>
    <w:rsid w:val="006445BA"/>
    <w:rsid w:val="00645061"/>
    <w:rsid w:val="00646D3B"/>
    <w:rsid w:val="00647251"/>
    <w:rsid w:val="00651217"/>
    <w:rsid w:val="00651819"/>
    <w:rsid w:val="00651BE3"/>
    <w:rsid w:val="006549CD"/>
    <w:rsid w:val="006568CE"/>
    <w:rsid w:val="00660E98"/>
    <w:rsid w:val="00661FAF"/>
    <w:rsid w:val="00664482"/>
    <w:rsid w:val="00665C1B"/>
    <w:rsid w:val="00666091"/>
    <w:rsid w:val="0067348E"/>
    <w:rsid w:val="00675779"/>
    <w:rsid w:val="00677A71"/>
    <w:rsid w:val="006824D1"/>
    <w:rsid w:val="00682A20"/>
    <w:rsid w:val="006A0520"/>
    <w:rsid w:val="006A34E7"/>
    <w:rsid w:val="006A6699"/>
    <w:rsid w:val="006B582D"/>
    <w:rsid w:val="006B7C0B"/>
    <w:rsid w:val="006C1420"/>
    <w:rsid w:val="006C58BF"/>
    <w:rsid w:val="006D17A9"/>
    <w:rsid w:val="006D4AEF"/>
    <w:rsid w:val="006D635B"/>
    <w:rsid w:val="006E4E42"/>
    <w:rsid w:val="00700BBF"/>
    <w:rsid w:val="007017BE"/>
    <w:rsid w:val="00711B50"/>
    <w:rsid w:val="00714FB9"/>
    <w:rsid w:val="00721DB6"/>
    <w:rsid w:val="007437F9"/>
    <w:rsid w:val="00747F20"/>
    <w:rsid w:val="0076382F"/>
    <w:rsid w:val="00766989"/>
    <w:rsid w:val="0077241B"/>
    <w:rsid w:val="0077378A"/>
    <w:rsid w:val="00773F5A"/>
    <w:rsid w:val="00774AD0"/>
    <w:rsid w:val="00781D11"/>
    <w:rsid w:val="0078598D"/>
    <w:rsid w:val="00785C69"/>
    <w:rsid w:val="007917AB"/>
    <w:rsid w:val="007928B1"/>
    <w:rsid w:val="00792D7C"/>
    <w:rsid w:val="007A3E61"/>
    <w:rsid w:val="007A5301"/>
    <w:rsid w:val="007A5CB9"/>
    <w:rsid w:val="007B6FE9"/>
    <w:rsid w:val="007C296B"/>
    <w:rsid w:val="007C64BA"/>
    <w:rsid w:val="007D192D"/>
    <w:rsid w:val="007D3D03"/>
    <w:rsid w:val="007E762A"/>
    <w:rsid w:val="007F6539"/>
    <w:rsid w:val="008036C8"/>
    <w:rsid w:val="00807AA5"/>
    <w:rsid w:val="00816C10"/>
    <w:rsid w:val="00830BE3"/>
    <w:rsid w:val="00831EE0"/>
    <w:rsid w:val="0083368D"/>
    <w:rsid w:val="00834682"/>
    <w:rsid w:val="00834F9C"/>
    <w:rsid w:val="0083561B"/>
    <w:rsid w:val="008403F9"/>
    <w:rsid w:val="00854B2E"/>
    <w:rsid w:val="008663A3"/>
    <w:rsid w:val="008666DB"/>
    <w:rsid w:val="0087220C"/>
    <w:rsid w:val="00874FFB"/>
    <w:rsid w:val="008800F1"/>
    <w:rsid w:val="0088103B"/>
    <w:rsid w:val="008901C7"/>
    <w:rsid w:val="008A6EE9"/>
    <w:rsid w:val="008B0296"/>
    <w:rsid w:val="008B4889"/>
    <w:rsid w:val="008B5059"/>
    <w:rsid w:val="008D13CE"/>
    <w:rsid w:val="008D3C6C"/>
    <w:rsid w:val="008E1F2C"/>
    <w:rsid w:val="008F2865"/>
    <w:rsid w:val="008F38CE"/>
    <w:rsid w:val="008F417D"/>
    <w:rsid w:val="008F5ABB"/>
    <w:rsid w:val="0090021F"/>
    <w:rsid w:val="00900933"/>
    <w:rsid w:val="00905480"/>
    <w:rsid w:val="0090621F"/>
    <w:rsid w:val="00911163"/>
    <w:rsid w:val="00911263"/>
    <w:rsid w:val="00911968"/>
    <w:rsid w:val="00912169"/>
    <w:rsid w:val="009147E7"/>
    <w:rsid w:val="0092010E"/>
    <w:rsid w:val="00924D7B"/>
    <w:rsid w:val="0092758C"/>
    <w:rsid w:val="00930DB9"/>
    <w:rsid w:val="00950CCE"/>
    <w:rsid w:val="00952EAE"/>
    <w:rsid w:val="00955C9E"/>
    <w:rsid w:val="00957254"/>
    <w:rsid w:val="00961EAF"/>
    <w:rsid w:val="00966120"/>
    <w:rsid w:val="009828FE"/>
    <w:rsid w:val="00986ADA"/>
    <w:rsid w:val="00990D31"/>
    <w:rsid w:val="009916B0"/>
    <w:rsid w:val="00992B18"/>
    <w:rsid w:val="00996F51"/>
    <w:rsid w:val="009970F5"/>
    <w:rsid w:val="009A704B"/>
    <w:rsid w:val="009A7A85"/>
    <w:rsid w:val="009B09A5"/>
    <w:rsid w:val="009B1C42"/>
    <w:rsid w:val="009C3F31"/>
    <w:rsid w:val="009D0F66"/>
    <w:rsid w:val="009D1128"/>
    <w:rsid w:val="009D56A4"/>
    <w:rsid w:val="009D7F90"/>
    <w:rsid w:val="009E164C"/>
    <w:rsid w:val="009E20AF"/>
    <w:rsid w:val="009E3DC6"/>
    <w:rsid w:val="009F00BC"/>
    <w:rsid w:val="009F01B7"/>
    <w:rsid w:val="009F2250"/>
    <w:rsid w:val="009F32B1"/>
    <w:rsid w:val="009F5A1E"/>
    <w:rsid w:val="00A04CFD"/>
    <w:rsid w:val="00A04F40"/>
    <w:rsid w:val="00A06434"/>
    <w:rsid w:val="00A119D9"/>
    <w:rsid w:val="00A12570"/>
    <w:rsid w:val="00A13B1D"/>
    <w:rsid w:val="00A15A6E"/>
    <w:rsid w:val="00A15BCB"/>
    <w:rsid w:val="00A21400"/>
    <w:rsid w:val="00A24BFF"/>
    <w:rsid w:val="00A26E27"/>
    <w:rsid w:val="00A329B5"/>
    <w:rsid w:val="00A32C40"/>
    <w:rsid w:val="00A3378C"/>
    <w:rsid w:val="00A35862"/>
    <w:rsid w:val="00A414BC"/>
    <w:rsid w:val="00A4198F"/>
    <w:rsid w:val="00A448DA"/>
    <w:rsid w:val="00A46FA5"/>
    <w:rsid w:val="00A54138"/>
    <w:rsid w:val="00A54456"/>
    <w:rsid w:val="00A55743"/>
    <w:rsid w:val="00A626CC"/>
    <w:rsid w:val="00A63915"/>
    <w:rsid w:val="00A6566E"/>
    <w:rsid w:val="00A66974"/>
    <w:rsid w:val="00A6731D"/>
    <w:rsid w:val="00A71090"/>
    <w:rsid w:val="00A76934"/>
    <w:rsid w:val="00A82948"/>
    <w:rsid w:val="00A84A62"/>
    <w:rsid w:val="00A8509E"/>
    <w:rsid w:val="00A86052"/>
    <w:rsid w:val="00AA2C17"/>
    <w:rsid w:val="00AA3E5E"/>
    <w:rsid w:val="00AA7430"/>
    <w:rsid w:val="00AA7774"/>
    <w:rsid w:val="00AB62F1"/>
    <w:rsid w:val="00AC4392"/>
    <w:rsid w:val="00AD4CDA"/>
    <w:rsid w:val="00AD7A9D"/>
    <w:rsid w:val="00AF20EC"/>
    <w:rsid w:val="00AF3212"/>
    <w:rsid w:val="00AF5E8B"/>
    <w:rsid w:val="00B05307"/>
    <w:rsid w:val="00B11DC4"/>
    <w:rsid w:val="00B1367D"/>
    <w:rsid w:val="00B17D7A"/>
    <w:rsid w:val="00B245B3"/>
    <w:rsid w:val="00B24671"/>
    <w:rsid w:val="00B26BB9"/>
    <w:rsid w:val="00B26D12"/>
    <w:rsid w:val="00B33BA8"/>
    <w:rsid w:val="00B34519"/>
    <w:rsid w:val="00B4047F"/>
    <w:rsid w:val="00B40F5B"/>
    <w:rsid w:val="00B429C1"/>
    <w:rsid w:val="00B44EA0"/>
    <w:rsid w:val="00B501A2"/>
    <w:rsid w:val="00B51ED4"/>
    <w:rsid w:val="00B527AA"/>
    <w:rsid w:val="00B528AB"/>
    <w:rsid w:val="00B564DF"/>
    <w:rsid w:val="00B56F93"/>
    <w:rsid w:val="00B60516"/>
    <w:rsid w:val="00B655B3"/>
    <w:rsid w:val="00B7203B"/>
    <w:rsid w:val="00B772C4"/>
    <w:rsid w:val="00B86154"/>
    <w:rsid w:val="00B87F45"/>
    <w:rsid w:val="00B920B6"/>
    <w:rsid w:val="00B94AFD"/>
    <w:rsid w:val="00B96F7F"/>
    <w:rsid w:val="00BA2EE5"/>
    <w:rsid w:val="00BA7F89"/>
    <w:rsid w:val="00BB1742"/>
    <w:rsid w:val="00BB2588"/>
    <w:rsid w:val="00BB4A90"/>
    <w:rsid w:val="00BB4C69"/>
    <w:rsid w:val="00BB507A"/>
    <w:rsid w:val="00BC2816"/>
    <w:rsid w:val="00BC60C6"/>
    <w:rsid w:val="00BD2DE6"/>
    <w:rsid w:val="00BD3345"/>
    <w:rsid w:val="00BD34E8"/>
    <w:rsid w:val="00BE40A8"/>
    <w:rsid w:val="00BF68A0"/>
    <w:rsid w:val="00BF6FFB"/>
    <w:rsid w:val="00BF7423"/>
    <w:rsid w:val="00C014D8"/>
    <w:rsid w:val="00C029A2"/>
    <w:rsid w:val="00C23C84"/>
    <w:rsid w:val="00C23EBB"/>
    <w:rsid w:val="00C245D9"/>
    <w:rsid w:val="00C315C3"/>
    <w:rsid w:val="00C33725"/>
    <w:rsid w:val="00C454ED"/>
    <w:rsid w:val="00C51905"/>
    <w:rsid w:val="00C52DAF"/>
    <w:rsid w:val="00C57E86"/>
    <w:rsid w:val="00C610E3"/>
    <w:rsid w:val="00C62401"/>
    <w:rsid w:val="00C6486E"/>
    <w:rsid w:val="00C72A18"/>
    <w:rsid w:val="00C7446C"/>
    <w:rsid w:val="00C77950"/>
    <w:rsid w:val="00C80486"/>
    <w:rsid w:val="00C8374C"/>
    <w:rsid w:val="00CC0257"/>
    <w:rsid w:val="00CC3240"/>
    <w:rsid w:val="00CD5A25"/>
    <w:rsid w:val="00CE44BF"/>
    <w:rsid w:val="00CF7965"/>
    <w:rsid w:val="00D036A8"/>
    <w:rsid w:val="00D203CE"/>
    <w:rsid w:val="00D30DA0"/>
    <w:rsid w:val="00D37184"/>
    <w:rsid w:val="00D43DD9"/>
    <w:rsid w:val="00D51B7F"/>
    <w:rsid w:val="00D55325"/>
    <w:rsid w:val="00D67F85"/>
    <w:rsid w:val="00D70500"/>
    <w:rsid w:val="00D70532"/>
    <w:rsid w:val="00D72C38"/>
    <w:rsid w:val="00D72DD8"/>
    <w:rsid w:val="00D76CF8"/>
    <w:rsid w:val="00D77C78"/>
    <w:rsid w:val="00D77E6E"/>
    <w:rsid w:val="00D812DC"/>
    <w:rsid w:val="00D9063B"/>
    <w:rsid w:val="00D90FCE"/>
    <w:rsid w:val="00D9101C"/>
    <w:rsid w:val="00D93C1B"/>
    <w:rsid w:val="00D93F25"/>
    <w:rsid w:val="00DA1BB1"/>
    <w:rsid w:val="00DB3464"/>
    <w:rsid w:val="00DB4779"/>
    <w:rsid w:val="00DB6C44"/>
    <w:rsid w:val="00DC14F6"/>
    <w:rsid w:val="00DC45B5"/>
    <w:rsid w:val="00DD13CC"/>
    <w:rsid w:val="00DD254C"/>
    <w:rsid w:val="00DD373F"/>
    <w:rsid w:val="00DD410D"/>
    <w:rsid w:val="00DD4A98"/>
    <w:rsid w:val="00DD7D1C"/>
    <w:rsid w:val="00DF7FBB"/>
    <w:rsid w:val="00E01069"/>
    <w:rsid w:val="00E046BD"/>
    <w:rsid w:val="00E13ED9"/>
    <w:rsid w:val="00E14707"/>
    <w:rsid w:val="00E20222"/>
    <w:rsid w:val="00E26B42"/>
    <w:rsid w:val="00E3051F"/>
    <w:rsid w:val="00E351AE"/>
    <w:rsid w:val="00E4081F"/>
    <w:rsid w:val="00E44C91"/>
    <w:rsid w:val="00E4608F"/>
    <w:rsid w:val="00E46943"/>
    <w:rsid w:val="00E46BA2"/>
    <w:rsid w:val="00E525E1"/>
    <w:rsid w:val="00E55DE6"/>
    <w:rsid w:val="00E61FCE"/>
    <w:rsid w:val="00E6236E"/>
    <w:rsid w:val="00E659FB"/>
    <w:rsid w:val="00E703EA"/>
    <w:rsid w:val="00E722CA"/>
    <w:rsid w:val="00E74BF6"/>
    <w:rsid w:val="00E76FFE"/>
    <w:rsid w:val="00E81BBB"/>
    <w:rsid w:val="00E865FE"/>
    <w:rsid w:val="00E92B5E"/>
    <w:rsid w:val="00E9326B"/>
    <w:rsid w:val="00E96DB7"/>
    <w:rsid w:val="00E96F6D"/>
    <w:rsid w:val="00EA4DAC"/>
    <w:rsid w:val="00EB27D0"/>
    <w:rsid w:val="00EB2DF2"/>
    <w:rsid w:val="00EB43CE"/>
    <w:rsid w:val="00EB44A9"/>
    <w:rsid w:val="00EB5D47"/>
    <w:rsid w:val="00ED0BC0"/>
    <w:rsid w:val="00ED13CA"/>
    <w:rsid w:val="00EE1126"/>
    <w:rsid w:val="00EE22FD"/>
    <w:rsid w:val="00EE7CB6"/>
    <w:rsid w:val="00EF16B3"/>
    <w:rsid w:val="00EF3EAE"/>
    <w:rsid w:val="00F01F3F"/>
    <w:rsid w:val="00F03F51"/>
    <w:rsid w:val="00F0400B"/>
    <w:rsid w:val="00F044C6"/>
    <w:rsid w:val="00F04904"/>
    <w:rsid w:val="00F11A4B"/>
    <w:rsid w:val="00F16E7B"/>
    <w:rsid w:val="00F247BE"/>
    <w:rsid w:val="00F37FFC"/>
    <w:rsid w:val="00F41752"/>
    <w:rsid w:val="00F44B42"/>
    <w:rsid w:val="00F47A04"/>
    <w:rsid w:val="00F47C7F"/>
    <w:rsid w:val="00F52CA4"/>
    <w:rsid w:val="00F5404F"/>
    <w:rsid w:val="00F5740A"/>
    <w:rsid w:val="00F62792"/>
    <w:rsid w:val="00F64F35"/>
    <w:rsid w:val="00F704D8"/>
    <w:rsid w:val="00F77023"/>
    <w:rsid w:val="00F80CA2"/>
    <w:rsid w:val="00F82F87"/>
    <w:rsid w:val="00F848C2"/>
    <w:rsid w:val="00F9003B"/>
    <w:rsid w:val="00F90B55"/>
    <w:rsid w:val="00F9265B"/>
    <w:rsid w:val="00F97484"/>
    <w:rsid w:val="00FA0F26"/>
    <w:rsid w:val="00FA466E"/>
    <w:rsid w:val="00FA5470"/>
    <w:rsid w:val="00FA754E"/>
    <w:rsid w:val="00FB0E5E"/>
    <w:rsid w:val="00FB56F3"/>
    <w:rsid w:val="00FB5A3E"/>
    <w:rsid w:val="00FC2471"/>
    <w:rsid w:val="00FC2EB9"/>
    <w:rsid w:val="00FC2FFD"/>
    <w:rsid w:val="00FC41B6"/>
    <w:rsid w:val="00FC7EA0"/>
    <w:rsid w:val="00FD25A5"/>
    <w:rsid w:val="00FE3B0C"/>
    <w:rsid w:val="00FE4CD2"/>
    <w:rsid w:val="00FF0938"/>
    <w:rsid w:val="00FF0C9F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F27A-305D-499C-B43C-2A7C89C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AE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6D"/>
  </w:style>
  <w:style w:type="paragraph" w:styleId="a7">
    <w:name w:val="footer"/>
    <w:basedOn w:val="a"/>
    <w:link w:val="a8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6D"/>
  </w:style>
  <w:style w:type="paragraph" w:styleId="a9">
    <w:name w:val="Balloon Text"/>
    <w:basedOn w:val="a"/>
    <w:link w:val="aa"/>
    <w:uiPriority w:val="99"/>
    <w:semiHidden/>
    <w:unhideWhenUsed/>
    <w:rsid w:val="007C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4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294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03B"/>
  </w:style>
  <w:style w:type="paragraph" w:customStyle="1" w:styleId="ConsPlusTitle">
    <w:name w:val="ConsPlusTitle"/>
    <w:rsid w:val="00B720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7203B"/>
  </w:style>
  <w:style w:type="paragraph" w:customStyle="1" w:styleId="ConsPlusNonformat">
    <w:name w:val="ConsPlusNonformat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0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0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aliases w:val="простой"/>
    <w:uiPriority w:val="1"/>
    <w:qFormat/>
    <w:rsid w:val="00B7203B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character" w:customStyle="1" w:styleId="ac">
    <w:name w:val="Табл. По ширине Знак"/>
    <w:basedOn w:val="a0"/>
    <w:link w:val="ad"/>
    <w:locked/>
    <w:rsid w:val="00AF5E8B"/>
    <w:rPr>
      <w:rFonts w:ascii="Arial" w:hAnsi="Arial" w:cs="Arial"/>
    </w:rPr>
  </w:style>
  <w:style w:type="paragraph" w:customStyle="1" w:styleId="ad">
    <w:name w:val="Табл. По ширине"/>
    <w:basedOn w:val="a"/>
    <w:link w:val="ac"/>
    <w:rsid w:val="00AF5E8B"/>
    <w:pPr>
      <w:spacing w:after="0" w:line="240" w:lineRule="auto"/>
      <w:jc w:val="both"/>
    </w:pPr>
    <w:rPr>
      <w:rFonts w:ascii="Arial" w:hAnsi="Arial" w:cs="Arial"/>
    </w:rPr>
  </w:style>
  <w:style w:type="character" w:styleId="ae">
    <w:name w:val="annotation reference"/>
    <w:basedOn w:val="a0"/>
    <w:uiPriority w:val="99"/>
    <w:semiHidden/>
    <w:unhideWhenUsed/>
    <w:rsid w:val="00FE4C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C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C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C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CD2"/>
    <w:rPr>
      <w:b/>
      <w:bCs/>
      <w:sz w:val="20"/>
      <w:szCs w:val="20"/>
    </w:rPr>
  </w:style>
  <w:style w:type="character" w:customStyle="1" w:styleId="af3">
    <w:name w:val="Обычный с номером Знак"/>
    <w:basedOn w:val="a0"/>
    <w:link w:val="af4"/>
    <w:locked/>
    <w:rsid w:val="00105A12"/>
    <w:rPr>
      <w:rFonts w:ascii="Times New Roman" w:hAnsi="Times New Roman" w:cs="Times New Roman"/>
      <w:szCs w:val="24"/>
    </w:rPr>
  </w:style>
  <w:style w:type="paragraph" w:customStyle="1" w:styleId="af4">
    <w:name w:val="Обычный с номером"/>
    <w:basedOn w:val="a"/>
    <w:link w:val="af3"/>
    <w:qFormat/>
    <w:rsid w:val="00105A12"/>
    <w:pPr>
      <w:spacing w:after="0" w:line="360" w:lineRule="auto"/>
      <w:ind w:firstLine="709"/>
      <w:jc w:val="both"/>
      <w:outlineLvl w:val="2"/>
    </w:pPr>
    <w:rPr>
      <w:rFonts w:ascii="Times New Roman" w:hAnsi="Times New Roman" w:cs="Times New Roman"/>
      <w:szCs w:val="24"/>
    </w:rPr>
  </w:style>
  <w:style w:type="paragraph" w:customStyle="1" w:styleId="af5">
    <w:name w:val="Обычный с красной строки"/>
    <w:basedOn w:val="a"/>
    <w:link w:val="af6"/>
    <w:qFormat/>
    <w:rsid w:val="00105A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6">
    <w:name w:val="Обычный с красной строки Знак"/>
    <w:link w:val="af5"/>
    <w:rsid w:val="00105A12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7">
    <w:name w:val="Табл. нумерация"/>
    <w:basedOn w:val="af4"/>
    <w:link w:val="af8"/>
    <w:qFormat/>
    <w:rsid w:val="00AF20EC"/>
    <w:pPr>
      <w:keepNext/>
      <w:keepLines/>
      <w:spacing w:before="240" w:after="240" w:line="240" w:lineRule="auto"/>
      <w:ind w:firstLine="0"/>
      <w:jc w:val="right"/>
      <w:outlineLvl w:val="9"/>
    </w:pPr>
    <w:rPr>
      <w:rFonts w:eastAsia="Times New Roman"/>
      <w:color w:val="000000"/>
      <w:sz w:val="30"/>
    </w:rPr>
  </w:style>
  <w:style w:type="paragraph" w:customStyle="1" w:styleId="af9">
    <w:name w:val="Табл. название"/>
    <w:basedOn w:val="a"/>
    <w:link w:val="afa"/>
    <w:qFormat/>
    <w:rsid w:val="00AF20EC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f8">
    <w:name w:val="Табл. нумерация Знак"/>
    <w:basedOn w:val="af3"/>
    <w:link w:val="af7"/>
    <w:rsid w:val="00AF20EC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a">
    <w:name w:val="Табл. название Знак"/>
    <w:basedOn w:val="a0"/>
    <w:link w:val="af9"/>
    <w:rsid w:val="00AF20EC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b">
    <w:name w:val="Табл. Влево"/>
    <w:basedOn w:val="a"/>
    <w:link w:val="afc"/>
    <w:qFormat/>
    <w:rsid w:val="00AF20EC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character" w:customStyle="1" w:styleId="afc">
    <w:name w:val="Табл. Влево Знак"/>
    <w:basedOn w:val="a0"/>
    <w:link w:val="afb"/>
    <w:rsid w:val="00AF20EC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d">
    <w:name w:val="Табл. Заголовок"/>
    <w:qFormat/>
    <w:rsid w:val="00AF20EC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FB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4989&amp;dst=115966" TargetMode="External"/><Relationship Id="rId18" Type="http://schemas.openxmlformats.org/officeDocument/2006/relationships/hyperlink" Target="https://login.consultant.ru/link/?req=doc&amp;base=LAW&amp;n=524989&amp;dst=122154" TargetMode="External"/><Relationship Id="rId26" Type="http://schemas.openxmlformats.org/officeDocument/2006/relationships/hyperlink" Target="https://login.consultant.ru/link/?req=doc&amp;base=LAW&amp;n=524989&amp;dst=1166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4989&amp;dst=11506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4989&amp;dst=115956" TargetMode="External"/><Relationship Id="rId17" Type="http://schemas.openxmlformats.org/officeDocument/2006/relationships/hyperlink" Target="https://login.consultant.ru/link/?req=doc&amp;base=LAW&amp;n=524989&amp;dst=116761" TargetMode="External"/><Relationship Id="rId25" Type="http://schemas.openxmlformats.org/officeDocument/2006/relationships/hyperlink" Target="https://login.consultant.ru/link/?req=doc&amp;base=LAW&amp;n=524989&amp;dst=11596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4989&amp;dst=116723" TargetMode="External"/><Relationship Id="rId20" Type="http://schemas.openxmlformats.org/officeDocument/2006/relationships/hyperlink" Target="https://login.consultant.ru/link/?req=doc&amp;base=LAW&amp;n=524989&amp;dst=115051" TargetMode="External"/><Relationship Id="rId29" Type="http://schemas.openxmlformats.org/officeDocument/2006/relationships/hyperlink" Target="https://login.consultant.ru/link/?req=doc&amp;base=LAW&amp;n=524989&amp;dst=1167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4989&amp;dst=115903" TargetMode="External"/><Relationship Id="rId24" Type="http://schemas.openxmlformats.org/officeDocument/2006/relationships/hyperlink" Target="https://login.consultant.ru/link/?req=doc&amp;base=LAW&amp;n=524989&amp;dst=115956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4989&amp;dst=116703" TargetMode="External"/><Relationship Id="rId23" Type="http://schemas.openxmlformats.org/officeDocument/2006/relationships/hyperlink" Target="https://login.consultant.ru/link/?req=doc&amp;base=LAW&amp;n=524989&amp;dst=115903" TargetMode="External"/><Relationship Id="rId28" Type="http://schemas.openxmlformats.org/officeDocument/2006/relationships/hyperlink" Target="https://login.consultant.ru/link/?req=doc&amp;base=LAW&amp;n=524989&amp;dst=116723" TargetMode="External"/><Relationship Id="rId10" Type="http://schemas.openxmlformats.org/officeDocument/2006/relationships/hyperlink" Target="https://login.consultant.ru/link/?req=doc&amp;base=LAW&amp;n=524989&amp;dst=115881" TargetMode="External"/><Relationship Id="rId19" Type="http://schemas.openxmlformats.org/officeDocument/2006/relationships/hyperlink" Target="https://login.consultant.ru/link/?req=doc&amp;base=LAW&amp;n=524989&amp;dst=122158" TargetMode="External"/><Relationship Id="rId31" Type="http://schemas.openxmlformats.org/officeDocument/2006/relationships/hyperlink" Target="https://login.consultant.ru/link/?req=doc&amp;base=LAW&amp;n=524989&amp;dst=122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4989&amp;dst=115066" TargetMode="External"/><Relationship Id="rId14" Type="http://schemas.openxmlformats.org/officeDocument/2006/relationships/hyperlink" Target="https://login.consultant.ru/link/?req=doc&amp;base=LAW&amp;n=524989&amp;dst=116647" TargetMode="External"/><Relationship Id="rId22" Type="http://schemas.openxmlformats.org/officeDocument/2006/relationships/hyperlink" Target="https://login.consultant.ru/link/?req=doc&amp;base=LAW&amp;n=524989&amp;dst=115881" TargetMode="External"/><Relationship Id="rId27" Type="http://schemas.openxmlformats.org/officeDocument/2006/relationships/hyperlink" Target="https://login.consultant.ru/link/?req=doc&amp;base=LAW&amp;n=524989&amp;dst=116703" TargetMode="External"/><Relationship Id="rId30" Type="http://schemas.openxmlformats.org/officeDocument/2006/relationships/hyperlink" Target="https://login.consultant.ru/link/?req=doc&amp;base=LAW&amp;n=524989&amp;dst=122154" TargetMode="External"/><Relationship Id="rId8" Type="http://schemas.openxmlformats.org/officeDocument/2006/relationships/hyperlink" Target="https://login.consultant.ru/link/?req=doc&amp;base=LAW&amp;n=524989&amp;dst=115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5510-31A9-4E0E-ADDB-6FDF658C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Демченко Ася Анатольевна</dc:creator>
  <cp:lastModifiedBy>Теляшова Елена Валерьевна</cp:lastModifiedBy>
  <cp:revision>13</cp:revision>
  <cp:lastPrinted>2026-05-05T13:45:00Z</cp:lastPrinted>
  <dcterms:created xsi:type="dcterms:W3CDTF">2025-07-24T14:54:00Z</dcterms:created>
  <dcterms:modified xsi:type="dcterms:W3CDTF">2026-05-12T14:09:00Z</dcterms:modified>
</cp:coreProperties>
</file>