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EA27A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>О внесении изменени</w:t>
      </w:r>
      <w:r w:rsidR="004B29F1">
        <w:rPr>
          <w:b/>
          <w:sz w:val="28"/>
          <w:szCs w:val="28"/>
          <w:lang w:val="ru-RU"/>
        </w:rPr>
        <w:t>й</w:t>
      </w:r>
      <w:r w:rsidR="00EA27A6">
        <w:rPr>
          <w:b/>
          <w:sz w:val="28"/>
          <w:szCs w:val="28"/>
          <w:lang w:val="ru-RU"/>
        </w:rPr>
        <w:t xml:space="preserve"> в </w:t>
      </w:r>
      <w:r w:rsidR="00A07403">
        <w:rPr>
          <w:b/>
          <w:sz w:val="28"/>
          <w:szCs w:val="28"/>
          <w:lang w:val="ru-RU"/>
        </w:rPr>
        <w:t xml:space="preserve">главу 45 </w:t>
      </w:r>
      <w:r w:rsidR="00EA27A6">
        <w:rPr>
          <w:b/>
          <w:sz w:val="28"/>
          <w:szCs w:val="28"/>
          <w:lang w:val="ru-RU"/>
        </w:rPr>
        <w:t>Едины</w:t>
      </w:r>
      <w:r w:rsidR="00A07403">
        <w:rPr>
          <w:b/>
          <w:sz w:val="28"/>
          <w:szCs w:val="28"/>
          <w:lang w:val="ru-RU"/>
        </w:rPr>
        <w:t>х</w:t>
      </w:r>
      <w:r w:rsidR="00EA27A6">
        <w:rPr>
          <w:b/>
          <w:sz w:val="28"/>
          <w:szCs w:val="28"/>
          <w:lang w:val="ru-RU"/>
        </w:rPr>
        <w:t xml:space="preserve"> ветеринарны</w:t>
      </w:r>
      <w:r w:rsidR="00A07403">
        <w:rPr>
          <w:b/>
          <w:sz w:val="28"/>
          <w:szCs w:val="28"/>
          <w:lang w:val="ru-RU"/>
        </w:rPr>
        <w:t>х</w:t>
      </w:r>
      <w:r w:rsidR="00EA27A6">
        <w:rPr>
          <w:b/>
          <w:sz w:val="28"/>
          <w:szCs w:val="28"/>
          <w:lang w:val="ru-RU"/>
        </w:rPr>
        <w:t xml:space="preserve"> (ветеринарно-санитарны</w:t>
      </w:r>
      <w:r w:rsidR="00A07403">
        <w:rPr>
          <w:b/>
          <w:sz w:val="28"/>
          <w:szCs w:val="28"/>
          <w:lang w:val="ru-RU"/>
        </w:rPr>
        <w:t>х</w:t>
      </w:r>
      <w:r w:rsidR="00EA27A6">
        <w:rPr>
          <w:b/>
          <w:sz w:val="28"/>
          <w:szCs w:val="28"/>
          <w:lang w:val="ru-RU"/>
        </w:rPr>
        <w:t>) требовани</w:t>
      </w:r>
      <w:r w:rsidR="00A07403">
        <w:rPr>
          <w:b/>
          <w:sz w:val="28"/>
          <w:szCs w:val="28"/>
          <w:lang w:val="ru-RU"/>
        </w:rPr>
        <w:t>й</w:t>
      </w:r>
      <w:r w:rsidR="00EA27A6">
        <w:rPr>
          <w:b/>
          <w:sz w:val="28"/>
          <w:szCs w:val="28"/>
          <w:lang w:val="ru-RU"/>
        </w:rPr>
        <w:t>, предъявляемы</w:t>
      </w:r>
      <w:r w:rsidR="00A07403">
        <w:rPr>
          <w:b/>
          <w:sz w:val="28"/>
          <w:szCs w:val="28"/>
          <w:lang w:val="ru-RU"/>
        </w:rPr>
        <w:t>х</w:t>
      </w:r>
      <w:r w:rsidR="00EA27A6">
        <w:rPr>
          <w:b/>
          <w:sz w:val="28"/>
          <w:szCs w:val="28"/>
          <w:lang w:val="ru-RU"/>
        </w:rPr>
        <w:t xml:space="preserve">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A07403" w:rsidRPr="00A07403">
        <w:rPr>
          <w:sz w:val="28"/>
          <w:szCs w:val="28"/>
          <w:lang w:val="ru-RU"/>
        </w:rPr>
        <w:t>О внесении изменени</w:t>
      </w:r>
      <w:r w:rsidR="004B29F1">
        <w:rPr>
          <w:sz w:val="28"/>
          <w:szCs w:val="28"/>
          <w:lang w:val="ru-RU"/>
        </w:rPr>
        <w:t>й</w:t>
      </w:r>
      <w:r w:rsidR="00A07403" w:rsidRPr="00A07403">
        <w:rPr>
          <w:sz w:val="28"/>
          <w:szCs w:val="28"/>
          <w:lang w:val="ru-RU"/>
        </w:rPr>
        <w:t xml:space="preserve"> в главу 45 Единых ветеринарных (ветеринарно-санитарных) требований, предъявляемых 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4B29F1" w:rsidRDefault="00EE5900" w:rsidP="005B5D4E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Практика применения </w:t>
      </w:r>
      <w:r w:rsidR="00EC438A">
        <w:rPr>
          <w:sz w:val="28"/>
          <w:szCs w:val="28"/>
          <w:lang w:val="ru-RU"/>
        </w:rPr>
        <w:t xml:space="preserve">45 </w:t>
      </w:r>
      <w:r>
        <w:rPr>
          <w:sz w:val="28"/>
          <w:szCs w:val="28"/>
          <w:lang w:val="ru-RU"/>
        </w:rPr>
        <w:t>глав</w:t>
      </w:r>
      <w:r w:rsidR="00EC438A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</w:t>
      </w:r>
      <w:r w:rsidRPr="00437557">
        <w:rPr>
          <w:sz w:val="28"/>
          <w:szCs w:val="28"/>
          <w:lang w:val="ru-RU"/>
        </w:rPr>
        <w:t>Едины</w:t>
      </w:r>
      <w:r>
        <w:rPr>
          <w:sz w:val="28"/>
          <w:szCs w:val="28"/>
          <w:lang w:val="ru-RU"/>
        </w:rPr>
        <w:t>х</w:t>
      </w:r>
      <w:r w:rsidRPr="00437557">
        <w:rPr>
          <w:sz w:val="28"/>
          <w:szCs w:val="28"/>
          <w:lang w:val="ru-RU"/>
        </w:rPr>
        <w:t xml:space="preserve"> ветеринарны</w:t>
      </w:r>
      <w:r>
        <w:rPr>
          <w:sz w:val="28"/>
          <w:szCs w:val="28"/>
          <w:lang w:val="ru-RU"/>
        </w:rPr>
        <w:t>х</w:t>
      </w:r>
      <w:r w:rsidRPr="00437557">
        <w:rPr>
          <w:sz w:val="28"/>
          <w:szCs w:val="28"/>
          <w:lang w:val="ru-RU"/>
        </w:rPr>
        <w:t xml:space="preserve"> (ветеринарно-санитарны</w:t>
      </w:r>
      <w:r>
        <w:rPr>
          <w:sz w:val="28"/>
          <w:szCs w:val="28"/>
          <w:lang w:val="ru-RU"/>
        </w:rPr>
        <w:t>х</w:t>
      </w:r>
      <w:r w:rsidRPr="00437557">
        <w:rPr>
          <w:sz w:val="28"/>
          <w:szCs w:val="28"/>
          <w:lang w:val="ru-RU"/>
        </w:rPr>
        <w:t>) требовани</w:t>
      </w:r>
      <w:r>
        <w:rPr>
          <w:sz w:val="28"/>
          <w:szCs w:val="28"/>
          <w:lang w:val="ru-RU"/>
        </w:rPr>
        <w:t>й</w:t>
      </w:r>
      <w:r w:rsidRPr="00437557">
        <w:rPr>
          <w:sz w:val="28"/>
          <w:szCs w:val="28"/>
          <w:lang w:val="ru-RU"/>
        </w:rPr>
        <w:t>, предъявляемы</w:t>
      </w:r>
      <w:r>
        <w:rPr>
          <w:sz w:val="28"/>
          <w:szCs w:val="28"/>
          <w:lang w:val="ru-RU"/>
        </w:rPr>
        <w:t>х</w:t>
      </w:r>
      <w:r w:rsidRPr="00437557">
        <w:rPr>
          <w:sz w:val="28"/>
          <w:szCs w:val="28"/>
          <w:lang w:val="ru-RU"/>
        </w:rPr>
        <w:t xml:space="preserve"> к товарам, подлежащим ветеринарному контролю (надзору) </w:t>
      </w:r>
      <w:r>
        <w:rPr>
          <w:sz w:val="28"/>
          <w:szCs w:val="28"/>
        </w:rPr>
        <w:t>(далее - Требования)</w:t>
      </w:r>
      <w:r>
        <w:rPr>
          <w:sz w:val="28"/>
          <w:szCs w:val="28"/>
          <w:lang w:val="ru-RU"/>
        </w:rPr>
        <w:t>,</w:t>
      </w:r>
      <w:r w:rsidR="00BB0D6C">
        <w:rPr>
          <w:sz w:val="28"/>
          <w:szCs w:val="28"/>
          <w:lang w:val="ru-RU"/>
        </w:rPr>
        <w:t xml:space="preserve"> выявила наличие излишних требований, </w:t>
      </w:r>
      <w:r w:rsidR="00F80202">
        <w:rPr>
          <w:sz w:val="28"/>
          <w:szCs w:val="28"/>
          <w:lang w:val="ru-RU"/>
        </w:rPr>
        <w:t>исполнение</w:t>
      </w:r>
      <w:r w:rsidR="00BB0D6C">
        <w:rPr>
          <w:sz w:val="28"/>
          <w:szCs w:val="28"/>
          <w:lang w:val="ru-RU"/>
        </w:rPr>
        <w:t xml:space="preserve"> которых </w:t>
      </w:r>
      <w:r w:rsidR="00F80202">
        <w:rPr>
          <w:sz w:val="28"/>
          <w:szCs w:val="28"/>
          <w:lang w:val="ru-RU"/>
        </w:rPr>
        <w:t>негативно влияет на условия ведения предпринимательской деятельности</w:t>
      </w:r>
      <w:r w:rsidR="00BB0D6C">
        <w:rPr>
          <w:sz w:val="28"/>
          <w:szCs w:val="28"/>
          <w:lang w:val="ru-RU"/>
        </w:rPr>
        <w:t xml:space="preserve">. </w:t>
      </w:r>
    </w:p>
    <w:p w:rsidR="000766C4" w:rsidRDefault="00F80202" w:rsidP="005B5D4E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числу требований, исполнение которых затрудняет ввоз на терри</w:t>
      </w:r>
      <w:r w:rsidR="000766C4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орию </w:t>
      </w:r>
      <w:r w:rsidR="000766C4">
        <w:rPr>
          <w:sz w:val="28"/>
          <w:szCs w:val="28"/>
          <w:lang w:val="ru-RU"/>
        </w:rPr>
        <w:t xml:space="preserve">Евразийского экономического союза (далее – Союз) и перемещение между государствами – членами Союза генетического материала кобелей относятся: </w:t>
      </w:r>
    </w:p>
    <w:p w:rsidR="00EE5900" w:rsidRDefault="00BB0D6C" w:rsidP="005B5D4E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подтверждение благополучия </w:t>
      </w:r>
      <w:r w:rsidR="008436AC">
        <w:rPr>
          <w:sz w:val="28"/>
          <w:szCs w:val="28"/>
          <w:lang w:val="ru-RU"/>
        </w:rPr>
        <w:t xml:space="preserve">по туберкулезу </w:t>
      </w:r>
      <w:r>
        <w:rPr>
          <w:sz w:val="28"/>
          <w:szCs w:val="28"/>
          <w:lang w:val="ru-RU"/>
        </w:rPr>
        <w:t>мест содержания кобелей-доноров</w:t>
      </w:r>
      <w:r w:rsidR="00F51F9A">
        <w:rPr>
          <w:sz w:val="28"/>
          <w:szCs w:val="28"/>
          <w:lang w:val="ru-RU"/>
        </w:rPr>
        <w:t xml:space="preserve">, поскольку </w:t>
      </w:r>
      <w:r w:rsidR="00200B5E">
        <w:rPr>
          <w:sz w:val="28"/>
          <w:szCs w:val="28"/>
          <w:lang w:val="ru-RU"/>
        </w:rPr>
        <w:t>в государства</w:t>
      </w:r>
      <w:r w:rsidR="0091763A">
        <w:rPr>
          <w:sz w:val="28"/>
          <w:szCs w:val="28"/>
          <w:lang w:val="ru-RU"/>
        </w:rPr>
        <w:t>х</w:t>
      </w:r>
      <w:r w:rsidR="00200B5E">
        <w:rPr>
          <w:sz w:val="28"/>
          <w:szCs w:val="28"/>
          <w:lang w:val="ru-RU"/>
        </w:rPr>
        <w:t xml:space="preserve"> – члена</w:t>
      </w:r>
      <w:r w:rsidR="0091763A">
        <w:rPr>
          <w:sz w:val="28"/>
          <w:szCs w:val="28"/>
          <w:lang w:val="ru-RU"/>
        </w:rPr>
        <w:t>х</w:t>
      </w:r>
      <w:r w:rsidR="00200B5E">
        <w:rPr>
          <w:sz w:val="28"/>
          <w:szCs w:val="28"/>
          <w:lang w:val="ru-RU"/>
        </w:rPr>
        <w:t xml:space="preserve"> Союза не проводятся программы по профилактике и (или) ликвидации туберкулеза у собак (псовых)</w:t>
      </w:r>
      <w:r w:rsidR="0091763A">
        <w:rPr>
          <w:sz w:val="28"/>
          <w:szCs w:val="28"/>
          <w:lang w:val="ru-RU"/>
        </w:rPr>
        <w:t xml:space="preserve"> в</w:t>
      </w:r>
      <w:r w:rsidR="00200B5E">
        <w:rPr>
          <w:sz w:val="28"/>
          <w:szCs w:val="28"/>
          <w:lang w:val="ru-RU"/>
        </w:rPr>
        <w:t xml:space="preserve"> связи с </w:t>
      </w:r>
      <w:r w:rsidR="00590745">
        <w:rPr>
          <w:sz w:val="28"/>
          <w:szCs w:val="28"/>
          <w:lang w:val="ru-RU"/>
        </w:rPr>
        <w:t>чем</w:t>
      </w:r>
      <w:r w:rsidR="00200B5E">
        <w:rPr>
          <w:sz w:val="28"/>
          <w:szCs w:val="28"/>
          <w:lang w:val="ru-RU"/>
        </w:rPr>
        <w:t xml:space="preserve">, указанное требование является </w:t>
      </w:r>
      <w:r w:rsidR="00590745">
        <w:rPr>
          <w:sz w:val="28"/>
          <w:szCs w:val="28"/>
          <w:lang w:val="ru-RU"/>
        </w:rPr>
        <w:t xml:space="preserve">обременительным </w:t>
      </w:r>
      <w:r w:rsidR="00200B5E">
        <w:rPr>
          <w:sz w:val="28"/>
          <w:szCs w:val="28"/>
          <w:lang w:val="ru-RU"/>
        </w:rPr>
        <w:t xml:space="preserve">по отношению к экспортирующей стране, </w:t>
      </w:r>
      <w:r w:rsidR="00590745">
        <w:rPr>
          <w:sz w:val="28"/>
          <w:szCs w:val="28"/>
          <w:lang w:val="ru-RU"/>
        </w:rPr>
        <w:t xml:space="preserve">в сравнении с </w:t>
      </w:r>
      <w:r w:rsidR="00200B5E">
        <w:rPr>
          <w:sz w:val="28"/>
          <w:szCs w:val="28"/>
          <w:lang w:val="ru-RU"/>
        </w:rPr>
        <w:t>требования</w:t>
      </w:r>
      <w:r w:rsidR="00590745">
        <w:rPr>
          <w:sz w:val="28"/>
          <w:szCs w:val="28"/>
          <w:lang w:val="ru-RU"/>
        </w:rPr>
        <w:t>ми</w:t>
      </w:r>
      <w:r w:rsidR="00200B5E">
        <w:rPr>
          <w:sz w:val="28"/>
          <w:szCs w:val="28"/>
          <w:lang w:val="ru-RU"/>
        </w:rPr>
        <w:t>, установленны</w:t>
      </w:r>
      <w:r w:rsidR="00590745">
        <w:rPr>
          <w:sz w:val="28"/>
          <w:szCs w:val="28"/>
          <w:lang w:val="ru-RU"/>
        </w:rPr>
        <w:t>ми</w:t>
      </w:r>
      <w:r w:rsidR="00200B5E">
        <w:rPr>
          <w:sz w:val="28"/>
          <w:szCs w:val="28"/>
          <w:lang w:val="ru-RU"/>
        </w:rPr>
        <w:t xml:space="preserve"> в государства – членах Союза</w:t>
      </w:r>
      <w:r w:rsidR="0091763A">
        <w:rPr>
          <w:sz w:val="28"/>
          <w:szCs w:val="28"/>
          <w:lang w:val="ru-RU"/>
        </w:rPr>
        <w:t>;</w:t>
      </w:r>
    </w:p>
    <w:p w:rsidR="00406393" w:rsidRDefault="00406393" w:rsidP="00406393">
      <w:pPr>
        <w:pStyle w:val="a5"/>
        <w:spacing w:line="240" w:lineRule="auto"/>
        <w:rPr>
          <w:sz w:val="28"/>
          <w:lang w:val="ru-RU"/>
        </w:rPr>
      </w:pPr>
      <w:r>
        <w:rPr>
          <w:sz w:val="28"/>
          <w:lang w:val="ru-RU"/>
        </w:rPr>
        <w:t>проведение ежегодной вакцинации кобелей-доноров против инфекционных болезней</w:t>
      </w:r>
      <w:r w:rsidR="0091763A">
        <w:rPr>
          <w:sz w:val="28"/>
          <w:lang w:val="ru-RU"/>
        </w:rPr>
        <w:t xml:space="preserve">, </w:t>
      </w:r>
      <w:r w:rsidR="00F51F9A">
        <w:rPr>
          <w:sz w:val="28"/>
          <w:lang w:val="ru-RU"/>
        </w:rPr>
        <w:t xml:space="preserve">т.к. </w:t>
      </w:r>
      <w:r>
        <w:rPr>
          <w:sz w:val="28"/>
          <w:lang w:val="ru-RU"/>
        </w:rPr>
        <w:t xml:space="preserve">некоторые вакцины </w:t>
      </w:r>
      <w:r w:rsidR="0091763A">
        <w:rPr>
          <w:sz w:val="28"/>
          <w:lang w:val="ru-RU"/>
        </w:rPr>
        <w:t xml:space="preserve">обеспечивают </w:t>
      </w:r>
      <w:r>
        <w:rPr>
          <w:sz w:val="28"/>
          <w:lang w:val="ru-RU"/>
        </w:rPr>
        <w:t>более продолжительный срок поддержания иммунитета</w:t>
      </w:r>
      <w:r w:rsidR="0091763A">
        <w:rPr>
          <w:sz w:val="28"/>
          <w:lang w:val="ru-RU"/>
        </w:rPr>
        <w:t>;</w:t>
      </w:r>
    </w:p>
    <w:p w:rsidR="00406393" w:rsidRDefault="00406393" w:rsidP="00406393">
      <w:pPr>
        <w:pStyle w:val="a5"/>
        <w:spacing w:line="240" w:lineRule="auto"/>
        <w:rPr>
          <w:sz w:val="28"/>
          <w:lang w:val="ru-RU"/>
        </w:rPr>
      </w:pPr>
      <w:r>
        <w:rPr>
          <w:sz w:val="28"/>
          <w:lang w:val="ru-RU"/>
        </w:rPr>
        <w:t>проведени</w:t>
      </w:r>
      <w:r w:rsidR="0091763A">
        <w:rPr>
          <w:sz w:val="28"/>
          <w:lang w:val="ru-RU"/>
        </w:rPr>
        <w:t>е</w:t>
      </w:r>
      <w:r>
        <w:rPr>
          <w:sz w:val="28"/>
          <w:lang w:val="ru-RU"/>
        </w:rPr>
        <w:t xml:space="preserve"> обработок кобелей-доноров антигельминтными препаратами за 10 дней до отбора спермы</w:t>
      </w:r>
      <w:r w:rsidR="00F51F9A">
        <w:rPr>
          <w:sz w:val="28"/>
          <w:lang w:val="ru-RU"/>
        </w:rPr>
        <w:t xml:space="preserve"> из-за необходимости </w:t>
      </w:r>
      <w:r>
        <w:rPr>
          <w:sz w:val="28"/>
          <w:lang w:val="ru-RU"/>
        </w:rPr>
        <w:t>проведени</w:t>
      </w:r>
      <w:r w:rsidR="00F51F9A">
        <w:rPr>
          <w:sz w:val="28"/>
          <w:lang w:val="ru-RU"/>
        </w:rPr>
        <w:t>я</w:t>
      </w:r>
      <w:r>
        <w:rPr>
          <w:sz w:val="28"/>
          <w:lang w:val="ru-RU"/>
        </w:rPr>
        <w:t xml:space="preserve"> дополнительных антигельминтных обработок, которые не согласуются с наставлением по применению антигельминтных средств</w:t>
      </w:r>
      <w:r w:rsidR="00590745">
        <w:rPr>
          <w:sz w:val="28"/>
          <w:lang w:val="ru-RU"/>
        </w:rPr>
        <w:t>;</w:t>
      </w:r>
    </w:p>
    <w:p w:rsidR="0091763A" w:rsidRDefault="00406393" w:rsidP="0091763A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lang w:val="ru-RU"/>
        </w:rPr>
        <w:t>подтверждени</w:t>
      </w:r>
      <w:r w:rsidR="00590745">
        <w:rPr>
          <w:sz w:val="28"/>
          <w:lang w:val="ru-RU"/>
        </w:rPr>
        <w:t>е</w:t>
      </w:r>
      <w:r>
        <w:rPr>
          <w:sz w:val="28"/>
          <w:lang w:val="ru-RU"/>
        </w:rPr>
        <w:t xml:space="preserve"> отсутствия в сперме патогенных и токсикогенных микроорганизмов </w:t>
      </w:r>
      <w:r w:rsidR="00F51F9A">
        <w:rPr>
          <w:sz w:val="28"/>
          <w:lang w:val="ru-RU"/>
        </w:rPr>
        <w:t xml:space="preserve">как </w:t>
      </w:r>
      <w:r>
        <w:rPr>
          <w:sz w:val="28"/>
          <w:lang w:val="ru-RU"/>
        </w:rPr>
        <w:t>не соответству</w:t>
      </w:r>
      <w:r w:rsidR="00F51F9A">
        <w:rPr>
          <w:sz w:val="28"/>
          <w:lang w:val="ru-RU"/>
        </w:rPr>
        <w:t xml:space="preserve">ющее </w:t>
      </w:r>
      <w:r>
        <w:rPr>
          <w:sz w:val="28"/>
          <w:lang w:val="ru-RU"/>
        </w:rPr>
        <w:t xml:space="preserve">международным </w:t>
      </w:r>
      <w:r w:rsidR="00F51F9A">
        <w:rPr>
          <w:sz w:val="28"/>
          <w:lang w:val="ru-RU"/>
        </w:rPr>
        <w:t xml:space="preserve">рекомендациям Кодекса здоровья наземных животных Всемирной организации </w:t>
      </w:r>
      <w:r w:rsidR="009C7A41">
        <w:rPr>
          <w:sz w:val="28"/>
          <w:lang w:val="ru-RU"/>
        </w:rPr>
        <w:t>здравоохранения</w:t>
      </w:r>
      <w:r w:rsidR="00F51F9A">
        <w:rPr>
          <w:sz w:val="28"/>
          <w:lang w:val="ru-RU"/>
        </w:rPr>
        <w:t xml:space="preserve"> животных</w:t>
      </w:r>
      <w:r>
        <w:rPr>
          <w:sz w:val="28"/>
          <w:lang w:val="ru-RU"/>
        </w:rPr>
        <w:t>.</w:t>
      </w:r>
      <w:r w:rsidR="0091763A" w:rsidRPr="0091763A">
        <w:rPr>
          <w:sz w:val="28"/>
          <w:szCs w:val="28"/>
          <w:lang w:val="ru-RU"/>
        </w:rPr>
        <w:t xml:space="preserve"> </w:t>
      </w:r>
    </w:p>
    <w:p w:rsidR="0091763A" w:rsidRDefault="0091763A" w:rsidP="0091763A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Выполнение излишних требований может создавать барьеры при внешней и взаимной торговле товарами, подлежащими ветеринарному контролю (надзору).</w:t>
      </w:r>
    </w:p>
    <w:p w:rsidR="0034520A" w:rsidRDefault="0034520A" w:rsidP="00D529FE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Pr="00D529FE" w:rsidRDefault="00D529FE" w:rsidP="00D529FE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3E35F6" w:rsidRDefault="00D529FE" w:rsidP="003E35F6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Целью принятия проекта решения Комиссии </w:t>
      </w:r>
      <w:r w:rsidR="0034520A">
        <w:rPr>
          <w:sz w:val="28"/>
          <w:szCs w:val="28"/>
          <w:lang w:val="ru-RU"/>
        </w:rPr>
        <w:t>является отмена</w:t>
      </w:r>
      <w:r w:rsidR="00735DA1">
        <w:rPr>
          <w:sz w:val="28"/>
          <w:szCs w:val="28"/>
          <w:lang w:val="ru-RU"/>
        </w:rPr>
        <w:t xml:space="preserve"> избыточных </w:t>
      </w:r>
      <w:r w:rsidR="0034520A">
        <w:rPr>
          <w:sz w:val="28"/>
          <w:szCs w:val="28"/>
          <w:lang w:val="ru-RU"/>
        </w:rPr>
        <w:t>требований</w:t>
      </w:r>
      <w:r w:rsidR="00735DA1">
        <w:rPr>
          <w:sz w:val="28"/>
          <w:szCs w:val="28"/>
          <w:lang w:val="ru-RU"/>
        </w:rPr>
        <w:t xml:space="preserve"> при </w:t>
      </w:r>
      <w:r w:rsidR="005B0F75">
        <w:rPr>
          <w:sz w:val="28"/>
          <w:szCs w:val="28"/>
          <w:lang w:val="ru-RU"/>
        </w:rPr>
        <w:t>ввозе и перемещении подконтрольных товаров</w:t>
      </w:r>
      <w:r w:rsidR="003E35F6">
        <w:rPr>
          <w:sz w:val="28"/>
          <w:szCs w:val="28"/>
          <w:lang w:val="ru-RU"/>
        </w:rPr>
        <w:t>.</w:t>
      </w:r>
    </w:p>
    <w:p w:rsidR="007E75D0" w:rsidRDefault="007E75D0" w:rsidP="003E35F6">
      <w:pPr>
        <w:pStyle w:val="a5"/>
        <w:spacing w:line="240" w:lineRule="auto"/>
        <w:rPr>
          <w:sz w:val="28"/>
          <w:szCs w:val="28"/>
          <w:lang w:val="ru-RU"/>
        </w:rPr>
      </w:pPr>
    </w:p>
    <w:p w:rsidR="000E7104" w:rsidRDefault="000E7104" w:rsidP="003E35F6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lastRenderedPageBreak/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34520A" w:rsidP="00735DA1">
      <w:pPr>
        <w:pStyle w:val="Standard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5DA1"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 w:rsidR="00AA5B32">
        <w:rPr>
          <w:rFonts w:ascii="Times New Roman" w:hAnsi="Times New Roman" w:cs="Times New Roman"/>
          <w:sz w:val="28"/>
          <w:szCs w:val="28"/>
        </w:rPr>
        <w:t xml:space="preserve"> и </w:t>
      </w:r>
      <w:r w:rsidR="00735DA1">
        <w:rPr>
          <w:rFonts w:ascii="Times New Roman" w:hAnsi="Times New Roman" w:cs="Times New Roman"/>
          <w:sz w:val="28"/>
          <w:szCs w:val="28"/>
        </w:rPr>
        <w:t>юридические лица</w:t>
      </w:r>
      <w:r w:rsidR="00735DA1" w:rsidRPr="00025457">
        <w:rPr>
          <w:rFonts w:ascii="Times New Roman" w:hAnsi="Times New Roman" w:cs="Times New Roman"/>
          <w:sz w:val="28"/>
          <w:szCs w:val="28"/>
        </w:rPr>
        <w:t xml:space="preserve"> государств-членов</w:t>
      </w:r>
      <w:r w:rsidR="00AA5B32">
        <w:rPr>
          <w:rFonts w:ascii="Times New Roman" w:hAnsi="Times New Roman" w:cs="Times New Roman"/>
          <w:sz w:val="28"/>
          <w:szCs w:val="28"/>
        </w:rPr>
        <w:t xml:space="preserve"> Союза, осуществляющие ввоз на таможенную территорию Союза и (или) перемещение между государствами – членами Союза генетического материала, полученного от </w:t>
      </w:r>
      <w:r w:rsidR="008436AC">
        <w:rPr>
          <w:rFonts w:ascii="Times New Roman" w:hAnsi="Times New Roman" w:cs="Times New Roman"/>
          <w:sz w:val="28"/>
          <w:szCs w:val="28"/>
        </w:rPr>
        <w:t>кобелей</w:t>
      </w:r>
      <w:r w:rsidR="00C92004">
        <w:rPr>
          <w:rFonts w:ascii="Times New Roman" w:hAnsi="Times New Roman" w:cs="Times New Roman"/>
          <w:sz w:val="28"/>
          <w:szCs w:val="28"/>
        </w:rPr>
        <w:t>;</w:t>
      </w:r>
      <w:r w:rsidR="008436AC">
        <w:rPr>
          <w:rFonts w:ascii="Times New Roman" w:hAnsi="Times New Roman" w:cs="Times New Roman"/>
          <w:sz w:val="28"/>
          <w:szCs w:val="28"/>
        </w:rPr>
        <w:t xml:space="preserve"> ветеринарные клиники, специализирующие на искусственном оплодотворении собак</w:t>
      </w:r>
      <w:r w:rsidR="00C92004">
        <w:rPr>
          <w:rFonts w:ascii="Times New Roman" w:hAnsi="Times New Roman" w:cs="Times New Roman"/>
          <w:sz w:val="28"/>
          <w:szCs w:val="28"/>
        </w:rPr>
        <w:t>;</w:t>
      </w:r>
      <w:r w:rsidR="008436AC">
        <w:rPr>
          <w:rFonts w:ascii="Times New Roman" w:hAnsi="Times New Roman" w:cs="Times New Roman"/>
          <w:sz w:val="28"/>
          <w:szCs w:val="28"/>
        </w:rPr>
        <w:t xml:space="preserve"> кинологические объединения</w:t>
      </w:r>
      <w:r w:rsidR="00735DA1">
        <w:rPr>
          <w:rFonts w:ascii="Times New Roman" w:hAnsi="Times New Roman" w:cs="Times New Roman"/>
          <w:sz w:val="28"/>
          <w:szCs w:val="28"/>
        </w:rPr>
        <w:t>.</w:t>
      </w:r>
    </w:p>
    <w:p w:rsidR="00D529FE" w:rsidRDefault="00D529FE" w:rsidP="00D529F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735DA1" w:rsidRDefault="00735DA1" w:rsidP="00735DA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9EF">
        <w:rPr>
          <w:rFonts w:ascii="Times New Roman" w:hAnsi="Times New Roman" w:cs="Times New Roman"/>
          <w:sz w:val="28"/>
          <w:szCs w:val="28"/>
          <w:lang w:eastAsia="ru-RU"/>
        </w:rPr>
        <w:t>Адресатами регулирования являются:</w:t>
      </w:r>
    </w:p>
    <w:p w:rsidR="00735DA1" w:rsidRDefault="00735DA1" w:rsidP="00735DA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уполномоченные органы государств – членов, осуществляющие контроль (надзор), за товарами, подлежащими ветеринарному контролю (надзору);</w:t>
      </w:r>
    </w:p>
    <w:p w:rsidR="00735DA1" w:rsidRDefault="00735DA1" w:rsidP="0034520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 w:rsidR="003140EA">
        <w:rPr>
          <w:rFonts w:ascii="Times New Roman" w:hAnsi="Times New Roman" w:cs="Times New Roman"/>
          <w:sz w:val="28"/>
          <w:szCs w:val="28"/>
        </w:rPr>
        <w:t>,</w:t>
      </w:r>
      <w:r w:rsidR="005B0F75">
        <w:rPr>
          <w:rFonts w:ascii="Times New Roman" w:hAnsi="Times New Roman" w:cs="Times New Roman"/>
          <w:sz w:val="28"/>
          <w:szCs w:val="28"/>
        </w:rPr>
        <w:t xml:space="preserve"> </w:t>
      </w:r>
      <w:r w:rsidR="00AA5B32" w:rsidRPr="00AA5B32">
        <w:rPr>
          <w:rFonts w:ascii="Times New Roman" w:hAnsi="Times New Roman" w:cs="Times New Roman"/>
          <w:sz w:val="28"/>
          <w:szCs w:val="28"/>
        </w:rPr>
        <w:t xml:space="preserve">осуществляющие ввоз на таможенную территорию Союза и (или) перемещение между государствами – членами Союза </w:t>
      </w:r>
      <w:r w:rsidR="008436AC">
        <w:rPr>
          <w:rFonts w:ascii="Times New Roman" w:hAnsi="Times New Roman" w:cs="Times New Roman"/>
          <w:sz w:val="28"/>
          <w:szCs w:val="28"/>
        </w:rPr>
        <w:t>генетического материала, полученного от кобелей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9FE" w:rsidRPr="00D529FE" w:rsidRDefault="005B0F75" w:rsidP="00735DA1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Требований будет способствовать упрощению торговли товарами, подлежащими ветеринарному контролю (надзору)</w:t>
      </w:r>
      <w:r w:rsidR="00735DA1">
        <w:rPr>
          <w:rFonts w:ascii="Times New Roman" w:hAnsi="Times New Roman" w:cs="Times New Roman"/>
          <w:sz w:val="28"/>
          <w:szCs w:val="28"/>
        </w:rPr>
        <w:t>.</w:t>
      </w:r>
    </w:p>
    <w:p w:rsidR="00D529FE" w:rsidRDefault="00D529FE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7E75D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F61F09" w:rsidRDefault="00C95EF9" w:rsidP="001E1B2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E1B2A" w:rsidRPr="001E1B2A">
        <w:rPr>
          <w:rFonts w:ascii="Times New Roman" w:hAnsi="Times New Roman" w:cs="Times New Roman"/>
          <w:sz w:val="28"/>
          <w:szCs w:val="28"/>
        </w:rPr>
        <w:t xml:space="preserve">тмена требования о подтверждении благополучия </w:t>
      </w:r>
      <w:r w:rsidR="008436AC">
        <w:rPr>
          <w:rFonts w:ascii="Times New Roman" w:hAnsi="Times New Roman" w:cs="Times New Roman"/>
          <w:sz w:val="28"/>
          <w:szCs w:val="28"/>
        </w:rPr>
        <w:t>по туберкулезу мест содержания кобелей-доноров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5EF9" w:rsidRDefault="00C95EF9" w:rsidP="001E1B2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отмена требования о необходимости проведения наблюдения в течение 15 дней за кобелями-донорами после отбора спермы;</w:t>
      </w:r>
    </w:p>
    <w:p w:rsidR="00C95EF9" w:rsidRDefault="004B717A" w:rsidP="001E1B2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дополнение нормой о возможности ввоза спермы от кобелей-доноров</w:t>
      </w:r>
      <w:r w:rsidRPr="004B717A">
        <w:rPr>
          <w:rFonts w:ascii="Times New Roman" w:hAnsi="Times New Roman" w:cs="Times New Roman"/>
          <w:sz w:val="28"/>
          <w:szCs w:val="28"/>
        </w:rPr>
        <w:t>, которые были привиты против инфекционных болезней более</w:t>
      </w:r>
      <w:proofErr w:type="gramStart"/>
      <w:r w:rsidRPr="004B71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B717A">
        <w:rPr>
          <w:rFonts w:ascii="Times New Roman" w:hAnsi="Times New Roman" w:cs="Times New Roman"/>
          <w:sz w:val="28"/>
          <w:szCs w:val="28"/>
        </w:rPr>
        <w:t xml:space="preserve"> чем за 12 месяцев до отбора спермы, при</w:t>
      </w:r>
      <w:r w:rsidR="000E7104">
        <w:rPr>
          <w:rFonts w:ascii="Times New Roman" w:hAnsi="Times New Roman" w:cs="Times New Roman"/>
          <w:sz w:val="28"/>
          <w:szCs w:val="28"/>
        </w:rPr>
        <w:t xml:space="preserve"> условии</w:t>
      </w:r>
      <w:r w:rsidRPr="004B717A">
        <w:rPr>
          <w:rFonts w:ascii="Times New Roman" w:hAnsi="Times New Roman" w:cs="Times New Roman"/>
          <w:sz w:val="28"/>
          <w:szCs w:val="28"/>
        </w:rPr>
        <w:t xml:space="preserve"> подтверждени</w:t>
      </w:r>
      <w:r w:rsidR="000E7104">
        <w:rPr>
          <w:rFonts w:ascii="Times New Roman" w:hAnsi="Times New Roman" w:cs="Times New Roman"/>
          <w:sz w:val="28"/>
          <w:szCs w:val="28"/>
        </w:rPr>
        <w:t>я</w:t>
      </w:r>
      <w:r w:rsidRPr="004B717A">
        <w:rPr>
          <w:rFonts w:ascii="Times New Roman" w:hAnsi="Times New Roman" w:cs="Times New Roman"/>
          <w:sz w:val="28"/>
          <w:szCs w:val="28"/>
        </w:rPr>
        <w:t xml:space="preserve"> ветеринарным врачом, выдавшим ветеринарный сертификат, что срок поддержания иммунитета вакциной, составляющий более одного года, не истек, или лабораторно подтверждена напряженность иммунитета не менее 0,5 МЕ/мл (только для бешенства)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717A" w:rsidRDefault="007F1C9F" w:rsidP="001E1B2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необходимости проводить обработку антигельминтными препаратами за 10 дней до отбора спермы;</w:t>
      </w:r>
    </w:p>
    <w:p w:rsidR="007F1C9F" w:rsidRDefault="007F1C9F" w:rsidP="001E1B2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необходимости подтверждения отсутствия в сперме кобелей-доноров патогенных и токсикогенных организмов</w:t>
      </w:r>
      <w:r w:rsidR="00B6352A">
        <w:rPr>
          <w:rFonts w:ascii="Times New Roman" w:hAnsi="Times New Roman" w:cs="Times New Roman"/>
          <w:sz w:val="28"/>
          <w:szCs w:val="28"/>
        </w:rPr>
        <w:t>.</w:t>
      </w:r>
    </w:p>
    <w:p w:rsidR="007E75D0" w:rsidRDefault="007E75D0" w:rsidP="007E75D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0745" w:rsidRPr="00197926" w:rsidRDefault="00590745" w:rsidP="007E75D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CA6C43" w:rsidRDefault="006940E3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Исключение </w:t>
      </w:r>
      <w:r w:rsidR="006B12B2">
        <w:rPr>
          <w:rFonts w:ascii="Times New Roman" w:eastAsia="Calibri" w:hAnsi="Times New Roman" w:cs="Times New Roman"/>
          <w:sz w:val="28"/>
          <w:szCs w:val="28"/>
        </w:rPr>
        <w:t>излишних требований (</w:t>
      </w:r>
      <w:r w:rsidR="00CA6C43" w:rsidRPr="00CA6C43">
        <w:rPr>
          <w:rFonts w:ascii="Times New Roman" w:eastAsia="Calibri" w:hAnsi="Times New Roman" w:cs="Times New Roman"/>
          <w:sz w:val="28"/>
          <w:szCs w:val="28"/>
        </w:rPr>
        <w:t>подтверждени</w:t>
      </w:r>
      <w:r w:rsidR="006B12B2">
        <w:rPr>
          <w:rFonts w:ascii="Times New Roman" w:eastAsia="Calibri" w:hAnsi="Times New Roman" w:cs="Times New Roman"/>
          <w:sz w:val="28"/>
          <w:szCs w:val="28"/>
        </w:rPr>
        <w:t>е</w:t>
      </w:r>
      <w:r w:rsidR="00CA6C43" w:rsidRPr="00CA6C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36AC" w:rsidRPr="001E1B2A">
        <w:rPr>
          <w:rFonts w:ascii="Times New Roman" w:hAnsi="Times New Roman" w:cs="Times New Roman"/>
          <w:sz w:val="28"/>
          <w:szCs w:val="28"/>
        </w:rPr>
        <w:t xml:space="preserve">благополучия </w:t>
      </w:r>
      <w:r w:rsidR="008436AC">
        <w:rPr>
          <w:rFonts w:ascii="Times New Roman" w:hAnsi="Times New Roman" w:cs="Times New Roman"/>
          <w:sz w:val="28"/>
          <w:szCs w:val="28"/>
        </w:rPr>
        <w:t>по туберкулезу</w:t>
      </w:r>
      <w:r w:rsidR="008436AC" w:rsidRPr="00CA6C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36AC">
        <w:rPr>
          <w:rFonts w:ascii="Times New Roman" w:hAnsi="Times New Roman" w:cs="Times New Roman"/>
          <w:sz w:val="28"/>
          <w:szCs w:val="28"/>
        </w:rPr>
        <w:t>мест содержания кобелей-доноров</w:t>
      </w:r>
      <w:r w:rsidR="006B12B2">
        <w:rPr>
          <w:rFonts w:ascii="Times New Roman" w:hAnsi="Times New Roman" w:cs="Times New Roman"/>
          <w:sz w:val="28"/>
          <w:szCs w:val="28"/>
        </w:rPr>
        <w:t>,</w:t>
      </w:r>
      <w:r w:rsidR="008436AC">
        <w:rPr>
          <w:rFonts w:ascii="Times New Roman" w:hAnsi="Times New Roman" w:cs="Times New Roman"/>
          <w:sz w:val="28"/>
          <w:szCs w:val="28"/>
        </w:rPr>
        <w:t xml:space="preserve"> </w:t>
      </w:r>
      <w:r w:rsidR="00EE1C1A">
        <w:rPr>
          <w:rFonts w:ascii="Times New Roman" w:hAnsi="Times New Roman" w:cs="Times New Roman"/>
          <w:sz w:val="28"/>
          <w:szCs w:val="28"/>
        </w:rPr>
        <w:t>отсутстви</w:t>
      </w:r>
      <w:r w:rsidR="006B12B2">
        <w:rPr>
          <w:rFonts w:ascii="Times New Roman" w:hAnsi="Times New Roman" w:cs="Times New Roman"/>
          <w:sz w:val="28"/>
          <w:szCs w:val="28"/>
        </w:rPr>
        <w:t>е</w:t>
      </w:r>
      <w:r w:rsidR="00EE1C1A">
        <w:rPr>
          <w:rFonts w:ascii="Times New Roman" w:hAnsi="Times New Roman" w:cs="Times New Roman"/>
          <w:sz w:val="28"/>
          <w:szCs w:val="28"/>
        </w:rPr>
        <w:t xml:space="preserve"> в сперме патогенных и токсикогенных микроорганизмов</w:t>
      </w:r>
      <w:r w:rsidR="006B12B2">
        <w:rPr>
          <w:rFonts w:ascii="Times New Roman" w:hAnsi="Times New Roman" w:cs="Times New Roman"/>
          <w:sz w:val="28"/>
          <w:szCs w:val="28"/>
        </w:rPr>
        <w:t>)</w:t>
      </w:r>
      <w:r w:rsidR="00EE1C1A">
        <w:rPr>
          <w:rFonts w:ascii="Times New Roman" w:hAnsi="Times New Roman" w:cs="Times New Roman"/>
          <w:sz w:val="28"/>
          <w:szCs w:val="28"/>
        </w:rPr>
        <w:t xml:space="preserve"> </w:t>
      </w:r>
      <w:r w:rsidR="00CA6C43">
        <w:rPr>
          <w:rFonts w:ascii="Times New Roman" w:eastAsia="Calibri" w:hAnsi="Times New Roman" w:cs="Times New Roman"/>
          <w:sz w:val="28"/>
          <w:szCs w:val="28"/>
        </w:rPr>
        <w:t xml:space="preserve">упрощает процедуру ввоза </w:t>
      </w:r>
      <w:r w:rsidR="006B12B2">
        <w:rPr>
          <w:rFonts w:ascii="Times New Roman" w:eastAsia="Calibri" w:hAnsi="Times New Roman" w:cs="Times New Roman"/>
          <w:sz w:val="28"/>
          <w:szCs w:val="28"/>
        </w:rPr>
        <w:t xml:space="preserve">на территорию Союза </w:t>
      </w:r>
      <w:r w:rsidR="00CA6C43">
        <w:rPr>
          <w:rFonts w:ascii="Times New Roman" w:eastAsia="Calibri" w:hAnsi="Times New Roman" w:cs="Times New Roman"/>
          <w:sz w:val="28"/>
          <w:szCs w:val="28"/>
        </w:rPr>
        <w:t xml:space="preserve">и перемещения по </w:t>
      </w:r>
      <w:r>
        <w:rPr>
          <w:rFonts w:ascii="Times New Roman" w:eastAsia="Calibri" w:hAnsi="Times New Roman" w:cs="Times New Roman"/>
          <w:sz w:val="28"/>
          <w:szCs w:val="28"/>
        </w:rPr>
        <w:t>территори</w:t>
      </w:r>
      <w:r w:rsidR="00CA6C43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Союза</w:t>
      </w:r>
      <w:r w:rsidR="00CA6C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36AC">
        <w:rPr>
          <w:rFonts w:ascii="Times New Roman" w:eastAsia="Calibri" w:hAnsi="Times New Roman" w:cs="Times New Roman"/>
          <w:sz w:val="28"/>
          <w:szCs w:val="28"/>
        </w:rPr>
        <w:t>спермы кобелей</w:t>
      </w:r>
      <w:r w:rsidR="00CA6C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40E3" w:rsidRDefault="006940E3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442374" w:rsidRDefault="008436AC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качестве альтернативы был рассмотрен вариант сохранения действующих требований. Вместе с тем, в адрес Комиссии поступило письм</w:t>
      </w:r>
      <w:r w:rsidR="00F56844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кинологической федерации, </w:t>
      </w:r>
      <w:r w:rsidR="00F56844">
        <w:rPr>
          <w:rFonts w:ascii="Times New Roman" w:eastAsia="Calibri" w:hAnsi="Times New Roman" w:cs="Times New Roman"/>
          <w:sz w:val="28"/>
          <w:szCs w:val="28"/>
        </w:rPr>
        <w:t>в котором указано, что из-за наличия требовани</w:t>
      </w:r>
      <w:r w:rsidR="00EE1C1A">
        <w:rPr>
          <w:rFonts w:ascii="Times New Roman" w:eastAsia="Calibri" w:hAnsi="Times New Roman" w:cs="Times New Roman"/>
          <w:sz w:val="28"/>
          <w:szCs w:val="28"/>
        </w:rPr>
        <w:t>й</w:t>
      </w:r>
      <w:r w:rsidR="00F56844">
        <w:rPr>
          <w:rFonts w:ascii="Times New Roman" w:eastAsia="Calibri" w:hAnsi="Times New Roman" w:cs="Times New Roman"/>
          <w:sz w:val="28"/>
          <w:szCs w:val="28"/>
        </w:rPr>
        <w:t xml:space="preserve"> о подтверждении благополучия по туберкулезу мест содержания кобелей-доноров страны-экспортеры отказываются от поставок спермы в связи со сложностями </w:t>
      </w:r>
      <w:r w:rsidR="00EE1C1A">
        <w:rPr>
          <w:rFonts w:ascii="Times New Roman" w:eastAsia="Calibri" w:hAnsi="Times New Roman" w:cs="Times New Roman"/>
          <w:sz w:val="28"/>
          <w:szCs w:val="28"/>
        </w:rPr>
        <w:t>выполнения данн</w:t>
      </w:r>
      <w:r w:rsidR="00373199">
        <w:rPr>
          <w:rFonts w:ascii="Times New Roman" w:eastAsia="Calibri" w:hAnsi="Times New Roman" w:cs="Times New Roman"/>
          <w:sz w:val="28"/>
          <w:szCs w:val="28"/>
        </w:rPr>
        <w:t>ого</w:t>
      </w:r>
      <w:r w:rsidR="00EE1C1A">
        <w:rPr>
          <w:rFonts w:ascii="Times New Roman" w:eastAsia="Calibri" w:hAnsi="Times New Roman" w:cs="Times New Roman"/>
          <w:sz w:val="28"/>
          <w:szCs w:val="28"/>
        </w:rPr>
        <w:t xml:space="preserve"> требовани</w:t>
      </w:r>
      <w:r w:rsidR="00373199">
        <w:rPr>
          <w:rFonts w:ascii="Times New Roman" w:eastAsia="Calibri" w:hAnsi="Times New Roman" w:cs="Times New Roman"/>
          <w:sz w:val="28"/>
          <w:szCs w:val="28"/>
        </w:rPr>
        <w:t>я</w:t>
      </w:r>
      <w:r w:rsidR="006105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6844" w:rsidRDefault="00F5684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учетом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предлагается сократить перечень ветеринарных требований.</w:t>
      </w:r>
    </w:p>
    <w:p w:rsidR="00F56844" w:rsidRDefault="00F5684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442374" w:rsidRDefault="00806FF0" w:rsidP="00806FF0">
      <w:pPr>
        <w:pStyle w:val="a9"/>
        <w:spacing w:line="240" w:lineRule="auto"/>
        <w:ind w:right="-57" w:firstLine="709"/>
        <w:contextualSpacing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Проект </w:t>
      </w:r>
      <w:r w:rsidR="00442374" w:rsidRPr="00442374">
        <w:rPr>
          <w:rFonts w:eastAsia="Calibri"/>
          <w:sz w:val="28"/>
          <w:szCs w:val="28"/>
        </w:rPr>
        <w:t xml:space="preserve">решения </w:t>
      </w:r>
      <w:r w:rsidR="00442374" w:rsidRPr="00442374">
        <w:rPr>
          <w:rFonts w:eastAsia="Calibri"/>
          <w:sz w:val="28"/>
          <w:szCs w:val="28"/>
          <w:lang w:val="ru-RU"/>
        </w:rPr>
        <w:t>ЕЭК</w:t>
      </w:r>
      <w:r w:rsidR="00442374" w:rsidRPr="00442374">
        <w:rPr>
          <w:sz w:val="28"/>
          <w:szCs w:val="28"/>
        </w:rPr>
        <w:t xml:space="preserve"> разработан в целях реализации пункта </w:t>
      </w:r>
      <w:r w:rsidR="00442374" w:rsidRPr="00442374">
        <w:rPr>
          <w:sz w:val="28"/>
          <w:szCs w:val="28"/>
          <w:lang w:val="ru-RU"/>
        </w:rPr>
        <w:t>2</w:t>
      </w:r>
      <w:r w:rsidR="00442374" w:rsidRPr="00442374">
        <w:rPr>
          <w:sz w:val="28"/>
          <w:szCs w:val="28"/>
        </w:rPr>
        <w:t xml:space="preserve"> статьи 5</w:t>
      </w:r>
      <w:r w:rsidR="00442374" w:rsidRPr="00442374">
        <w:rPr>
          <w:sz w:val="28"/>
          <w:szCs w:val="28"/>
          <w:lang w:val="ru-RU"/>
        </w:rPr>
        <w:t>8</w:t>
      </w:r>
      <w:r w:rsidR="00442374" w:rsidRPr="00442374">
        <w:rPr>
          <w:sz w:val="28"/>
          <w:szCs w:val="28"/>
        </w:rPr>
        <w:t xml:space="preserve"> Договора о Евразийском экономическом союзе от 29 мая 201</w:t>
      </w:r>
      <w:r w:rsidR="00442374" w:rsidRPr="00442374">
        <w:rPr>
          <w:sz w:val="28"/>
          <w:szCs w:val="28"/>
          <w:lang w:val="ru-RU"/>
        </w:rPr>
        <w:t>4</w:t>
      </w:r>
      <w:r w:rsidR="00442374" w:rsidRPr="00442374">
        <w:rPr>
          <w:sz w:val="28"/>
          <w:szCs w:val="28"/>
        </w:rPr>
        <w:t xml:space="preserve"> года</w:t>
      </w:r>
      <w:r w:rsidR="00442374" w:rsidRPr="00442374">
        <w:rPr>
          <w:sz w:val="28"/>
          <w:szCs w:val="28"/>
          <w:lang w:val="ru-RU"/>
        </w:rPr>
        <w:t>.</w:t>
      </w:r>
    </w:p>
    <w:p w:rsidR="00442374" w:rsidRPr="00442374" w:rsidRDefault="00442374" w:rsidP="00442374">
      <w:pPr>
        <w:pStyle w:val="a9"/>
        <w:spacing w:line="240" w:lineRule="auto"/>
        <w:ind w:right="-57" w:firstLine="709"/>
        <w:rPr>
          <w:sz w:val="28"/>
          <w:szCs w:val="28"/>
          <w:lang w:val="ru-RU"/>
        </w:rPr>
      </w:pPr>
      <w:r w:rsidRPr="00442374">
        <w:rPr>
          <w:sz w:val="28"/>
          <w:szCs w:val="28"/>
          <w:lang w:val="ru-RU"/>
        </w:rPr>
        <w:t>В соответствии с указанной нормой, к</w:t>
      </w:r>
      <w:r w:rsidRPr="00442374">
        <w:rPr>
          <w:sz w:val="28"/>
          <w:szCs w:val="28"/>
        </w:rPr>
        <w:t xml:space="preserve">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</w:t>
      </w:r>
      <w:r w:rsidRPr="00442374">
        <w:rPr>
          <w:sz w:val="28"/>
          <w:szCs w:val="28"/>
          <w:lang w:val="ru-RU"/>
        </w:rPr>
        <w:t>.</w:t>
      </w:r>
    </w:p>
    <w:p w:rsidR="00442374" w:rsidRDefault="008869CB" w:rsidP="00C00D3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Единые </w:t>
      </w:r>
      <w:r w:rsidRPr="008869CB">
        <w:rPr>
          <w:rFonts w:ascii="Times New Roman" w:hAnsi="Times New Roman" w:cs="Times New Roman"/>
          <w:sz w:val="28"/>
          <w:szCs w:val="28"/>
        </w:rPr>
        <w:t>ветеринарные (ветеринарно-санитарные)</w:t>
      </w:r>
      <w:r>
        <w:rPr>
          <w:rFonts w:ascii="Times New Roman" w:hAnsi="Times New Roman" w:cs="Times New Roman"/>
          <w:sz w:val="28"/>
          <w:szCs w:val="28"/>
        </w:rPr>
        <w:t xml:space="preserve"> требования принимаются </w:t>
      </w:r>
      <w:r w:rsidR="009C7A41" w:rsidRPr="00442374">
        <w:rPr>
          <w:rFonts w:ascii="Times New Roman" w:hAnsi="Times New Roman" w:cs="Times New Roman"/>
          <w:sz w:val="28"/>
          <w:szCs w:val="28"/>
        </w:rPr>
        <w:t>Коллеги</w:t>
      </w:r>
      <w:r w:rsidR="008B023A">
        <w:rPr>
          <w:rFonts w:ascii="Times New Roman" w:hAnsi="Times New Roman" w:cs="Times New Roman"/>
          <w:sz w:val="28"/>
          <w:szCs w:val="28"/>
        </w:rPr>
        <w:t>ей</w:t>
      </w:r>
      <w:bookmarkStart w:id="0" w:name="_GoBack"/>
      <w:bookmarkEnd w:id="0"/>
      <w:r w:rsidR="009C7A41" w:rsidRPr="00442374">
        <w:rPr>
          <w:rFonts w:ascii="Times New Roman" w:hAnsi="Times New Roman" w:cs="Times New Roman"/>
          <w:sz w:val="28"/>
          <w:szCs w:val="28"/>
        </w:rPr>
        <w:t xml:space="preserve"> ЕЭК</w:t>
      </w:r>
      <w:r w:rsidR="009C7A41">
        <w:rPr>
          <w:rFonts w:ascii="Times New Roman" w:hAnsi="Times New Roman" w:cs="Times New Roman"/>
          <w:sz w:val="28"/>
          <w:szCs w:val="28"/>
        </w:rPr>
        <w:t xml:space="preserve"> </w:t>
      </w:r>
      <w:r w:rsidR="00C92004">
        <w:rPr>
          <w:rFonts w:ascii="Times New Roman" w:hAnsi="Times New Roman" w:cs="Times New Roman"/>
          <w:sz w:val="28"/>
          <w:szCs w:val="28"/>
        </w:rPr>
        <w:t>консенсусом</w:t>
      </w:r>
      <w:r w:rsidRPr="0044237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92004">
        <w:rPr>
          <w:rFonts w:ascii="Times New Roman" w:hAnsi="Times New Roman" w:cs="Times New Roman"/>
          <w:sz w:val="28"/>
          <w:szCs w:val="28"/>
        </w:rPr>
        <w:t xml:space="preserve">пунктом 22 приложения № 2 </w:t>
      </w:r>
      <w:r w:rsidRPr="00442374">
        <w:rPr>
          <w:rFonts w:ascii="Times New Roman" w:hAnsi="Times New Roman" w:cs="Times New Roman"/>
          <w:sz w:val="28"/>
          <w:szCs w:val="28"/>
        </w:rPr>
        <w:t>Регламента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="00442374" w:rsidRPr="00442374">
        <w:rPr>
          <w:rFonts w:ascii="Times New Roman" w:hAnsi="Times New Roman" w:cs="Times New Roman"/>
          <w:sz w:val="28"/>
          <w:szCs w:val="28"/>
        </w:rPr>
        <w:t>работы ЕЭК, утвержденно</w:t>
      </w:r>
      <w:r w:rsidR="00C92004">
        <w:rPr>
          <w:rFonts w:ascii="Times New Roman" w:hAnsi="Times New Roman" w:cs="Times New Roman"/>
          <w:sz w:val="28"/>
          <w:szCs w:val="28"/>
        </w:rPr>
        <w:t>го</w:t>
      </w:r>
      <w:r w:rsidR="00442374" w:rsidRPr="00442374">
        <w:rPr>
          <w:rFonts w:ascii="Times New Roman" w:hAnsi="Times New Roman" w:cs="Times New Roman"/>
          <w:sz w:val="28"/>
          <w:szCs w:val="28"/>
        </w:rPr>
        <w:t xml:space="preserve"> решением Высшего Евразийского экономического совета от 23 декабря 2014 года № 98.</w:t>
      </w:r>
    </w:p>
    <w:p w:rsidR="008869CB" w:rsidRPr="00C00D39" w:rsidRDefault="008869CB" w:rsidP="00C00D3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C00D39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C00D3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806FF0" w:rsidRDefault="00806FF0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806FF0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FF0">
        <w:rPr>
          <w:rFonts w:ascii="Times New Roman" w:hAnsi="Times New Roman" w:cs="Times New Roman"/>
          <w:sz w:val="28"/>
          <w:szCs w:val="28"/>
        </w:rPr>
        <w:t xml:space="preserve">Исполнение предлагаемых </w:t>
      </w:r>
      <w:r w:rsidR="00FE6B2F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806FF0">
        <w:rPr>
          <w:rFonts w:ascii="Times New Roman" w:hAnsi="Times New Roman" w:cs="Times New Roman"/>
          <w:sz w:val="28"/>
          <w:szCs w:val="28"/>
        </w:rPr>
        <w:t>ветеринарны</w:t>
      </w:r>
      <w:r w:rsidR="00FE6B2F">
        <w:rPr>
          <w:rFonts w:ascii="Times New Roman" w:hAnsi="Times New Roman" w:cs="Times New Roman"/>
          <w:sz w:val="28"/>
          <w:szCs w:val="28"/>
        </w:rPr>
        <w:t>е</w:t>
      </w:r>
      <w:r w:rsidRPr="00806FF0">
        <w:rPr>
          <w:rFonts w:ascii="Times New Roman" w:hAnsi="Times New Roman" w:cs="Times New Roman"/>
          <w:sz w:val="28"/>
          <w:szCs w:val="28"/>
        </w:rPr>
        <w:t xml:space="preserve"> (ветеринарно-санитарны</w:t>
      </w:r>
      <w:r w:rsidR="00FE6B2F">
        <w:rPr>
          <w:rFonts w:ascii="Times New Roman" w:hAnsi="Times New Roman" w:cs="Times New Roman"/>
          <w:sz w:val="28"/>
          <w:szCs w:val="28"/>
        </w:rPr>
        <w:t>е</w:t>
      </w:r>
      <w:r w:rsidRPr="00806FF0">
        <w:rPr>
          <w:rFonts w:ascii="Times New Roman" w:hAnsi="Times New Roman" w:cs="Times New Roman"/>
          <w:sz w:val="28"/>
          <w:szCs w:val="28"/>
        </w:rPr>
        <w:t>) требовани</w:t>
      </w:r>
      <w:r w:rsidR="00FE6B2F">
        <w:rPr>
          <w:rFonts w:ascii="Times New Roman" w:hAnsi="Times New Roman" w:cs="Times New Roman"/>
          <w:sz w:val="28"/>
          <w:szCs w:val="28"/>
        </w:rPr>
        <w:t>я</w:t>
      </w:r>
      <w:r w:rsidRPr="00806FF0">
        <w:rPr>
          <w:rFonts w:ascii="Times New Roman" w:hAnsi="Times New Roman" w:cs="Times New Roman"/>
          <w:sz w:val="28"/>
          <w:szCs w:val="28"/>
        </w:rPr>
        <w:t>, предъявляемы</w:t>
      </w:r>
      <w:r w:rsidR="00FE6B2F">
        <w:rPr>
          <w:rFonts w:ascii="Times New Roman" w:hAnsi="Times New Roman" w:cs="Times New Roman"/>
          <w:sz w:val="28"/>
          <w:szCs w:val="28"/>
        </w:rPr>
        <w:t>е</w:t>
      </w:r>
      <w:r w:rsidRPr="00806FF0">
        <w:rPr>
          <w:rFonts w:ascii="Times New Roman" w:hAnsi="Times New Roman" w:cs="Times New Roman"/>
          <w:sz w:val="28"/>
          <w:szCs w:val="28"/>
        </w:rPr>
        <w:t xml:space="preserve"> к товарам, подлежащим ветеринарному </w:t>
      </w:r>
      <w:r w:rsidRPr="00806FF0">
        <w:rPr>
          <w:rFonts w:ascii="Times New Roman" w:hAnsi="Times New Roman" w:cs="Times New Roman"/>
          <w:sz w:val="28"/>
          <w:szCs w:val="28"/>
        </w:rPr>
        <w:lastRenderedPageBreak/>
        <w:t>контролю (надзору)</w:t>
      </w:r>
      <w:r w:rsidR="003140EA">
        <w:rPr>
          <w:rFonts w:ascii="Times New Roman" w:hAnsi="Times New Roman" w:cs="Times New Roman"/>
          <w:sz w:val="28"/>
          <w:szCs w:val="28"/>
        </w:rPr>
        <w:t>,</w:t>
      </w:r>
      <w:r w:rsidRPr="00806FF0">
        <w:rPr>
          <w:rFonts w:ascii="Times New Roman" w:hAnsi="Times New Roman" w:cs="Times New Roman"/>
          <w:sz w:val="28"/>
          <w:szCs w:val="28"/>
        </w:rPr>
        <w:t xml:space="preserve"> не влечет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 w:rsidRPr="00806FF0">
        <w:rPr>
          <w:rFonts w:ascii="Times New Roman" w:hAnsi="Times New Roman" w:cs="Times New Roman"/>
          <w:sz w:val="28"/>
          <w:szCs w:val="28"/>
        </w:rPr>
        <w:t xml:space="preserve"> расходов субъектов предпринимательской деятельности.</w:t>
      </w:r>
    </w:p>
    <w:p w:rsidR="00590745" w:rsidRDefault="00590745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202048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вступает в силу по истечении </w:t>
      </w:r>
      <w:r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442374"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42374" w:rsidRDefault="00FC0A08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Упрощение процедуры ввоза </w:t>
      </w:r>
      <w:r w:rsidR="00D45099">
        <w:rPr>
          <w:rFonts w:ascii="Times New Roman" w:eastAsia="Calibri" w:hAnsi="Times New Roman" w:cs="Times New Roman"/>
          <w:sz w:val="28"/>
          <w:szCs w:val="28"/>
        </w:rPr>
        <w:t xml:space="preserve">на территорию </w:t>
      </w:r>
      <w:r w:rsidR="004F5AA2">
        <w:rPr>
          <w:rFonts w:ascii="Times New Roman" w:eastAsia="Calibri" w:hAnsi="Times New Roman" w:cs="Times New Roman"/>
          <w:sz w:val="28"/>
          <w:szCs w:val="28"/>
        </w:rPr>
        <w:t xml:space="preserve">Союза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перемещения </w:t>
      </w:r>
      <w:r w:rsidR="00D45099">
        <w:rPr>
          <w:rFonts w:ascii="Times New Roman" w:eastAsia="Calibri" w:hAnsi="Times New Roman" w:cs="Times New Roman"/>
          <w:sz w:val="28"/>
          <w:szCs w:val="28"/>
        </w:rPr>
        <w:t xml:space="preserve">между государствами – членами </w:t>
      </w:r>
      <w:r w:rsidR="004F5AA2">
        <w:rPr>
          <w:rFonts w:ascii="Times New Roman" w:eastAsia="Calibri" w:hAnsi="Times New Roman" w:cs="Times New Roman"/>
          <w:sz w:val="28"/>
          <w:szCs w:val="28"/>
        </w:rPr>
        <w:t>Союза</w:t>
      </w:r>
      <w:r w:rsidR="00D45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AA2">
        <w:rPr>
          <w:rFonts w:ascii="Times New Roman" w:eastAsia="Calibri" w:hAnsi="Times New Roman" w:cs="Times New Roman"/>
          <w:sz w:val="28"/>
          <w:szCs w:val="28"/>
        </w:rPr>
        <w:t xml:space="preserve">спермы </w:t>
      </w:r>
      <w:r w:rsidR="00662C90">
        <w:rPr>
          <w:rFonts w:ascii="Times New Roman" w:eastAsia="Calibri" w:hAnsi="Times New Roman" w:cs="Times New Roman"/>
          <w:sz w:val="28"/>
          <w:szCs w:val="28"/>
        </w:rPr>
        <w:t>кобелей</w:t>
      </w:r>
      <w:r w:rsidR="004F5A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40EA" w:rsidRDefault="003140EA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374" w:rsidRDefault="00C81EEA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7C0F17" w:rsidRDefault="007C0F17" w:rsidP="007C0F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F17">
        <w:rPr>
          <w:rFonts w:ascii="Times New Roman" w:hAnsi="Times New Roman" w:cs="Times New Roman"/>
          <w:sz w:val="28"/>
          <w:szCs w:val="28"/>
        </w:rPr>
        <w:t xml:space="preserve">Проект решения учитывает </w:t>
      </w:r>
      <w:r>
        <w:rPr>
          <w:rFonts w:ascii="Times New Roman" w:hAnsi="Times New Roman" w:cs="Times New Roman"/>
          <w:sz w:val="28"/>
          <w:szCs w:val="28"/>
        </w:rPr>
        <w:t xml:space="preserve">национальные </w:t>
      </w:r>
      <w:r w:rsidRPr="007C0F17">
        <w:rPr>
          <w:rFonts w:ascii="Times New Roman" w:hAnsi="Times New Roman" w:cs="Times New Roman"/>
          <w:sz w:val="28"/>
          <w:szCs w:val="28"/>
        </w:rPr>
        <w:t xml:space="preserve">требования и опыт государств-членов </w:t>
      </w:r>
      <w:r>
        <w:rPr>
          <w:rFonts w:ascii="Times New Roman" w:hAnsi="Times New Roman" w:cs="Times New Roman"/>
          <w:sz w:val="28"/>
          <w:szCs w:val="28"/>
        </w:rPr>
        <w:t>Союза.</w:t>
      </w:r>
    </w:p>
    <w:p w:rsidR="00D45099" w:rsidRDefault="00D45099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a9"/>
        <w:spacing w:line="240" w:lineRule="auto"/>
        <w:ind w:right="-57" w:firstLine="709"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C81EEA" w:rsidRDefault="000A120E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9C7A41">
        <w:rPr>
          <w:rFonts w:ascii="Times New Roman" w:eastAsia="Calibri" w:hAnsi="Times New Roman" w:cs="Times New Roman"/>
          <w:sz w:val="28"/>
          <w:szCs w:val="28"/>
        </w:rPr>
        <w:t xml:space="preserve">прошел </w:t>
      </w:r>
      <w:r w:rsidR="004F5AA2">
        <w:rPr>
          <w:rFonts w:ascii="Times New Roman" w:eastAsia="Calibri" w:hAnsi="Times New Roman" w:cs="Times New Roman"/>
          <w:sz w:val="28"/>
          <w:szCs w:val="28"/>
        </w:rPr>
        <w:t>процедур</w:t>
      </w:r>
      <w:r w:rsidR="009C7A41">
        <w:rPr>
          <w:rFonts w:ascii="Times New Roman" w:eastAsia="Calibri" w:hAnsi="Times New Roman" w:cs="Times New Roman"/>
          <w:sz w:val="28"/>
          <w:szCs w:val="28"/>
        </w:rPr>
        <w:t>у</w:t>
      </w:r>
      <w:r w:rsidR="004F5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72FF">
        <w:rPr>
          <w:rFonts w:ascii="Times New Roman" w:eastAsia="Calibri" w:hAnsi="Times New Roman" w:cs="Times New Roman"/>
          <w:sz w:val="28"/>
          <w:szCs w:val="28"/>
        </w:rPr>
        <w:t>публично</w:t>
      </w:r>
      <w:r w:rsidR="004F5AA2">
        <w:rPr>
          <w:rFonts w:ascii="Times New Roman" w:eastAsia="Calibri" w:hAnsi="Times New Roman" w:cs="Times New Roman"/>
          <w:sz w:val="28"/>
          <w:szCs w:val="28"/>
        </w:rPr>
        <w:t>го</w:t>
      </w:r>
      <w:r w:rsidR="003C72FF">
        <w:rPr>
          <w:rFonts w:ascii="Times New Roman" w:eastAsia="Calibri" w:hAnsi="Times New Roman" w:cs="Times New Roman"/>
          <w:sz w:val="28"/>
          <w:szCs w:val="28"/>
        </w:rPr>
        <w:t xml:space="preserve"> обсуждение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правовом портале Евразийского экономического союза с </w:t>
      </w:r>
      <w:r w:rsidR="00662C90">
        <w:rPr>
          <w:rFonts w:ascii="Times New Roman" w:eastAsia="Calibri" w:hAnsi="Times New Roman" w:cs="Times New Roman"/>
          <w:sz w:val="28"/>
          <w:szCs w:val="28"/>
        </w:rPr>
        <w:t>14 мая</w:t>
      </w:r>
      <w:r w:rsidR="004F5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B68">
        <w:rPr>
          <w:rFonts w:ascii="Times New Roman" w:eastAsia="Calibri" w:hAnsi="Times New Roman" w:cs="Times New Roman"/>
          <w:sz w:val="28"/>
          <w:szCs w:val="28"/>
        </w:rPr>
        <w:t xml:space="preserve">по 13 июля </w:t>
      </w:r>
      <w:r w:rsidR="00662C90">
        <w:rPr>
          <w:rFonts w:ascii="Times New Roman" w:eastAsia="Calibri" w:hAnsi="Times New Roman" w:cs="Times New Roman"/>
          <w:sz w:val="28"/>
          <w:szCs w:val="28"/>
        </w:rPr>
        <w:t xml:space="preserve">2021 </w:t>
      </w:r>
      <w:r w:rsidR="003C72F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D82FC2" w:rsidRDefault="00D82FC2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2C90" w:rsidRDefault="00662C90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C81EEA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92" w:rsidRDefault="006E3C92" w:rsidP="00E27A82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92" w:rsidRDefault="006E3C92" w:rsidP="00E27A82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023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420D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6C4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120E"/>
    <w:rsid w:val="000A2398"/>
    <w:rsid w:val="000A3B4B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542D"/>
    <w:rsid w:val="000E6324"/>
    <w:rsid w:val="000E7104"/>
    <w:rsid w:val="000F2309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129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773AF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5DAF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1B2A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0B5E"/>
    <w:rsid w:val="00201927"/>
    <w:rsid w:val="00201B30"/>
    <w:rsid w:val="00202048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BAB"/>
    <w:rsid w:val="00276ED4"/>
    <w:rsid w:val="0027735B"/>
    <w:rsid w:val="0028166A"/>
    <w:rsid w:val="002817E3"/>
    <w:rsid w:val="00281FBA"/>
    <w:rsid w:val="00282B13"/>
    <w:rsid w:val="002857B9"/>
    <w:rsid w:val="00290C82"/>
    <w:rsid w:val="002943A1"/>
    <w:rsid w:val="00294639"/>
    <w:rsid w:val="00295E1E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669A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0EA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520A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3199"/>
    <w:rsid w:val="00374D0A"/>
    <w:rsid w:val="00375223"/>
    <w:rsid w:val="00375A11"/>
    <w:rsid w:val="0037645C"/>
    <w:rsid w:val="003768EF"/>
    <w:rsid w:val="00377B68"/>
    <w:rsid w:val="00377B99"/>
    <w:rsid w:val="00377E73"/>
    <w:rsid w:val="00377E9C"/>
    <w:rsid w:val="003831A1"/>
    <w:rsid w:val="00383E1B"/>
    <w:rsid w:val="00385FD6"/>
    <w:rsid w:val="00387C83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24CD"/>
    <w:rsid w:val="003C4831"/>
    <w:rsid w:val="003C56DC"/>
    <w:rsid w:val="003C6751"/>
    <w:rsid w:val="003C72FF"/>
    <w:rsid w:val="003D2D4A"/>
    <w:rsid w:val="003D499B"/>
    <w:rsid w:val="003E09C8"/>
    <w:rsid w:val="003E35F6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6393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51C7"/>
    <w:rsid w:val="004509E4"/>
    <w:rsid w:val="004524EB"/>
    <w:rsid w:val="0045264D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481F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29F1"/>
    <w:rsid w:val="004B3585"/>
    <w:rsid w:val="004B3B6B"/>
    <w:rsid w:val="004B556A"/>
    <w:rsid w:val="004B5BCE"/>
    <w:rsid w:val="004B717A"/>
    <w:rsid w:val="004C037F"/>
    <w:rsid w:val="004C3947"/>
    <w:rsid w:val="004C79A2"/>
    <w:rsid w:val="004D0C26"/>
    <w:rsid w:val="004D10D9"/>
    <w:rsid w:val="004D2DDB"/>
    <w:rsid w:val="004D4661"/>
    <w:rsid w:val="004D4BFA"/>
    <w:rsid w:val="004D7ED7"/>
    <w:rsid w:val="004E20F2"/>
    <w:rsid w:val="004E233E"/>
    <w:rsid w:val="004E59B4"/>
    <w:rsid w:val="004F02DC"/>
    <w:rsid w:val="004F0583"/>
    <w:rsid w:val="004F1476"/>
    <w:rsid w:val="004F5AA2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16E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745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0F75"/>
    <w:rsid w:val="005B153E"/>
    <w:rsid w:val="005B3D4F"/>
    <w:rsid w:val="005B3DCB"/>
    <w:rsid w:val="005B5D4E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0521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2C90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40E3"/>
    <w:rsid w:val="006954CC"/>
    <w:rsid w:val="00695515"/>
    <w:rsid w:val="0069785B"/>
    <w:rsid w:val="006A217F"/>
    <w:rsid w:val="006A2DE3"/>
    <w:rsid w:val="006A3685"/>
    <w:rsid w:val="006A382D"/>
    <w:rsid w:val="006A48ED"/>
    <w:rsid w:val="006A55ED"/>
    <w:rsid w:val="006A7042"/>
    <w:rsid w:val="006A7308"/>
    <w:rsid w:val="006A7E0E"/>
    <w:rsid w:val="006B00E8"/>
    <w:rsid w:val="006B0AE7"/>
    <w:rsid w:val="006B12B2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74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35DA1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57679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0F17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12A0"/>
    <w:rsid w:val="007E3443"/>
    <w:rsid w:val="007E45AD"/>
    <w:rsid w:val="007E6387"/>
    <w:rsid w:val="007E6854"/>
    <w:rsid w:val="007E6F53"/>
    <w:rsid w:val="007E7550"/>
    <w:rsid w:val="007E75D0"/>
    <w:rsid w:val="007F07B4"/>
    <w:rsid w:val="007F1C9F"/>
    <w:rsid w:val="007F3B68"/>
    <w:rsid w:val="007F43EE"/>
    <w:rsid w:val="007F4B39"/>
    <w:rsid w:val="00806FF0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36AC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5A"/>
    <w:rsid w:val="008A1BF9"/>
    <w:rsid w:val="008A3A24"/>
    <w:rsid w:val="008A4711"/>
    <w:rsid w:val="008A509A"/>
    <w:rsid w:val="008A60C9"/>
    <w:rsid w:val="008A77EB"/>
    <w:rsid w:val="008B023A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0ED1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1763A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45D0"/>
    <w:rsid w:val="00955D7B"/>
    <w:rsid w:val="00956727"/>
    <w:rsid w:val="009574C5"/>
    <w:rsid w:val="009626F1"/>
    <w:rsid w:val="00964E3B"/>
    <w:rsid w:val="00965116"/>
    <w:rsid w:val="009660F0"/>
    <w:rsid w:val="0096731A"/>
    <w:rsid w:val="00967341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A51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C7A41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07403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A4A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5B32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0FA0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352A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AA0"/>
    <w:rsid w:val="00BA6B40"/>
    <w:rsid w:val="00BB0608"/>
    <w:rsid w:val="00BB0D6C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0D39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023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172A"/>
    <w:rsid w:val="00C92004"/>
    <w:rsid w:val="00C92290"/>
    <w:rsid w:val="00C927E5"/>
    <w:rsid w:val="00C92AC3"/>
    <w:rsid w:val="00C93558"/>
    <w:rsid w:val="00C95C98"/>
    <w:rsid w:val="00C95EF9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6C43"/>
    <w:rsid w:val="00CA77EA"/>
    <w:rsid w:val="00CB2F6E"/>
    <w:rsid w:val="00CB47AF"/>
    <w:rsid w:val="00CB48A9"/>
    <w:rsid w:val="00CC0C6E"/>
    <w:rsid w:val="00CC0F8B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1E16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5D19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099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6765D"/>
    <w:rsid w:val="00D701AE"/>
    <w:rsid w:val="00D7067E"/>
    <w:rsid w:val="00D70846"/>
    <w:rsid w:val="00D720C3"/>
    <w:rsid w:val="00D77B44"/>
    <w:rsid w:val="00D803FD"/>
    <w:rsid w:val="00D82FC2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08B3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582B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9FA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62DB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438A"/>
    <w:rsid w:val="00EC5630"/>
    <w:rsid w:val="00EC6958"/>
    <w:rsid w:val="00EC6E40"/>
    <w:rsid w:val="00ED5CCC"/>
    <w:rsid w:val="00EE1C1A"/>
    <w:rsid w:val="00EE2797"/>
    <w:rsid w:val="00EE31CA"/>
    <w:rsid w:val="00EE4275"/>
    <w:rsid w:val="00EE48B4"/>
    <w:rsid w:val="00EE4F17"/>
    <w:rsid w:val="00EE5900"/>
    <w:rsid w:val="00EE6805"/>
    <w:rsid w:val="00EE786C"/>
    <w:rsid w:val="00EF1531"/>
    <w:rsid w:val="00EF413A"/>
    <w:rsid w:val="00EF420E"/>
    <w:rsid w:val="00EF459D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0649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1F9A"/>
    <w:rsid w:val="00F52220"/>
    <w:rsid w:val="00F52A45"/>
    <w:rsid w:val="00F52DBD"/>
    <w:rsid w:val="00F5320F"/>
    <w:rsid w:val="00F55579"/>
    <w:rsid w:val="00F56844"/>
    <w:rsid w:val="00F57D3E"/>
    <w:rsid w:val="00F603F8"/>
    <w:rsid w:val="00F61F09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202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3C6C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0A08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E57E1"/>
    <w:rsid w:val="00FE6B2F"/>
    <w:rsid w:val="00FF1237"/>
    <w:rsid w:val="00FF13C4"/>
    <w:rsid w:val="00FF4FD0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6AAC-A831-4F1D-B4CD-B65363F0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55</cp:revision>
  <cp:lastPrinted>2022-02-14T14:23:00Z</cp:lastPrinted>
  <dcterms:created xsi:type="dcterms:W3CDTF">2015-04-09T10:48:00Z</dcterms:created>
  <dcterms:modified xsi:type="dcterms:W3CDTF">2022-02-15T11:15:00Z</dcterms:modified>
</cp:coreProperties>
</file>