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3CB" w:rsidRDefault="00A90F49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4.55pt;margin-top:-37.5pt;width:501.75pt;height:245.85pt;z-index:-251658240;mso-position-horizontal-relative:text;mso-position-vertical-relative:text">
            <v:imagedata r:id="rId7" o:title=""/>
          </v:shape>
          <o:OLEObject Type="Embed" ProgID="PBrush" ShapeID="_x0000_s1026" DrawAspect="Content" ObjectID="_1830065731" r:id="rId8"/>
        </w:object>
      </w:r>
      <w:r w:rsidR="008813CB">
        <w:rPr>
          <w:noProof/>
          <w:lang w:eastAsia="ru-RU"/>
        </w:rPr>
        <w:drawing>
          <wp:inline distT="0" distB="0" distL="0" distR="0" wp14:anchorId="5634D224" wp14:editId="436EA4DE">
            <wp:extent cx="1097856" cy="704850"/>
            <wp:effectExtent l="0" t="0" r="7620" b="0"/>
            <wp:docPr id="2" name="Рисунок 2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3CB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8813CB" w:rsidRPr="0049495D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8813CB" w:rsidRPr="0049495D" w:rsidRDefault="008813CB" w:rsidP="008813CB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:rsidR="008813CB" w:rsidRPr="00561B8F" w:rsidRDefault="008813CB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495D">
        <w:rPr>
          <w:rFonts w:ascii="Times New Roman" w:eastAsia="Times New Roman" w:hAnsi="Times New Roman" w:cs="Times New Roman"/>
          <w:noProof/>
          <w:color w:val="00417E"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06B7A0CF" wp14:editId="4DA0D59A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51330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.1pt;margin-top:.15pt;width:467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E216D4" w:rsidRPr="00E216D4" w:rsidRDefault="00E216D4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216D4" w:rsidRPr="00E216D4" w:rsidRDefault="00E216D4" w:rsidP="00E216D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E216D4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РЕШЕНИЕ</w:t>
      </w:r>
    </w:p>
    <w:p w:rsidR="00E216D4" w:rsidRPr="00E216D4" w:rsidRDefault="00E216D4" w:rsidP="00E216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E216D4" w:rsidRPr="00E216D4" w:rsidTr="00B2359E">
        <w:tc>
          <w:tcPr>
            <w:tcW w:w="3544" w:type="dxa"/>
            <w:shd w:val="clear" w:color="auto" w:fill="auto"/>
          </w:tcPr>
          <w:p w:rsidR="00E216D4" w:rsidRPr="00E216D4" w:rsidRDefault="00E216D4" w:rsidP="001F6568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</w:t>
            </w:r>
            <w:r w:rsidR="00B24766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n-US" w:eastAsia="ru-RU"/>
              </w:rPr>
              <w:t>     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» </w:t>
            </w:r>
            <w:r w:rsidR="00B24766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n-US" w:eastAsia="ru-RU"/>
              </w:rPr>
              <w:t>                 </w:t>
            </w:r>
            <w:r w:rsidR="00D5493D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n-US" w:eastAsia="ru-RU"/>
              </w:rPr>
              <w:t xml:space="preserve"> </w:t>
            </w:r>
            <w:r w:rsidR="00F00F52"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20</w:t>
            </w:r>
            <w:r w:rsidR="001F6568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    </w:t>
            </w:r>
            <w:r w:rsidR="00F00F52"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</w:p>
        </w:tc>
        <w:tc>
          <w:tcPr>
            <w:tcW w:w="2126" w:type="dxa"/>
            <w:shd w:val="clear" w:color="auto" w:fill="auto"/>
          </w:tcPr>
          <w:p w:rsidR="00E216D4" w:rsidRPr="00B24766" w:rsidRDefault="00783DFF" w:rsidP="00783DFF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 №</w:t>
            </w:r>
            <w:r w:rsidR="00B2476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en-US" w:eastAsia="ru-RU"/>
              </w:rPr>
              <w:t>       </w:t>
            </w:r>
          </w:p>
        </w:tc>
        <w:tc>
          <w:tcPr>
            <w:tcW w:w="3793" w:type="dxa"/>
            <w:shd w:val="clear" w:color="auto" w:fill="auto"/>
          </w:tcPr>
          <w:p w:rsidR="00E216D4" w:rsidRPr="00E216D4" w:rsidRDefault="00E216D4" w:rsidP="005B5852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г.</w:t>
            </w:r>
            <w:r w:rsidR="00890BAD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</w:t>
            </w:r>
            <w:r w:rsidR="005B5852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Москва</w:t>
            </w:r>
          </w:p>
        </w:tc>
      </w:tr>
    </w:tbl>
    <w:p w:rsidR="00E216D4" w:rsidRDefault="00E216D4" w:rsidP="001A19CD">
      <w:pPr>
        <w:spacing w:after="0" w:line="360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B34902" w:rsidRPr="00365029" w:rsidRDefault="005B78CA" w:rsidP="00851F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5B78C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О </w:t>
      </w:r>
      <w:r w:rsidR="005938B3" w:rsidRPr="005938B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внесении изменений в Решение Коллегии Евразийской экономической комиссии </w:t>
      </w:r>
      <w:r w:rsidR="00302D88" w:rsidRPr="00302D8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от 19 апреля 2023 г. № 51</w:t>
      </w:r>
    </w:p>
    <w:p w:rsidR="00B34902" w:rsidRDefault="00B34902" w:rsidP="001A19C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5938B3" w:rsidRPr="00CD2631" w:rsidRDefault="005938B3" w:rsidP="000C5514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938B3">
        <w:rPr>
          <w:rFonts w:ascii="Times New Roman" w:hAnsi="Times New Roman" w:cs="Times New Roman"/>
          <w:sz w:val="30"/>
          <w:szCs w:val="30"/>
        </w:rPr>
        <w:t>В соответствии с пунктом 30 Протокола об информационно-коммуникационных технологиях и</w:t>
      </w:r>
      <w:r>
        <w:rPr>
          <w:rFonts w:ascii="Times New Roman" w:hAnsi="Times New Roman" w:cs="Times New Roman"/>
          <w:sz w:val="30"/>
          <w:szCs w:val="30"/>
        </w:rPr>
        <w:t xml:space="preserve"> информационном взаимодействии в </w:t>
      </w:r>
      <w:r w:rsidRPr="005938B3">
        <w:rPr>
          <w:rFonts w:ascii="Times New Roman" w:hAnsi="Times New Roman" w:cs="Times New Roman"/>
          <w:sz w:val="30"/>
          <w:szCs w:val="30"/>
        </w:rPr>
        <w:t>рамках Евразийского эконом</w:t>
      </w:r>
      <w:r>
        <w:rPr>
          <w:rFonts w:ascii="Times New Roman" w:hAnsi="Times New Roman" w:cs="Times New Roman"/>
          <w:sz w:val="30"/>
          <w:szCs w:val="30"/>
        </w:rPr>
        <w:t>ического союза (приложение № 3 к </w:t>
      </w:r>
      <w:r w:rsidRPr="005938B3">
        <w:rPr>
          <w:rFonts w:ascii="Times New Roman" w:hAnsi="Times New Roman" w:cs="Times New Roman"/>
          <w:sz w:val="30"/>
          <w:szCs w:val="30"/>
        </w:rPr>
        <w:t>Договору о Евразийском экономическом союзе от 29 мая 2014 года) Коллегия Евразийской экономическо</w:t>
      </w:r>
      <w:bookmarkStart w:id="0" w:name="_GoBack"/>
      <w:bookmarkEnd w:id="0"/>
      <w:r w:rsidRPr="005938B3">
        <w:rPr>
          <w:rFonts w:ascii="Times New Roman" w:hAnsi="Times New Roman" w:cs="Times New Roman"/>
          <w:sz w:val="30"/>
          <w:szCs w:val="30"/>
        </w:rPr>
        <w:t xml:space="preserve">й комиссии </w:t>
      </w:r>
      <w:r w:rsidRPr="00363C1D">
        <w:rPr>
          <w:rFonts w:ascii="Times New Roman" w:hAnsi="Times New Roman"/>
          <w:b/>
          <w:bCs/>
          <w:color w:val="000000"/>
          <w:spacing w:val="40"/>
          <w:sz w:val="30"/>
          <w:szCs w:val="30"/>
        </w:rPr>
        <w:t>решил</w:t>
      </w:r>
      <w:r w:rsidRPr="00363C1D">
        <w:rPr>
          <w:rFonts w:ascii="Times New Roman" w:hAnsi="Times New Roman"/>
          <w:b/>
          <w:bCs/>
          <w:color w:val="000000"/>
          <w:sz w:val="30"/>
          <w:szCs w:val="30"/>
        </w:rPr>
        <w:t>а:</w:t>
      </w:r>
    </w:p>
    <w:p w:rsidR="00CD2631" w:rsidRDefault="00B34902" w:rsidP="000C5514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63C1D">
        <w:rPr>
          <w:rFonts w:ascii="Times New Roman" w:hAnsi="Times New Roman" w:cs="Times New Roman"/>
          <w:sz w:val="30"/>
          <w:szCs w:val="30"/>
        </w:rPr>
        <w:t>1.</w:t>
      </w:r>
      <w:r w:rsidR="008423E4">
        <w:rPr>
          <w:rFonts w:ascii="Times New Roman" w:hAnsi="Times New Roman" w:cs="Times New Roman"/>
          <w:sz w:val="30"/>
          <w:szCs w:val="30"/>
        </w:rPr>
        <w:t> </w:t>
      </w:r>
      <w:r w:rsidR="005938B3" w:rsidRPr="005938B3">
        <w:rPr>
          <w:rFonts w:ascii="Times New Roman" w:hAnsi="Times New Roman" w:cs="Times New Roman"/>
          <w:sz w:val="30"/>
          <w:szCs w:val="30"/>
        </w:rPr>
        <w:t xml:space="preserve">Внести в Решение Коллегии Евразийской экономической комиссии </w:t>
      </w:r>
      <w:r w:rsidR="00302D88" w:rsidRPr="00302D88">
        <w:rPr>
          <w:rFonts w:ascii="Times New Roman" w:hAnsi="Times New Roman" w:cs="Times New Roman"/>
          <w:sz w:val="30"/>
          <w:szCs w:val="30"/>
        </w:rPr>
        <w:t>от 19 апреля 2023 г. № 51</w:t>
      </w:r>
      <w:r w:rsidR="005938B3" w:rsidRPr="005938B3">
        <w:rPr>
          <w:rFonts w:ascii="Times New Roman" w:hAnsi="Times New Roman" w:cs="Times New Roman"/>
          <w:sz w:val="30"/>
          <w:szCs w:val="30"/>
        </w:rPr>
        <w:t xml:space="preserve"> «</w:t>
      </w:r>
      <w:r w:rsidR="00B24766" w:rsidRPr="00B24766">
        <w:rPr>
          <w:rFonts w:ascii="Times New Roman" w:hAnsi="Times New Roman" w:cs="Times New Roman"/>
          <w:sz w:val="30"/>
          <w:szCs w:val="30"/>
        </w:rPr>
        <w:t>О технологических документах, регламентирующих информационное взаимодействие при реализации средствами интегрированной информационной системы Евразийского экономического союза общего процесса «</w:t>
      </w:r>
      <w:r w:rsidR="00302D88" w:rsidRPr="00302D88">
        <w:rPr>
          <w:rFonts w:ascii="Times New Roman" w:hAnsi="Times New Roman" w:cs="Times New Roman"/>
          <w:sz w:val="30"/>
          <w:szCs w:val="30"/>
        </w:rPr>
        <w:t>Формирование, ведение и использование базы данных о племенных животных и селекционных достижениях в области племенного животноводства</w:t>
      </w:r>
      <w:r w:rsidR="00B24766" w:rsidRPr="00B24766">
        <w:rPr>
          <w:rFonts w:ascii="Times New Roman" w:hAnsi="Times New Roman" w:cs="Times New Roman"/>
          <w:sz w:val="30"/>
          <w:szCs w:val="30"/>
        </w:rPr>
        <w:t>»</w:t>
      </w:r>
      <w:r w:rsidR="005938B3" w:rsidRPr="005938B3">
        <w:rPr>
          <w:rFonts w:ascii="Times New Roman" w:hAnsi="Times New Roman" w:cs="Times New Roman"/>
          <w:sz w:val="30"/>
          <w:szCs w:val="30"/>
        </w:rPr>
        <w:t xml:space="preserve"> изменения согласно приложению.</w:t>
      </w:r>
      <w:r w:rsidR="00CD2631">
        <w:rPr>
          <w:rFonts w:ascii="Times New Roman" w:hAnsi="Times New Roman" w:cs="Times New Roman"/>
          <w:sz w:val="30"/>
          <w:szCs w:val="30"/>
        </w:rPr>
        <w:t xml:space="preserve"> </w:t>
      </w:r>
    </w:p>
    <w:p w:rsidR="001471C6" w:rsidRDefault="0080406E" w:rsidP="000C5514">
      <w:pPr>
        <w:spacing w:after="0" w:line="288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</w:t>
      </w:r>
      <w:r w:rsidR="001471C6">
        <w:rPr>
          <w:rFonts w:ascii="Times New Roman" w:hAnsi="Times New Roman"/>
          <w:sz w:val="30"/>
          <w:szCs w:val="30"/>
        </w:rPr>
        <w:t>. </w:t>
      </w:r>
      <w:r w:rsidR="001471C6" w:rsidRPr="009306CC">
        <w:rPr>
          <w:rFonts w:ascii="Times New Roman" w:hAnsi="Times New Roman"/>
          <w:sz w:val="30"/>
          <w:szCs w:val="30"/>
        </w:rPr>
        <w:t xml:space="preserve">Настоящее Решение вступает в силу по истечении </w:t>
      </w:r>
      <w:r w:rsidR="00F32500">
        <w:rPr>
          <w:rFonts w:ascii="Times New Roman" w:hAnsi="Times New Roman"/>
          <w:sz w:val="30"/>
          <w:szCs w:val="30"/>
        </w:rPr>
        <w:br/>
      </w:r>
      <w:r w:rsidR="00E6239F">
        <w:rPr>
          <w:rFonts w:ascii="Times New Roman" w:hAnsi="Times New Roman"/>
          <w:sz w:val="30"/>
          <w:szCs w:val="30"/>
        </w:rPr>
        <w:t xml:space="preserve">30 </w:t>
      </w:r>
      <w:r w:rsidR="001471C6" w:rsidRPr="009306CC">
        <w:rPr>
          <w:rFonts w:ascii="Times New Roman" w:hAnsi="Times New Roman"/>
          <w:sz w:val="30"/>
          <w:szCs w:val="30"/>
        </w:rPr>
        <w:t>календарных дней с даты его официального опубликования</w:t>
      </w:r>
      <w:r w:rsidR="00B71590">
        <w:rPr>
          <w:rFonts w:ascii="Times New Roman" w:hAnsi="Times New Roman"/>
          <w:sz w:val="30"/>
          <w:szCs w:val="30"/>
        </w:rPr>
        <w:t>.</w:t>
      </w:r>
    </w:p>
    <w:p w:rsidR="000C5514" w:rsidRDefault="000C5514" w:rsidP="000C5514">
      <w:pPr>
        <w:spacing w:after="0" w:line="288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0C5514" w:rsidRDefault="000C5514" w:rsidP="000C5514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3"/>
        <w:gridCol w:w="4272"/>
      </w:tblGrid>
      <w:tr w:rsidR="00430135" w:rsidRPr="00430135" w:rsidTr="000C5514">
        <w:tc>
          <w:tcPr>
            <w:tcW w:w="5083" w:type="dxa"/>
            <w:hideMark/>
          </w:tcPr>
          <w:p w:rsidR="00430135" w:rsidRPr="00430135" w:rsidRDefault="00430135" w:rsidP="0096783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430135" w:rsidRPr="00430135" w:rsidRDefault="00430135" w:rsidP="0096783C">
            <w:pPr>
              <w:autoSpaceDE w:val="0"/>
              <w:autoSpaceDN w:val="0"/>
              <w:adjustRightInd w:val="0"/>
              <w:ind w:left="-108" w:right="-134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272" w:type="dxa"/>
          </w:tcPr>
          <w:p w:rsidR="00430135" w:rsidRPr="00430135" w:rsidRDefault="00430135" w:rsidP="0096783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:rsidR="00430135" w:rsidRPr="00430135" w:rsidRDefault="00851FC5" w:rsidP="0096783C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Б</w:t>
            </w:r>
            <w:r w:rsidR="00520D64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. </w:t>
            </w:r>
            <w:proofErr w:type="spellStart"/>
            <w:r w:rsidRPr="00851FC5">
              <w:rPr>
                <w:rFonts w:ascii="Times New Roman" w:hAnsi="Times New Roman"/>
                <w:sz w:val="30"/>
                <w:szCs w:val="30"/>
                <w:lang w:eastAsia="ru-RU"/>
              </w:rPr>
              <w:t>Сагинтаев</w:t>
            </w:r>
            <w:proofErr w:type="spellEnd"/>
          </w:p>
        </w:tc>
      </w:tr>
    </w:tbl>
    <w:p w:rsidR="00E216D4" w:rsidRPr="00114B56" w:rsidRDefault="00E216D4" w:rsidP="00D51CBD">
      <w:pPr>
        <w:spacing w:after="0" w:line="312" w:lineRule="auto"/>
        <w:rPr>
          <w:rFonts w:ascii="Times New Roman" w:eastAsia="Times New Roman" w:hAnsi="Times New Roman" w:cs="Times New Roman"/>
          <w:bCs/>
          <w:snapToGrid w:val="0"/>
          <w:sz w:val="2"/>
          <w:szCs w:val="2"/>
          <w:lang w:eastAsia="x-none"/>
        </w:rPr>
      </w:pPr>
    </w:p>
    <w:sectPr w:rsidR="00E216D4" w:rsidRPr="00114B56" w:rsidSect="00D51CBD">
      <w:headerReference w:type="default" r:id="rId10"/>
      <w:headerReference w:type="first" r:id="rId11"/>
      <w:pgSz w:w="11906" w:h="16838"/>
      <w:pgMar w:top="1134" w:right="850" w:bottom="993" w:left="1701" w:header="708" w:footer="5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F49" w:rsidRDefault="00A90F49" w:rsidP="00FE2293">
      <w:pPr>
        <w:spacing w:after="0" w:line="240" w:lineRule="auto"/>
      </w:pPr>
      <w:r>
        <w:separator/>
      </w:r>
    </w:p>
  </w:endnote>
  <w:endnote w:type="continuationSeparator" w:id="0">
    <w:p w:rsidR="00A90F49" w:rsidRDefault="00A90F49" w:rsidP="00FE2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F49" w:rsidRDefault="00A90F49" w:rsidP="00FE2293">
      <w:pPr>
        <w:spacing w:after="0" w:line="240" w:lineRule="auto"/>
      </w:pPr>
      <w:r>
        <w:separator/>
      </w:r>
    </w:p>
  </w:footnote>
  <w:footnote w:type="continuationSeparator" w:id="0">
    <w:p w:rsidR="00A90F49" w:rsidRDefault="00A90F49" w:rsidP="00FE2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16175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B80E30" w:rsidRPr="00B80E30" w:rsidRDefault="00B80E30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B80E30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B80E30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B80E30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0C5514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B80E30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B80E30" w:rsidRDefault="00B80E3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E30" w:rsidRDefault="00B80E30">
    <w:pPr>
      <w:pStyle w:val="a7"/>
      <w:jc w:val="center"/>
    </w:pPr>
  </w:p>
  <w:p w:rsidR="00B80E30" w:rsidRDefault="00B80E3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359"/>
    <w:rsid w:val="00000F3B"/>
    <w:rsid w:val="0001780B"/>
    <w:rsid w:val="00032AAB"/>
    <w:rsid w:val="00057922"/>
    <w:rsid w:val="00083EE0"/>
    <w:rsid w:val="000905D0"/>
    <w:rsid w:val="000B39FE"/>
    <w:rsid w:val="000C02D8"/>
    <w:rsid w:val="000C5514"/>
    <w:rsid w:val="000E08E2"/>
    <w:rsid w:val="000E2565"/>
    <w:rsid w:val="000E3F8B"/>
    <w:rsid w:val="000F70F3"/>
    <w:rsid w:val="000F7667"/>
    <w:rsid w:val="00107D7C"/>
    <w:rsid w:val="00114B56"/>
    <w:rsid w:val="001304F5"/>
    <w:rsid w:val="001471C6"/>
    <w:rsid w:val="00151AD9"/>
    <w:rsid w:val="00152A83"/>
    <w:rsid w:val="0018126C"/>
    <w:rsid w:val="00187CA6"/>
    <w:rsid w:val="001932A2"/>
    <w:rsid w:val="001A19CD"/>
    <w:rsid w:val="001B5626"/>
    <w:rsid w:val="001C06EF"/>
    <w:rsid w:val="001D675E"/>
    <w:rsid w:val="001E1C3A"/>
    <w:rsid w:val="001F6568"/>
    <w:rsid w:val="002018F6"/>
    <w:rsid w:val="002175AA"/>
    <w:rsid w:val="00226725"/>
    <w:rsid w:val="00233E38"/>
    <w:rsid w:val="00245871"/>
    <w:rsid w:val="00254A65"/>
    <w:rsid w:val="00262F02"/>
    <w:rsid w:val="00281723"/>
    <w:rsid w:val="00282211"/>
    <w:rsid w:val="002851C4"/>
    <w:rsid w:val="00287C1B"/>
    <w:rsid w:val="00290974"/>
    <w:rsid w:val="002B0F7E"/>
    <w:rsid w:val="002B6A91"/>
    <w:rsid w:val="002C4405"/>
    <w:rsid w:val="00302D88"/>
    <w:rsid w:val="00304A9B"/>
    <w:rsid w:val="00316336"/>
    <w:rsid w:val="00353764"/>
    <w:rsid w:val="003651D5"/>
    <w:rsid w:val="00383BB2"/>
    <w:rsid w:val="003901D0"/>
    <w:rsid w:val="00396004"/>
    <w:rsid w:val="003A710F"/>
    <w:rsid w:val="003B52DA"/>
    <w:rsid w:val="003E4523"/>
    <w:rsid w:val="00401075"/>
    <w:rsid w:val="00415F5D"/>
    <w:rsid w:val="00430135"/>
    <w:rsid w:val="00436EDF"/>
    <w:rsid w:val="00470DB0"/>
    <w:rsid w:val="004764D4"/>
    <w:rsid w:val="00485D3F"/>
    <w:rsid w:val="004906EB"/>
    <w:rsid w:val="004B4208"/>
    <w:rsid w:val="004F2D61"/>
    <w:rsid w:val="004F3B01"/>
    <w:rsid w:val="005018D6"/>
    <w:rsid w:val="00504133"/>
    <w:rsid w:val="005063D3"/>
    <w:rsid w:val="00520D64"/>
    <w:rsid w:val="005551F8"/>
    <w:rsid w:val="00574C37"/>
    <w:rsid w:val="00582B46"/>
    <w:rsid w:val="005938B3"/>
    <w:rsid w:val="00594ED1"/>
    <w:rsid w:val="005B1C8C"/>
    <w:rsid w:val="005B5852"/>
    <w:rsid w:val="005B78CA"/>
    <w:rsid w:val="005C0571"/>
    <w:rsid w:val="005D454D"/>
    <w:rsid w:val="006015E6"/>
    <w:rsid w:val="00605C54"/>
    <w:rsid w:val="00643371"/>
    <w:rsid w:val="006521F6"/>
    <w:rsid w:val="00652BA4"/>
    <w:rsid w:val="006535A4"/>
    <w:rsid w:val="006771AF"/>
    <w:rsid w:val="006807F2"/>
    <w:rsid w:val="00681490"/>
    <w:rsid w:val="00684A0E"/>
    <w:rsid w:val="00685CC4"/>
    <w:rsid w:val="006958DC"/>
    <w:rsid w:val="006F5BCA"/>
    <w:rsid w:val="00704A39"/>
    <w:rsid w:val="00713D90"/>
    <w:rsid w:val="00721295"/>
    <w:rsid w:val="0072650F"/>
    <w:rsid w:val="00734B03"/>
    <w:rsid w:val="0073567D"/>
    <w:rsid w:val="00742042"/>
    <w:rsid w:val="007470A7"/>
    <w:rsid w:val="00777FFD"/>
    <w:rsid w:val="00783DFF"/>
    <w:rsid w:val="007977F2"/>
    <w:rsid w:val="00797E7A"/>
    <w:rsid w:val="007A4B60"/>
    <w:rsid w:val="007C7163"/>
    <w:rsid w:val="007D308C"/>
    <w:rsid w:val="007D48C7"/>
    <w:rsid w:val="007F16C3"/>
    <w:rsid w:val="0080406E"/>
    <w:rsid w:val="00807FD7"/>
    <w:rsid w:val="0082247B"/>
    <w:rsid w:val="00827D18"/>
    <w:rsid w:val="008362FD"/>
    <w:rsid w:val="008423E4"/>
    <w:rsid w:val="00843E3E"/>
    <w:rsid w:val="00845FC5"/>
    <w:rsid w:val="00851FC5"/>
    <w:rsid w:val="00854F0A"/>
    <w:rsid w:val="00872E34"/>
    <w:rsid w:val="008813CB"/>
    <w:rsid w:val="008832B6"/>
    <w:rsid w:val="00890BAD"/>
    <w:rsid w:val="008922E1"/>
    <w:rsid w:val="008A1C21"/>
    <w:rsid w:val="008A5A83"/>
    <w:rsid w:val="008B7C46"/>
    <w:rsid w:val="008C267F"/>
    <w:rsid w:val="008C56D7"/>
    <w:rsid w:val="008D37D9"/>
    <w:rsid w:val="008D6677"/>
    <w:rsid w:val="008E416C"/>
    <w:rsid w:val="00922925"/>
    <w:rsid w:val="0093785C"/>
    <w:rsid w:val="00957919"/>
    <w:rsid w:val="00962964"/>
    <w:rsid w:val="0096783C"/>
    <w:rsid w:val="00967D48"/>
    <w:rsid w:val="00972359"/>
    <w:rsid w:val="00975D11"/>
    <w:rsid w:val="009928B2"/>
    <w:rsid w:val="009A4DB7"/>
    <w:rsid w:val="009B676F"/>
    <w:rsid w:val="009C33AB"/>
    <w:rsid w:val="00A11CB2"/>
    <w:rsid w:val="00A1243D"/>
    <w:rsid w:val="00A13E44"/>
    <w:rsid w:val="00A16506"/>
    <w:rsid w:val="00A17B02"/>
    <w:rsid w:val="00A37A48"/>
    <w:rsid w:val="00A52B26"/>
    <w:rsid w:val="00A61396"/>
    <w:rsid w:val="00A80F0C"/>
    <w:rsid w:val="00A90F49"/>
    <w:rsid w:val="00A92603"/>
    <w:rsid w:val="00AA4955"/>
    <w:rsid w:val="00AA7062"/>
    <w:rsid w:val="00AB400E"/>
    <w:rsid w:val="00AC32D0"/>
    <w:rsid w:val="00AC35F0"/>
    <w:rsid w:val="00AD0E0A"/>
    <w:rsid w:val="00AD6CDF"/>
    <w:rsid w:val="00AE1748"/>
    <w:rsid w:val="00AF39D6"/>
    <w:rsid w:val="00B06B45"/>
    <w:rsid w:val="00B1024A"/>
    <w:rsid w:val="00B2359E"/>
    <w:rsid w:val="00B240FD"/>
    <w:rsid w:val="00B24766"/>
    <w:rsid w:val="00B27427"/>
    <w:rsid w:val="00B34902"/>
    <w:rsid w:val="00B45666"/>
    <w:rsid w:val="00B464DD"/>
    <w:rsid w:val="00B505DC"/>
    <w:rsid w:val="00B571CE"/>
    <w:rsid w:val="00B70767"/>
    <w:rsid w:val="00B70B74"/>
    <w:rsid w:val="00B71590"/>
    <w:rsid w:val="00B80E30"/>
    <w:rsid w:val="00BA112B"/>
    <w:rsid w:val="00BB34B1"/>
    <w:rsid w:val="00BD0E9E"/>
    <w:rsid w:val="00BD21F5"/>
    <w:rsid w:val="00BD3B96"/>
    <w:rsid w:val="00BE3BBF"/>
    <w:rsid w:val="00BF4E71"/>
    <w:rsid w:val="00C20307"/>
    <w:rsid w:val="00C272AA"/>
    <w:rsid w:val="00C53D1A"/>
    <w:rsid w:val="00C66170"/>
    <w:rsid w:val="00C67E60"/>
    <w:rsid w:val="00C87345"/>
    <w:rsid w:val="00C9253B"/>
    <w:rsid w:val="00CB48C8"/>
    <w:rsid w:val="00CD2631"/>
    <w:rsid w:val="00CD626E"/>
    <w:rsid w:val="00D12245"/>
    <w:rsid w:val="00D3070E"/>
    <w:rsid w:val="00D40290"/>
    <w:rsid w:val="00D41AA6"/>
    <w:rsid w:val="00D44A6A"/>
    <w:rsid w:val="00D5196A"/>
    <w:rsid w:val="00D51CBD"/>
    <w:rsid w:val="00D5493D"/>
    <w:rsid w:val="00D65700"/>
    <w:rsid w:val="00D764CF"/>
    <w:rsid w:val="00D86552"/>
    <w:rsid w:val="00D95D6D"/>
    <w:rsid w:val="00DA5052"/>
    <w:rsid w:val="00DB60BB"/>
    <w:rsid w:val="00DC02E5"/>
    <w:rsid w:val="00DC1E41"/>
    <w:rsid w:val="00E065EC"/>
    <w:rsid w:val="00E216D4"/>
    <w:rsid w:val="00E30885"/>
    <w:rsid w:val="00E34C74"/>
    <w:rsid w:val="00E40C84"/>
    <w:rsid w:val="00E46F8D"/>
    <w:rsid w:val="00E6239F"/>
    <w:rsid w:val="00E853D2"/>
    <w:rsid w:val="00E9113C"/>
    <w:rsid w:val="00E91546"/>
    <w:rsid w:val="00E9221C"/>
    <w:rsid w:val="00E95873"/>
    <w:rsid w:val="00EB59F7"/>
    <w:rsid w:val="00EC2374"/>
    <w:rsid w:val="00ED115D"/>
    <w:rsid w:val="00ED7A40"/>
    <w:rsid w:val="00EF566C"/>
    <w:rsid w:val="00F00F52"/>
    <w:rsid w:val="00F143E5"/>
    <w:rsid w:val="00F17092"/>
    <w:rsid w:val="00F32500"/>
    <w:rsid w:val="00F32E7C"/>
    <w:rsid w:val="00F35ED1"/>
    <w:rsid w:val="00F51B25"/>
    <w:rsid w:val="00F75363"/>
    <w:rsid w:val="00F755BE"/>
    <w:rsid w:val="00F83083"/>
    <w:rsid w:val="00FE2293"/>
    <w:rsid w:val="00FE2CEE"/>
    <w:rsid w:val="00FE430D"/>
    <w:rsid w:val="00FE7101"/>
    <w:rsid w:val="00FF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F47585E-34FE-409A-8E0B-618194FE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FE2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E2293"/>
  </w:style>
  <w:style w:type="paragraph" w:styleId="a9">
    <w:name w:val="footer"/>
    <w:basedOn w:val="a"/>
    <w:link w:val="aa"/>
    <w:uiPriority w:val="99"/>
    <w:unhideWhenUsed/>
    <w:rsid w:val="00FE2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E2293"/>
  </w:style>
  <w:style w:type="paragraph" w:customStyle="1" w:styleId="ab">
    <w:name w:val="Заголовок документа"/>
    <w:basedOn w:val="a"/>
    <w:link w:val="ac"/>
    <w:qFormat/>
    <w:rsid w:val="00B45666"/>
    <w:pPr>
      <w:spacing w:after="60" w:line="240" w:lineRule="auto"/>
      <w:contextualSpacing/>
      <w:jc w:val="center"/>
    </w:pPr>
    <w:rPr>
      <w:rFonts w:ascii="Times New Roman" w:eastAsia="Times New Roman" w:hAnsi="Times New Roman" w:cs="Times New Roman"/>
      <w:b/>
      <w:color w:val="000000"/>
      <w:sz w:val="30"/>
      <w:szCs w:val="20"/>
    </w:rPr>
  </w:style>
  <w:style w:type="paragraph" w:customStyle="1" w:styleId="ad">
    <w:name w:val="Вид документа"/>
    <w:basedOn w:val="a"/>
    <w:qFormat/>
    <w:rsid w:val="00B45666"/>
    <w:pPr>
      <w:keepNext/>
      <w:keepLines/>
      <w:spacing w:after="0" w:line="240" w:lineRule="auto"/>
      <w:jc w:val="center"/>
    </w:pPr>
    <w:rPr>
      <w:rFonts w:ascii="Times New Roman ??????????" w:eastAsiaTheme="minorEastAsia" w:hAnsi="Times New Roman ??????????" w:cs="Times New Roman"/>
      <w:b/>
      <w:caps/>
      <w:color w:val="000000"/>
      <w:sz w:val="30"/>
      <w:szCs w:val="20"/>
    </w:rPr>
  </w:style>
  <w:style w:type="character" w:customStyle="1" w:styleId="ac">
    <w:name w:val="Заголовок документа Знак"/>
    <w:link w:val="ab"/>
    <w:locked/>
    <w:rsid w:val="00B45666"/>
    <w:rPr>
      <w:rFonts w:ascii="Times New Roman" w:eastAsia="Times New Roman" w:hAnsi="Times New Roman" w:cs="Times New Roman"/>
      <w:b/>
      <w:color w:val="000000"/>
      <w:sz w:val="30"/>
      <w:szCs w:val="20"/>
    </w:rPr>
  </w:style>
  <w:style w:type="paragraph" w:customStyle="1" w:styleId="ae">
    <w:name w:val="ПВД_Вид документа"/>
    <w:basedOn w:val="a"/>
    <w:qFormat/>
    <w:rsid w:val="00B45666"/>
    <w:pPr>
      <w:keepLines/>
      <w:spacing w:after="0" w:line="240" w:lineRule="auto"/>
      <w:jc w:val="center"/>
    </w:pPr>
    <w:rPr>
      <w:rFonts w:ascii="Times New Roman ??????????" w:eastAsia="Times New Roman" w:hAnsi="Times New Roman ??????????" w:cs="Times New Roman"/>
      <w:b/>
      <w:caps/>
      <w:spacing w:val="40"/>
      <w:sz w:val="30"/>
      <w:szCs w:val="28"/>
    </w:rPr>
  </w:style>
  <w:style w:type="character" w:styleId="af">
    <w:name w:val="annotation reference"/>
    <w:basedOn w:val="a0"/>
    <w:uiPriority w:val="99"/>
    <w:semiHidden/>
    <w:unhideWhenUsed/>
    <w:rsid w:val="00684A0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684A0E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684A0E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84A0E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684A0E"/>
    <w:rPr>
      <w:b/>
      <w:bCs/>
      <w:sz w:val="20"/>
      <w:szCs w:val="20"/>
    </w:rPr>
  </w:style>
  <w:style w:type="paragraph" w:styleId="af4">
    <w:name w:val="List Paragraph"/>
    <w:basedOn w:val="a"/>
    <w:uiPriority w:val="34"/>
    <w:qFormat/>
    <w:rsid w:val="00CD2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E2B5E-165F-433D-9C06-245F89328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ЛАС</dc:creator>
  <cp:lastModifiedBy>Геворкян Седа Жирайровна</cp:lastModifiedBy>
  <cp:revision>2</cp:revision>
  <cp:lastPrinted>2025-09-29T06:44:00Z</cp:lastPrinted>
  <dcterms:created xsi:type="dcterms:W3CDTF">2026-01-16T07:49:00Z</dcterms:created>
  <dcterms:modified xsi:type="dcterms:W3CDTF">2026-01-16T07:49:00Z</dcterms:modified>
</cp:coreProperties>
</file>