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6E" w:rsidRDefault="00BD7613" w:rsidP="0005286E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pt;margin-top:-19.85pt;width:501.75pt;height:212.75pt;z-index:-251658240;mso-position-horizontal-relative:text;mso-position-vertical-relative:text">
            <v:imagedata r:id="rId6" o:title=""/>
          </v:shape>
          <o:OLEObject Type="Embed" ProgID="PBrush" ShapeID="_x0000_s1026" DrawAspect="Content" ObjectID="_1749301957" r:id="rId7"/>
        </w:object>
      </w:r>
      <w:r w:rsidR="0005286E">
        <w:rPr>
          <w:noProof/>
          <w:lang w:eastAsia="ru-RU"/>
        </w:rPr>
        <w:drawing>
          <wp:inline distT="0" distB="0" distL="0" distR="0" wp14:anchorId="12F7DBAB" wp14:editId="49B2F986">
            <wp:extent cx="1098000" cy="7041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000" cy="704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5286E" w:rsidRDefault="0005286E" w:rsidP="0005286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5286E" w:rsidRDefault="0005286E" w:rsidP="0005286E">
      <w:pPr>
        <w:pStyle w:val="Standard"/>
        <w:spacing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21B71AD" wp14:editId="21E4FE8C">
                <wp:simplePos x="0" y="0"/>
                <wp:positionH relativeFrom="column">
                  <wp:posOffset>33655</wp:posOffset>
                </wp:positionH>
                <wp:positionV relativeFrom="paragraph">
                  <wp:posOffset>347980</wp:posOffset>
                </wp:positionV>
                <wp:extent cx="5947410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79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.65pt;margin-top:27.4pt;width:468.3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" strokecolor="#00417e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ЕВРАЗИЙСКИЙ МЕЖПРАВИТЕЛЬСТВЕННЫЙ СОВЕТ</w:t>
      </w:r>
    </w:p>
    <w:p w:rsidR="0005286E" w:rsidRPr="009C1742" w:rsidRDefault="0005286E" w:rsidP="0005286E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86E" w:rsidRPr="009C1742" w:rsidRDefault="0005286E" w:rsidP="0005286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</w:rPr>
      </w:pPr>
    </w:p>
    <w:p w:rsidR="0005286E" w:rsidRDefault="0005286E" w:rsidP="0005286E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>РЕШЕНИЕ</w:t>
      </w:r>
    </w:p>
    <w:p w:rsidR="0005286E" w:rsidRDefault="0005286E" w:rsidP="0005286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6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2126"/>
        <w:gridCol w:w="3794"/>
      </w:tblGrid>
      <w:tr w:rsidR="0005286E" w:rsidTr="003B780D">
        <w:tc>
          <w:tcPr>
            <w:tcW w:w="3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86E" w:rsidRDefault="0005286E" w:rsidP="003B780D">
            <w:pPr>
              <w:pStyle w:val="Standard"/>
              <w:tabs>
                <w:tab w:val="left" w:pos="6975"/>
              </w:tabs>
              <w:spacing w:after="0" w:line="240" w:lineRule="auto"/>
              <w:ind w:left="-113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86E" w:rsidRDefault="0005286E" w:rsidP="003B780D">
            <w:pPr>
              <w:pStyle w:val="Standard"/>
              <w:tabs>
                <w:tab w:val="left" w:pos="70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86E" w:rsidRDefault="0005286E" w:rsidP="003B780D">
            <w:pPr>
              <w:pStyle w:val="Standard"/>
              <w:tabs>
                <w:tab w:val="left" w:pos="7088"/>
              </w:tabs>
              <w:spacing w:after="0" w:line="240" w:lineRule="auto"/>
              <w:ind w:right="1985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05286E" w:rsidRPr="009655E7" w:rsidRDefault="0005286E" w:rsidP="0005286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286E" w:rsidRDefault="0005286E" w:rsidP="0005286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3C6" w:rsidRPr="00F813C6" w:rsidRDefault="0005286E" w:rsidP="00F813C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07BB">
        <w:rPr>
          <w:rFonts w:ascii="Times New Roman" w:hAnsi="Times New Roman" w:cs="Times New Roman"/>
          <w:b/>
          <w:sz w:val="30"/>
          <w:szCs w:val="30"/>
        </w:rPr>
        <w:t>О</w:t>
      </w:r>
      <w:r>
        <w:rPr>
          <w:rFonts w:ascii="Times New Roman" w:hAnsi="Times New Roman" w:cs="Times New Roman"/>
          <w:b/>
          <w:sz w:val="30"/>
          <w:szCs w:val="30"/>
        </w:rPr>
        <w:t xml:space="preserve"> внесении изменения </w:t>
      </w:r>
      <w:r w:rsidRPr="00D1790D">
        <w:rPr>
          <w:rFonts w:ascii="Times New Roman" w:hAnsi="Times New Roman" w:cs="Times New Roman"/>
          <w:b/>
          <w:sz w:val="30"/>
          <w:szCs w:val="30"/>
        </w:rPr>
        <w:t>в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B2BE9">
        <w:rPr>
          <w:rFonts w:ascii="Times New Roman" w:hAnsi="Times New Roman" w:cs="Times New Roman"/>
          <w:b/>
          <w:sz w:val="30"/>
          <w:szCs w:val="30"/>
        </w:rPr>
        <w:t>п</w:t>
      </w:r>
      <w:r w:rsidR="00F813C6">
        <w:rPr>
          <w:rFonts w:ascii="Times New Roman" w:hAnsi="Times New Roman" w:cs="Times New Roman"/>
          <w:b/>
          <w:sz w:val="30"/>
          <w:szCs w:val="30"/>
        </w:rPr>
        <w:t>еречень</w:t>
      </w:r>
    </w:p>
    <w:p w:rsidR="00C42456" w:rsidRDefault="00F813C6" w:rsidP="00F039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13C6">
        <w:rPr>
          <w:rFonts w:ascii="Times New Roman" w:hAnsi="Times New Roman" w:cs="Times New Roman"/>
          <w:b/>
          <w:sz w:val="30"/>
          <w:szCs w:val="30"/>
        </w:rPr>
        <w:t>учреждений (организаций) государств</w:t>
      </w:r>
      <w:r w:rsidR="004E51C5">
        <w:rPr>
          <w:rFonts w:ascii="Times New Roman" w:hAnsi="Times New Roman" w:cs="Times New Roman"/>
          <w:b/>
          <w:sz w:val="30"/>
          <w:szCs w:val="30"/>
        </w:rPr>
        <w:t> </w:t>
      </w:r>
      <w:r w:rsidR="00F03929">
        <w:rPr>
          <w:rFonts w:ascii="Times New Roman" w:hAnsi="Times New Roman" w:cs="Times New Roman"/>
          <w:b/>
          <w:sz w:val="30"/>
          <w:szCs w:val="30"/>
        </w:rPr>
        <w:t>–</w:t>
      </w:r>
      <w:r w:rsidR="004E51C5">
        <w:rPr>
          <w:rFonts w:ascii="Times New Roman" w:hAnsi="Times New Roman" w:cs="Times New Roman"/>
          <w:b/>
          <w:sz w:val="30"/>
          <w:szCs w:val="30"/>
        </w:rPr>
        <w:t> </w:t>
      </w:r>
      <w:r w:rsidRPr="00F813C6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союза, на базе которых осуществляется аналитическое обеспечение селекционно</w:t>
      </w:r>
      <w:r w:rsidR="00BB2BE9">
        <w:rPr>
          <w:rFonts w:ascii="Times New Roman" w:hAnsi="Times New Roman" w:cs="Times New Roman"/>
          <w:b/>
          <w:sz w:val="30"/>
          <w:szCs w:val="30"/>
        </w:rPr>
        <w:t>-</w:t>
      </w:r>
      <w:r w:rsidRPr="00F813C6">
        <w:rPr>
          <w:rFonts w:ascii="Times New Roman" w:hAnsi="Times New Roman" w:cs="Times New Roman"/>
          <w:b/>
          <w:sz w:val="30"/>
          <w:szCs w:val="30"/>
        </w:rPr>
        <w:t xml:space="preserve">племенной работы </w:t>
      </w:r>
    </w:p>
    <w:p w:rsidR="00F03929" w:rsidRDefault="00F813C6" w:rsidP="00F039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13C6">
        <w:rPr>
          <w:rFonts w:ascii="Times New Roman" w:hAnsi="Times New Roman" w:cs="Times New Roman"/>
          <w:b/>
          <w:sz w:val="30"/>
          <w:szCs w:val="30"/>
        </w:rPr>
        <w:t xml:space="preserve">в области племенного </w:t>
      </w:r>
      <w:r>
        <w:rPr>
          <w:rFonts w:ascii="Times New Roman" w:hAnsi="Times New Roman" w:cs="Times New Roman"/>
          <w:b/>
          <w:sz w:val="30"/>
          <w:szCs w:val="30"/>
        </w:rPr>
        <w:t>животноводства</w:t>
      </w:r>
      <w:r w:rsidR="00154D49">
        <w:rPr>
          <w:rFonts w:ascii="Times New Roman" w:hAnsi="Times New Roman" w:cs="Times New Roman"/>
          <w:b/>
          <w:sz w:val="30"/>
          <w:szCs w:val="30"/>
        </w:rPr>
        <w:t xml:space="preserve">, проводимой </w:t>
      </w:r>
    </w:p>
    <w:p w:rsidR="0005286E" w:rsidRDefault="00154D49" w:rsidP="00154D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государствах</w:t>
      </w:r>
      <w:r w:rsidR="00BB2BE9">
        <w:rPr>
          <w:rFonts w:ascii="Times New Roman" w:hAnsi="Times New Roman" w:cs="Times New Roman"/>
          <w:b/>
          <w:sz w:val="30"/>
          <w:szCs w:val="30"/>
        </w:rPr>
        <w:t>-</w:t>
      </w:r>
      <w:r w:rsidR="00F6618C">
        <w:rPr>
          <w:rFonts w:ascii="Times New Roman" w:hAnsi="Times New Roman" w:cs="Times New Roman"/>
          <w:b/>
          <w:sz w:val="30"/>
          <w:szCs w:val="30"/>
        </w:rPr>
        <w:t>ч</w:t>
      </w:r>
      <w:bookmarkStart w:id="0" w:name="_GoBack"/>
      <w:bookmarkEnd w:id="0"/>
      <w:r w:rsidR="00F813C6" w:rsidRPr="00F813C6">
        <w:rPr>
          <w:rFonts w:ascii="Times New Roman" w:hAnsi="Times New Roman" w:cs="Times New Roman"/>
          <w:b/>
          <w:sz w:val="30"/>
          <w:szCs w:val="30"/>
        </w:rPr>
        <w:t>ленах</w:t>
      </w:r>
      <w:r w:rsidR="000528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05286E" w:rsidRDefault="0005286E" w:rsidP="0005286E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5286E" w:rsidRDefault="0005286E" w:rsidP="0005286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D65AA">
        <w:rPr>
          <w:rFonts w:ascii="Times New Roman" w:hAnsi="Times New Roman" w:cs="Times New Roman"/>
          <w:sz w:val="30"/>
          <w:szCs w:val="30"/>
        </w:rPr>
        <w:t xml:space="preserve">В целях реализации </w:t>
      </w:r>
      <w:r w:rsidR="00154D49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1F6457">
        <w:rPr>
          <w:rFonts w:ascii="Times New Roman" w:hAnsi="Times New Roman" w:cs="Times New Roman"/>
          <w:sz w:val="30"/>
          <w:szCs w:val="30"/>
        </w:rPr>
        <w:t xml:space="preserve">4 </w:t>
      </w:r>
      <w:r w:rsidR="00154D49">
        <w:rPr>
          <w:rFonts w:ascii="Times New Roman" w:hAnsi="Times New Roman" w:cs="Times New Roman"/>
          <w:sz w:val="30"/>
          <w:szCs w:val="30"/>
        </w:rPr>
        <w:t>Соглашения</w:t>
      </w:r>
      <w:r w:rsidR="001F6457">
        <w:rPr>
          <w:rFonts w:ascii="Times New Roman" w:hAnsi="Times New Roman" w:cs="Times New Roman"/>
          <w:sz w:val="30"/>
          <w:szCs w:val="30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</w:t>
      </w:r>
      <w:r w:rsidR="00013EEA" w:rsidRPr="00013EEA">
        <w:rPr>
          <w:rFonts w:ascii="Times New Roman" w:hAnsi="Times New Roman" w:cs="Times New Roman"/>
          <w:sz w:val="30"/>
          <w:szCs w:val="30"/>
        </w:rPr>
        <w:t xml:space="preserve"> </w:t>
      </w:r>
      <w:r w:rsidR="001F6457">
        <w:rPr>
          <w:rFonts w:ascii="Times New Roman" w:hAnsi="Times New Roman" w:cs="Times New Roman"/>
          <w:sz w:val="30"/>
          <w:szCs w:val="30"/>
        </w:rPr>
        <w:t xml:space="preserve">от 25 октября 2019 года </w:t>
      </w:r>
      <w:r w:rsidRPr="00ED65AA">
        <w:rPr>
          <w:rFonts w:ascii="Times New Roman" w:hAnsi="Times New Roman" w:cs="Times New Roman"/>
          <w:sz w:val="30"/>
          <w:szCs w:val="30"/>
        </w:rPr>
        <w:t xml:space="preserve">Евразийский межправительственный совет </w:t>
      </w:r>
      <w:r w:rsidRPr="005C2476">
        <w:rPr>
          <w:rFonts w:ascii="Times New Roman" w:hAnsi="Times New Roman" w:cs="Times New Roman"/>
          <w:b/>
          <w:spacing w:val="40"/>
          <w:sz w:val="30"/>
          <w:szCs w:val="30"/>
        </w:rPr>
        <w:t>реши</w:t>
      </w:r>
      <w:r w:rsidRPr="005C2476">
        <w:rPr>
          <w:rFonts w:ascii="Times New Roman" w:hAnsi="Times New Roman" w:cs="Times New Roman"/>
          <w:b/>
          <w:sz w:val="30"/>
          <w:szCs w:val="30"/>
        </w:rPr>
        <w:t>л:</w:t>
      </w:r>
    </w:p>
    <w:p w:rsidR="00BB2BE9" w:rsidRDefault="001F6457" w:rsidP="004E51C5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4065B5">
        <w:rPr>
          <w:rFonts w:ascii="Times New Roman" w:hAnsi="Times New Roman" w:cs="Times New Roman"/>
          <w:sz w:val="30"/>
          <w:szCs w:val="30"/>
        </w:rPr>
        <w:t> </w:t>
      </w:r>
      <w:r w:rsidR="00154D49">
        <w:rPr>
          <w:rFonts w:ascii="Times New Roman" w:hAnsi="Times New Roman"/>
          <w:sz w:val="30"/>
          <w:szCs w:val="30"/>
        </w:rPr>
        <w:t xml:space="preserve">Дополнить </w:t>
      </w:r>
      <w:r w:rsidR="00A129D6">
        <w:rPr>
          <w:rFonts w:ascii="Times New Roman" w:hAnsi="Times New Roman"/>
          <w:sz w:val="30"/>
          <w:szCs w:val="30"/>
        </w:rPr>
        <w:t xml:space="preserve"> р</w:t>
      </w:r>
      <w:r w:rsidR="00013EEA">
        <w:rPr>
          <w:rFonts w:ascii="Times New Roman" w:hAnsi="Times New Roman"/>
          <w:sz w:val="30"/>
          <w:szCs w:val="30"/>
        </w:rPr>
        <w:t xml:space="preserve">аздел </w:t>
      </w:r>
      <w:r w:rsidR="00013EEA">
        <w:rPr>
          <w:rFonts w:ascii="Times New Roman" w:hAnsi="Times New Roman"/>
          <w:sz w:val="30"/>
          <w:szCs w:val="30"/>
          <w:lang w:val="en-US"/>
        </w:rPr>
        <w:t>III</w:t>
      </w:r>
      <w:r w:rsidR="00013EEA" w:rsidRPr="00013EEA">
        <w:rPr>
          <w:rFonts w:ascii="Times New Roman" w:hAnsi="Times New Roman"/>
          <w:sz w:val="30"/>
          <w:szCs w:val="30"/>
        </w:rPr>
        <w:t xml:space="preserve"> </w:t>
      </w:r>
      <w:r w:rsidR="00BB2BE9">
        <w:rPr>
          <w:rFonts w:ascii="Times New Roman" w:hAnsi="Times New Roman"/>
          <w:sz w:val="30"/>
          <w:szCs w:val="30"/>
        </w:rPr>
        <w:t>п</w:t>
      </w:r>
      <w:r w:rsidR="00154D49" w:rsidRPr="00013EEA">
        <w:rPr>
          <w:rFonts w:ascii="Times New Roman" w:hAnsi="Times New Roman"/>
          <w:sz w:val="30"/>
          <w:szCs w:val="30"/>
        </w:rPr>
        <w:t>ереч</w:t>
      </w:r>
      <w:r w:rsidR="00154D49">
        <w:rPr>
          <w:rFonts w:ascii="Times New Roman" w:hAnsi="Times New Roman"/>
          <w:sz w:val="30"/>
          <w:szCs w:val="30"/>
        </w:rPr>
        <w:t xml:space="preserve">ня </w:t>
      </w:r>
      <w:r w:rsidR="00154D49" w:rsidRPr="00013EEA">
        <w:rPr>
          <w:rFonts w:ascii="Times New Roman" w:hAnsi="Times New Roman"/>
          <w:sz w:val="30"/>
          <w:szCs w:val="30"/>
        </w:rPr>
        <w:t>учреждений (организаций) государств</w:t>
      </w:r>
      <w:r w:rsidR="004E51C5">
        <w:rPr>
          <w:rFonts w:ascii="Times New Roman" w:hAnsi="Times New Roman" w:cs="Times New Roman"/>
          <w:sz w:val="30"/>
          <w:szCs w:val="30"/>
        </w:rPr>
        <w:t> </w:t>
      </w:r>
      <w:r w:rsidR="00F03929">
        <w:rPr>
          <w:rFonts w:ascii="Times New Roman" w:hAnsi="Times New Roman"/>
          <w:sz w:val="30"/>
          <w:szCs w:val="30"/>
        </w:rPr>
        <w:t>–</w:t>
      </w:r>
      <w:r w:rsidR="004E51C5">
        <w:rPr>
          <w:rFonts w:ascii="Times New Roman" w:hAnsi="Times New Roman" w:cs="Times New Roman"/>
          <w:sz w:val="30"/>
          <w:szCs w:val="30"/>
        </w:rPr>
        <w:t> </w:t>
      </w:r>
      <w:r w:rsidR="00154D49" w:rsidRPr="00013EEA">
        <w:rPr>
          <w:rFonts w:ascii="Times New Roman" w:hAnsi="Times New Roman"/>
          <w:sz w:val="30"/>
          <w:szCs w:val="30"/>
        </w:rPr>
        <w:t>членов Евразийского экономического союза, на базе которых осуществляется аналитическое обеспечение селекционно-племенной работы в области племенного животноводства, проводимой в государствах</w:t>
      </w:r>
      <w:r w:rsidR="00BB2BE9">
        <w:rPr>
          <w:rFonts w:ascii="Times New Roman" w:hAnsi="Times New Roman"/>
          <w:sz w:val="30"/>
          <w:szCs w:val="30"/>
        </w:rPr>
        <w:t>-</w:t>
      </w:r>
      <w:r w:rsidR="00154D49" w:rsidRPr="00013EEA">
        <w:rPr>
          <w:rFonts w:ascii="Times New Roman" w:hAnsi="Times New Roman"/>
          <w:sz w:val="30"/>
          <w:szCs w:val="30"/>
        </w:rPr>
        <w:t>членах</w:t>
      </w:r>
      <w:r w:rsidR="00154D49">
        <w:rPr>
          <w:rFonts w:ascii="Times New Roman" w:hAnsi="Times New Roman"/>
          <w:sz w:val="30"/>
          <w:szCs w:val="30"/>
        </w:rPr>
        <w:t xml:space="preserve"> (</w:t>
      </w:r>
      <w:r w:rsidR="0088023B">
        <w:rPr>
          <w:rFonts w:ascii="Times New Roman" w:hAnsi="Times New Roman"/>
          <w:sz w:val="30"/>
          <w:szCs w:val="30"/>
        </w:rPr>
        <w:t>п</w:t>
      </w:r>
      <w:r w:rsidR="000A21AC">
        <w:rPr>
          <w:rFonts w:ascii="Times New Roman" w:hAnsi="Times New Roman"/>
          <w:sz w:val="30"/>
          <w:szCs w:val="30"/>
        </w:rPr>
        <w:t>риложени</w:t>
      </w:r>
      <w:r w:rsidR="00154D49">
        <w:rPr>
          <w:rFonts w:ascii="Times New Roman" w:hAnsi="Times New Roman"/>
          <w:sz w:val="30"/>
          <w:szCs w:val="30"/>
        </w:rPr>
        <w:t>е</w:t>
      </w:r>
      <w:r w:rsidR="000A21AC">
        <w:rPr>
          <w:rFonts w:ascii="Times New Roman" w:hAnsi="Times New Roman"/>
          <w:sz w:val="30"/>
          <w:szCs w:val="30"/>
        </w:rPr>
        <w:t xml:space="preserve"> к </w:t>
      </w:r>
      <w:r w:rsidR="00875208" w:rsidRPr="00875208">
        <w:rPr>
          <w:rFonts w:ascii="Times New Roman" w:hAnsi="Times New Roman"/>
          <w:sz w:val="30"/>
          <w:szCs w:val="30"/>
        </w:rPr>
        <w:t>Порядк</w:t>
      </w:r>
      <w:r w:rsidR="00875208">
        <w:rPr>
          <w:rFonts w:ascii="Times New Roman" w:hAnsi="Times New Roman"/>
          <w:sz w:val="30"/>
          <w:szCs w:val="30"/>
        </w:rPr>
        <w:t>у</w:t>
      </w:r>
      <w:r w:rsidR="00875208" w:rsidRPr="00875208">
        <w:rPr>
          <w:rFonts w:ascii="Times New Roman" w:hAnsi="Times New Roman"/>
          <w:sz w:val="30"/>
          <w:szCs w:val="30"/>
        </w:rPr>
        <w:t xml:space="preserve"> координации и аналитического обеспечения селекционно-племенной работы в области племенного животноводства, проводимой в государствах</w:t>
      </w:r>
      <w:r w:rsidR="004E51C5">
        <w:rPr>
          <w:rFonts w:ascii="Times New Roman" w:hAnsi="Times New Roman" w:cs="Times New Roman"/>
          <w:sz w:val="30"/>
          <w:szCs w:val="30"/>
        </w:rPr>
        <w:t> </w:t>
      </w:r>
      <w:r w:rsidR="00875208" w:rsidRPr="00875208">
        <w:rPr>
          <w:rFonts w:ascii="Times New Roman" w:hAnsi="Times New Roman"/>
          <w:sz w:val="30"/>
          <w:szCs w:val="30"/>
        </w:rPr>
        <w:t>–</w:t>
      </w:r>
      <w:r w:rsidR="004E51C5">
        <w:rPr>
          <w:rFonts w:ascii="Times New Roman" w:hAnsi="Times New Roman" w:cs="Times New Roman"/>
          <w:sz w:val="30"/>
          <w:szCs w:val="30"/>
        </w:rPr>
        <w:t> </w:t>
      </w:r>
      <w:r w:rsidR="00875208" w:rsidRPr="00875208">
        <w:rPr>
          <w:rFonts w:ascii="Times New Roman" w:hAnsi="Times New Roman"/>
          <w:sz w:val="30"/>
          <w:szCs w:val="30"/>
        </w:rPr>
        <w:t>членах</w:t>
      </w:r>
      <w:r w:rsidR="00875208">
        <w:rPr>
          <w:rFonts w:ascii="Times New Roman" w:hAnsi="Times New Roman"/>
          <w:sz w:val="30"/>
          <w:szCs w:val="30"/>
        </w:rPr>
        <w:t xml:space="preserve"> </w:t>
      </w:r>
      <w:r w:rsidR="00875208" w:rsidRPr="00875208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875208">
        <w:rPr>
          <w:rFonts w:ascii="Times New Roman" w:hAnsi="Times New Roman"/>
          <w:sz w:val="30"/>
          <w:szCs w:val="30"/>
        </w:rPr>
        <w:t xml:space="preserve">, </w:t>
      </w:r>
      <w:r w:rsidR="00875208" w:rsidRPr="00875208">
        <w:rPr>
          <w:rFonts w:ascii="Times New Roman" w:hAnsi="Times New Roman"/>
          <w:sz w:val="30"/>
          <w:szCs w:val="30"/>
        </w:rPr>
        <w:t>утвержденн</w:t>
      </w:r>
      <w:r w:rsidR="00875208">
        <w:rPr>
          <w:rFonts w:ascii="Times New Roman" w:hAnsi="Times New Roman"/>
          <w:sz w:val="30"/>
          <w:szCs w:val="30"/>
        </w:rPr>
        <w:t>о</w:t>
      </w:r>
      <w:r w:rsidR="00154D49">
        <w:rPr>
          <w:rFonts w:ascii="Times New Roman" w:hAnsi="Times New Roman"/>
          <w:sz w:val="30"/>
          <w:szCs w:val="30"/>
        </w:rPr>
        <w:t>му</w:t>
      </w:r>
      <w:r w:rsidR="00875208" w:rsidRPr="00875208">
        <w:rPr>
          <w:rFonts w:ascii="Times New Roman" w:hAnsi="Times New Roman"/>
          <w:sz w:val="30"/>
          <w:szCs w:val="30"/>
        </w:rPr>
        <w:t xml:space="preserve"> Решением Евразийского межправительственного совета от 5 февраля 2021 г. № 2</w:t>
      </w:r>
      <w:r w:rsidR="00154D49">
        <w:rPr>
          <w:rFonts w:ascii="Times New Roman" w:hAnsi="Times New Roman"/>
          <w:sz w:val="30"/>
          <w:szCs w:val="30"/>
        </w:rPr>
        <w:t>)</w:t>
      </w:r>
      <w:r w:rsidR="00875208">
        <w:rPr>
          <w:rFonts w:ascii="Times New Roman" w:hAnsi="Times New Roman"/>
          <w:sz w:val="30"/>
          <w:szCs w:val="30"/>
        </w:rPr>
        <w:t xml:space="preserve">, </w:t>
      </w:r>
      <w:r w:rsidR="00BB2BE9">
        <w:rPr>
          <w:rFonts w:ascii="Times New Roman" w:hAnsi="Times New Roman"/>
          <w:sz w:val="30"/>
          <w:szCs w:val="30"/>
        </w:rPr>
        <w:t>абзацем</w:t>
      </w:r>
      <w:r w:rsidR="00154D49">
        <w:rPr>
          <w:rFonts w:ascii="Times New Roman" w:hAnsi="Times New Roman"/>
          <w:sz w:val="30"/>
          <w:szCs w:val="30"/>
        </w:rPr>
        <w:t xml:space="preserve"> следующего содержания</w:t>
      </w:r>
      <w:r w:rsidR="00BB2BE9">
        <w:rPr>
          <w:rFonts w:ascii="Times New Roman" w:hAnsi="Times New Roman"/>
          <w:sz w:val="30"/>
          <w:szCs w:val="30"/>
        </w:rPr>
        <w:t>:</w:t>
      </w:r>
    </w:p>
    <w:p w:rsidR="00013EEA" w:rsidRDefault="00875208" w:rsidP="004E51C5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«Товарищество с ограниченной ответственностью «Аналитический центр экономической </w:t>
      </w:r>
      <w:r w:rsidR="00C21442">
        <w:rPr>
          <w:rFonts w:ascii="Times New Roman" w:hAnsi="Times New Roman"/>
          <w:sz w:val="30"/>
          <w:szCs w:val="30"/>
        </w:rPr>
        <w:t>политики в а</w:t>
      </w:r>
      <w:r>
        <w:rPr>
          <w:rFonts w:ascii="Times New Roman" w:hAnsi="Times New Roman"/>
          <w:sz w:val="30"/>
          <w:szCs w:val="30"/>
        </w:rPr>
        <w:t>гропромышленном комплексе».</w:t>
      </w:r>
    </w:p>
    <w:p w:rsidR="001F6457" w:rsidRPr="00013EEA" w:rsidRDefault="001F6457" w:rsidP="00013EEA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4065B5">
        <w:rPr>
          <w:rFonts w:ascii="Times New Roman" w:hAnsi="Times New Roman" w:cs="Times New Roman"/>
          <w:sz w:val="30"/>
          <w:szCs w:val="30"/>
        </w:rPr>
        <w:t> </w:t>
      </w:r>
      <w:r w:rsidR="00E97C45" w:rsidRPr="00E97C45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901EB5" w:rsidRPr="00901EB5">
        <w:rPr>
          <w:rFonts w:ascii="Times New Roman" w:hAnsi="Times New Roman" w:cs="Times New Roman"/>
          <w:sz w:val="30"/>
          <w:szCs w:val="30"/>
        </w:rPr>
        <w:t xml:space="preserve">с даты его опубликования </w:t>
      </w:r>
      <w:r w:rsidR="008D3F73">
        <w:rPr>
          <w:rFonts w:ascii="Times New Roman" w:hAnsi="Times New Roman" w:cs="Times New Roman"/>
          <w:sz w:val="30"/>
          <w:szCs w:val="30"/>
        </w:rPr>
        <w:br/>
      </w:r>
      <w:r w:rsidR="00901EB5" w:rsidRPr="00901EB5">
        <w:rPr>
          <w:rFonts w:ascii="Times New Roman" w:hAnsi="Times New Roman" w:cs="Times New Roman"/>
          <w:sz w:val="30"/>
          <w:szCs w:val="30"/>
        </w:rPr>
        <w:t>на официальном сайте Евразийского экономического союза.</w:t>
      </w:r>
    </w:p>
    <w:p w:rsidR="0005286E" w:rsidRPr="00D342FD" w:rsidRDefault="0005286E" w:rsidP="0005286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Calibri"/>
          <w:kern w:val="3"/>
          <w:sz w:val="28"/>
          <w:szCs w:val="30"/>
          <w:lang w:eastAsia="en-US"/>
        </w:rPr>
      </w:pPr>
    </w:p>
    <w:p w:rsidR="0005286E" w:rsidRPr="00226EE8" w:rsidRDefault="0005286E" w:rsidP="0005286E">
      <w:pPr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26EE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Члены Евразийского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межправительственного</w:t>
      </w:r>
      <w:r w:rsidRPr="00226EE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совета:</w:t>
      </w:r>
    </w:p>
    <w:p w:rsidR="0005286E" w:rsidRDefault="0005286E" w:rsidP="000528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8"/>
        </w:rPr>
      </w:pPr>
    </w:p>
    <w:tbl>
      <w:tblPr>
        <w:tblW w:w="10098" w:type="dxa"/>
        <w:jc w:val="center"/>
        <w:tblLayout w:type="fixed"/>
        <w:tblLook w:val="01E0" w:firstRow="1" w:lastRow="1" w:firstColumn="1" w:lastColumn="1" w:noHBand="0" w:noVBand="0"/>
      </w:tblPr>
      <w:tblGrid>
        <w:gridCol w:w="2082"/>
        <w:gridCol w:w="2121"/>
        <w:gridCol w:w="1938"/>
        <w:gridCol w:w="2019"/>
        <w:gridCol w:w="1938"/>
      </w:tblGrid>
      <w:tr w:rsidR="0005286E" w:rsidRPr="004E065F" w:rsidTr="003B780D">
        <w:trPr>
          <w:cantSplit/>
          <w:trHeight w:val="571"/>
          <w:jc w:val="center"/>
        </w:trPr>
        <w:tc>
          <w:tcPr>
            <w:tcW w:w="2082" w:type="dxa"/>
            <w:vAlign w:val="center"/>
            <w:hideMark/>
          </w:tcPr>
          <w:p w:rsidR="0005286E" w:rsidRPr="004E065F" w:rsidRDefault="0005286E" w:rsidP="003B780D">
            <w:pPr>
              <w:spacing w:after="0" w:line="240" w:lineRule="auto"/>
              <w:ind w:left="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1" w:type="dxa"/>
            <w:vAlign w:val="center"/>
            <w:hideMark/>
          </w:tcPr>
          <w:p w:rsidR="0005286E" w:rsidRPr="004E065F" w:rsidRDefault="0005286E" w:rsidP="003B78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38" w:type="dxa"/>
            <w:vAlign w:val="center"/>
            <w:hideMark/>
          </w:tcPr>
          <w:p w:rsidR="0005286E" w:rsidRPr="004E065F" w:rsidRDefault="0005286E" w:rsidP="003B78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19" w:type="dxa"/>
            <w:vAlign w:val="center"/>
          </w:tcPr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38" w:type="dxa"/>
            <w:vAlign w:val="center"/>
          </w:tcPr>
          <w:p w:rsidR="0005286E" w:rsidRPr="004E065F" w:rsidRDefault="0005286E" w:rsidP="003B78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4E065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05286E" w:rsidRPr="004E065F" w:rsidTr="003B780D">
        <w:trPr>
          <w:cantSplit/>
          <w:trHeight w:val="571"/>
          <w:jc w:val="center"/>
        </w:trPr>
        <w:tc>
          <w:tcPr>
            <w:tcW w:w="2082" w:type="dxa"/>
            <w:vAlign w:val="center"/>
          </w:tcPr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05286E" w:rsidRPr="004E065F" w:rsidRDefault="0005286E" w:rsidP="003B78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</w:tr>
    </w:tbl>
    <w:p w:rsidR="0005286E" w:rsidRPr="0043775F" w:rsidRDefault="0005286E" w:rsidP="0005286E">
      <w:pPr>
        <w:pStyle w:val="Standard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665CA2" w:rsidRDefault="00BD7613"/>
    <w:sectPr w:rsidR="00665CA2" w:rsidSect="00C222B2">
      <w:headerReference w:type="default" r:id="rId9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13" w:rsidRDefault="00BD7613" w:rsidP="00271B64">
      <w:pPr>
        <w:spacing w:after="0" w:line="240" w:lineRule="auto"/>
      </w:pPr>
      <w:r>
        <w:separator/>
      </w:r>
    </w:p>
  </w:endnote>
  <w:endnote w:type="continuationSeparator" w:id="0">
    <w:p w:rsidR="00BD7613" w:rsidRDefault="00BD7613" w:rsidP="0027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13" w:rsidRDefault="00BD7613" w:rsidP="00271B64">
      <w:pPr>
        <w:spacing w:after="0" w:line="240" w:lineRule="auto"/>
      </w:pPr>
      <w:r>
        <w:separator/>
      </w:r>
    </w:p>
  </w:footnote>
  <w:footnote w:type="continuationSeparator" w:id="0">
    <w:p w:rsidR="00BD7613" w:rsidRDefault="00BD7613" w:rsidP="0027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850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71B64" w:rsidRPr="00BB2BE9" w:rsidRDefault="00271B64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B2BE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B2BE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B2BE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6618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B2BE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71B64" w:rsidRDefault="00271B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6E"/>
    <w:rsid w:val="0001207B"/>
    <w:rsid w:val="00013EEA"/>
    <w:rsid w:val="000333C9"/>
    <w:rsid w:val="0005286E"/>
    <w:rsid w:val="000A21AC"/>
    <w:rsid w:val="00152B09"/>
    <w:rsid w:val="00154D49"/>
    <w:rsid w:val="001F6457"/>
    <w:rsid w:val="00271B64"/>
    <w:rsid w:val="004065B5"/>
    <w:rsid w:val="00487A34"/>
    <w:rsid w:val="004E51C5"/>
    <w:rsid w:val="0059381E"/>
    <w:rsid w:val="00756AF9"/>
    <w:rsid w:val="00875208"/>
    <w:rsid w:val="0088023B"/>
    <w:rsid w:val="008D3F73"/>
    <w:rsid w:val="00901EB5"/>
    <w:rsid w:val="00980DEA"/>
    <w:rsid w:val="009A2F5B"/>
    <w:rsid w:val="00A129D6"/>
    <w:rsid w:val="00A93BFF"/>
    <w:rsid w:val="00BB2BE9"/>
    <w:rsid w:val="00BD7613"/>
    <w:rsid w:val="00BE1592"/>
    <w:rsid w:val="00BE1ADA"/>
    <w:rsid w:val="00BE5A3F"/>
    <w:rsid w:val="00C21442"/>
    <w:rsid w:val="00C42456"/>
    <w:rsid w:val="00CB6AF8"/>
    <w:rsid w:val="00CD6D66"/>
    <w:rsid w:val="00D707B6"/>
    <w:rsid w:val="00E97C45"/>
    <w:rsid w:val="00F03929"/>
    <w:rsid w:val="00F11784"/>
    <w:rsid w:val="00F6618C"/>
    <w:rsid w:val="00F813C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A388B5-48BF-4BD0-8794-C50EAA36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6E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286E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71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B6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71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B64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Елена Георгиевна</dc:creator>
  <cp:keywords/>
  <dc:description/>
  <cp:lastModifiedBy>Аверьянова Елена Георгиевна</cp:lastModifiedBy>
  <cp:revision>24</cp:revision>
  <dcterms:created xsi:type="dcterms:W3CDTF">2023-06-14T14:01:00Z</dcterms:created>
  <dcterms:modified xsi:type="dcterms:W3CDTF">2023-06-26T13:26:00Z</dcterms:modified>
</cp:coreProperties>
</file>