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6C3DF99B2A3448BB84F20A7521723277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snapToGrid w:val="0"/>
              <w:sz w:val="16"/>
              <w:szCs w:val="16"/>
              <w:lang w:eastAsia="en-US"/>
            </w:rPr>
          </w:pPr>
          <w:r w:rsidRPr="001478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2C660A71" wp14:editId="61AB66FE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snapToGrid w:val="0"/>
              <w:sz w:val="16"/>
              <w:szCs w:val="16"/>
              <w:lang w:eastAsia="en-US"/>
            </w:rPr>
          </w:pP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b/>
              <w:color w:val="00417E"/>
              <w:sz w:val="32"/>
              <w:szCs w:val="32"/>
            </w:rPr>
          </w:pPr>
          <w:r w:rsidRPr="00147864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147864" w:rsidRPr="00147864" w:rsidRDefault="00147864" w:rsidP="00147864">
          <w:pPr>
            <w:widowControl/>
            <w:adjustRightInd/>
            <w:spacing w:after="200" w:line="240" w:lineRule="auto"/>
            <w:jc w:val="center"/>
            <w:textAlignment w:val="auto"/>
            <w:rPr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147864">
            <w:rPr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textAlignment w:val="auto"/>
            <w:rPr>
              <w:sz w:val="30"/>
              <w:szCs w:val="30"/>
            </w:rPr>
          </w:pPr>
          <w:r w:rsidRPr="00147864">
            <w:rPr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079B053B" wp14:editId="61244B9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2040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textAlignment w:val="auto"/>
            <w:rPr>
              <w:sz w:val="30"/>
              <w:szCs w:val="30"/>
            </w:rPr>
          </w:pP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147864">
            <w:rPr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ind w:firstLine="709"/>
            <w:textAlignment w:val="auto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47864" w:rsidRPr="00147864" w:rsidTr="00A978AD">
            <w:tc>
              <w:tcPr>
                <w:tcW w:w="3544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ind w:left="-113"/>
                  <w:textAlignment w:val="auto"/>
                  <w:rPr>
                    <w:bCs/>
                    <w:sz w:val="30"/>
                    <w:szCs w:val="30"/>
                  </w:rPr>
                </w:pPr>
                <w:r w:rsidRPr="00147864">
                  <w:rPr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textAlignment w:val="auto"/>
                  <w:rPr>
                    <w:b/>
                    <w:bCs/>
                    <w:sz w:val="30"/>
                    <w:szCs w:val="30"/>
                  </w:rPr>
                </w:pPr>
                <w:r w:rsidRPr="00147864">
                  <w:rPr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ind w:right="1985"/>
                  <w:jc w:val="center"/>
                  <w:textAlignment w:val="auto"/>
                  <w:rPr>
                    <w:rFonts w:eastAsia="Calibri"/>
                    <w:bCs/>
                    <w:sz w:val="30"/>
                    <w:szCs w:val="30"/>
                  </w:rPr>
                </w:pPr>
                <w:r w:rsidRPr="00147864">
                  <w:rPr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147864" w:rsidRDefault="00147864" w:rsidP="00A820F9">
      <w:pPr>
        <w:spacing w:line="240" w:lineRule="auto"/>
        <w:contextualSpacing/>
        <w:rPr>
          <w:rFonts w:eastAsia="Calibri"/>
          <w:sz w:val="30"/>
          <w:szCs w:val="30"/>
        </w:rPr>
      </w:pPr>
    </w:p>
    <w:p w:rsidR="00C00286" w:rsidRDefault="001D0946" w:rsidP="00EB0968">
      <w:pPr>
        <w:spacing w:line="240" w:lineRule="auto"/>
        <w:contextualSpacing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7.8pt;margin-top:-232pt;width:501.75pt;height:173.25pt;z-index:-251658240;mso-position-horizontal-relative:text;mso-position-vertical-relative:text">
            <v:imagedata r:id="rId7" o:title=""/>
          </v:shape>
          <o:OLEObject Type="Embed" ProgID="PBrush" ShapeID="_x0000_s1027" DrawAspect="Content" ObjectID="_1798382874" r:id="rId8"/>
        </w:object>
      </w:r>
      <w:r w:rsidR="00C00286">
        <w:rPr>
          <w:rFonts w:eastAsia="Calibri"/>
          <w:b/>
          <w:sz w:val="30"/>
          <w:szCs w:val="30"/>
        </w:rPr>
        <w:t xml:space="preserve">О внесении изменения в </w:t>
      </w:r>
      <w:r w:rsidR="00A820F9">
        <w:rPr>
          <w:rFonts w:eastAsia="Calibri"/>
          <w:b/>
          <w:sz w:val="30"/>
          <w:szCs w:val="30"/>
        </w:rPr>
        <w:t>перечень общих процессов</w:t>
      </w:r>
      <w:r w:rsidR="003A3DA6">
        <w:rPr>
          <w:rFonts w:eastAsia="Calibri"/>
          <w:b/>
          <w:sz w:val="30"/>
          <w:szCs w:val="30"/>
        </w:rPr>
        <w:t xml:space="preserve"> </w:t>
      </w:r>
      <w:r w:rsidR="00C00286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</w:p>
    <w:p w:rsidR="00EB0968" w:rsidRPr="00EB0968" w:rsidRDefault="00EB0968" w:rsidP="00EB0968">
      <w:pPr>
        <w:spacing w:line="360" w:lineRule="auto"/>
        <w:contextualSpacing/>
        <w:jc w:val="left"/>
        <w:rPr>
          <w:rFonts w:eastAsia="Calibri"/>
          <w:sz w:val="30"/>
          <w:szCs w:val="30"/>
        </w:rPr>
      </w:pPr>
      <w:bookmarkStart w:id="0" w:name="_GoBack"/>
      <w:bookmarkEnd w:id="0"/>
    </w:p>
    <w:p w:rsidR="00C00286" w:rsidRPr="00EB0968" w:rsidRDefault="00EB0968" w:rsidP="00EB0968">
      <w:pPr>
        <w:shd w:val="clear" w:color="auto" w:fill="FFFFFF"/>
        <w:spacing w:line="360" w:lineRule="auto"/>
        <w:ind w:firstLine="709"/>
        <w:rPr>
          <w:b/>
          <w:sz w:val="30"/>
          <w:szCs w:val="30"/>
        </w:rPr>
      </w:pPr>
      <w:r w:rsidRPr="00EB0968">
        <w:rPr>
          <w:sz w:val="30"/>
          <w:szCs w:val="30"/>
        </w:rPr>
        <w:t xml:space="preserve">В соответствии с пунктом 9 Протокола об информационно-коммуникационных технологиях и информационном взаимодействии </w:t>
      </w:r>
      <w:r w:rsidRPr="00EB0968">
        <w:rPr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EB0968">
        <w:rPr>
          <w:sz w:val="30"/>
          <w:szCs w:val="30"/>
        </w:rPr>
        <w:br/>
        <w:t xml:space="preserve">к Договору о Евразийском экономическом союзе от 29 мая 2014 года) Коллегия Евразийской экономической комиссии </w:t>
      </w:r>
      <w:r w:rsidR="00C00286" w:rsidRPr="00991158">
        <w:rPr>
          <w:b/>
          <w:color w:val="000000"/>
          <w:spacing w:val="40"/>
          <w:sz w:val="30"/>
          <w:szCs w:val="30"/>
        </w:rPr>
        <w:t>решил</w:t>
      </w:r>
      <w:r w:rsidR="00C00286" w:rsidRPr="00991158">
        <w:rPr>
          <w:b/>
          <w:color w:val="000000"/>
          <w:sz w:val="30"/>
          <w:szCs w:val="30"/>
        </w:rPr>
        <w:t>а:</w:t>
      </w:r>
    </w:p>
    <w:p w:rsidR="00EB0968" w:rsidRPr="00EB0968" w:rsidRDefault="00EB0968" w:rsidP="00EB0968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B0968">
        <w:rPr>
          <w:sz w:val="30"/>
          <w:szCs w:val="30"/>
        </w:rPr>
        <w:t xml:space="preserve">1. Дополнить раздел </w:t>
      </w:r>
      <w:r w:rsidRPr="00EB0968">
        <w:rPr>
          <w:sz w:val="30"/>
          <w:szCs w:val="30"/>
          <w:lang w:val="en-US"/>
        </w:rPr>
        <w:t>VII</w:t>
      </w:r>
      <w:r w:rsidRPr="00EB0968">
        <w:rPr>
          <w:sz w:val="30"/>
          <w:szCs w:val="30"/>
        </w:rPr>
        <w:t xml:space="preserve">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</w:t>
      </w:r>
      <w:r w:rsidRPr="00EB0968">
        <w:rPr>
          <w:sz w:val="30"/>
          <w:szCs w:val="30"/>
        </w:rPr>
        <w:br/>
        <w:t>№ 29, пунктом 38</w:t>
      </w:r>
      <w:r w:rsidRPr="00EB0968">
        <w:rPr>
          <w:sz w:val="30"/>
          <w:szCs w:val="30"/>
          <w:vertAlign w:val="superscript"/>
        </w:rPr>
        <w:t>1</w:t>
      </w:r>
      <w:r w:rsidRPr="00EB0968">
        <w:rPr>
          <w:sz w:val="30"/>
          <w:szCs w:val="30"/>
        </w:rPr>
        <w:t xml:space="preserve"> следующего содержания:</w:t>
      </w:r>
    </w:p>
    <w:tbl>
      <w:tblPr>
        <w:tblW w:w="5000" w:type="pct"/>
        <w:jc w:val="right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706"/>
        <w:gridCol w:w="3648"/>
      </w:tblGrid>
      <w:tr w:rsidR="00EB0968" w:rsidRPr="008F69C6" w:rsidTr="009518F5">
        <w:trPr>
          <w:trHeight w:val="16"/>
          <w:jc w:val="right"/>
        </w:trPr>
        <w:tc>
          <w:tcPr>
            <w:tcW w:w="3050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B0968" w:rsidRPr="00277AA8" w:rsidRDefault="00EB0968" w:rsidP="00EB0968">
            <w:pPr>
              <w:pStyle w:val="a8"/>
              <w:spacing w:line="240" w:lineRule="auto"/>
              <w:ind w:left="0" w:right="-57"/>
              <w:jc w:val="left"/>
              <w:rPr>
                <w:sz w:val="26"/>
                <w:szCs w:val="26"/>
              </w:rPr>
            </w:pPr>
            <w:r w:rsidRPr="00277AA8">
              <w:rPr>
                <w:sz w:val="26"/>
                <w:szCs w:val="26"/>
              </w:rPr>
              <w:t>«38</w:t>
            </w:r>
            <w:r w:rsidRPr="00277AA8">
              <w:rPr>
                <w:sz w:val="26"/>
                <w:szCs w:val="26"/>
                <w:vertAlign w:val="superscript"/>
              </w:rPr>
              <w:t>1</w:t>
            </w:r>
            <w:r w:rsidRPr="00277AA8">
              <w:rPr>
                <w:sz w:val="26"/>
                <w:szCs w:val="26"/>
              </w:rPr>
              <w:t xml:space="preserve">. Формирование и ведение единого реестра разрешенных к обращению на рынке </w:t>
            </w:r>
            <w:r w:rsidRPr="00277AA8">
              <w:rPr>
                <w:color w:val="000000"/>
                <w:sz w:val="26"/>
                <w:szCs w:val="26"/>
                <w:lang w:eastAsia="en-US"/>
              </w:rPr>
              <w:t>Евразийского экономического союза</w:t>
            </w:r>
            <w:r w:rsidRPr="00277AA8">
              <w:rPr>
                <w:sz w:val="26"/>
                <w:szCs w:val="26"/>
              </w:rPr>
              <w:t xml:space="preserve"> минеральных удобрений </w:t>
            </w:r>
          </w:p>
        </w:tc>
        <w:tc>
          <w:tcPr>
            <w:tcW w:w="195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B0968" w:rsidRPr="00277AA8" w:rsidRDefault="00EB0968" w:rsidP="009518F5">
            <w:pPr>
              <w:spacing w:line="240" w:lineRule="auto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77AA8">
              <w:rPr>
                <w:bCs/>
                <w:sz w:val="26"/>
                <w:szCs w:val="26"/>
              </w:rPr>
              <w:t>I квартал</w:t>
            </w:r>
          </w:p>
          <w:p w:rsidR="00EB0968" w:rsidRPr="00277AA8" w:rsidRDefault="00EB0968" w:rsidP="009518F5">
            <w:pPr>
              <w:spacing w:line="240" w:lineRule="auto"/>
              <w:ind w:left="-113" w:right="-113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277AA8">
              <w:rPr>
                <w:bCs/>
                <w:sz w:val="26"/>
                <w:szCs w:val="26"/>
              </w:rPr>
              <w:t>2026 г.».</w:t>
            </w:r>
          </w:p>
        </w:tc>
      </w:tr>
    </w:tbl>
    <w:p w:rsidR="00EB0968" w:rsidRDefault="00EB0968" w:rsidP="00EB0968">
      <w:pPr>
        <w:shd w:val="clear" w:color="auto" w:fill="FFFFFF"/>
        <w:spacing w:line="312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 Настоящее Решение вступает в силу по истечении </w:t>
      </w:r>
      <w:r>
        <w:rPr>
          <w:color w:val="000000"/>
          <w:sz w:val="30"/>
          <w:szCs w:val="30"/>
        </w:rPr>
        <w:br/>
        <w:t>30 календарных дней с даты его официального опубликования.</w:t>
      </w:r>
    </w:p>
    <w:p w:rsidR="00C00286" w:rsidRPr="001523EB" w:rsidRDefault="00C00286" w:rsidP="00EB0968">
      <w:pPr>
        <w:shd w:val="clear" w:color="auto" w:fill="FFFFFF"/>
        <w:spacing w:line="360" w:lineRule="auto"/>
        <w:ind w:firstLine="709"/>
        <w:jc w:val="left"/>
        <w:rPr>
          <w:sz w:val="30"/>
          <w:szCs w:val="30"/>
        </w:rPr>
      </w:pPr>
    </w:p>
    <w:p w:rsidR="00C00286" w:rsidRPr="001523EB" w:rsidRDefault="00C00286" w:rsidP="00C00286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4278"/>
      </w:tblGrid>
      <w:tr w:rsidR="00C00286" w:rsidRPr="003E67D3" w:rsidTr="004C009A">
        <w:tc>
          <w:tcPr>
            <w:tcW w:w="5196" w:type="dxa"/>
            <w:shd w:val="clear" w:color="auto" w:fill="auto"/>
            <w:hideMark/>
          </w:tcPr>
          <w:p w:rsidR="00C00286" w:rsidRPr="003E67D3" w:rsidRDefault="00C00286" w:rsidP="00EB0968">
            <w:pPr>
              <w:autoSpaceDE w:val="0"/>
              <w:autoSpaceDN w:val="0"/>
              <w:spacing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3E67D3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C00286" w:rsidRPr="003E67D3" w:rsidRDefault="00C00286" w:rsidP="00EB0968">
            <w:pPr>
              <w:autoSpaceDE w:val="0"/>
              <w:autoSpaceDN w:val="0"/>
              <w:spacing w:line="240" w:lineRule="auto"/>
              <w:ind w:left="-108" w:right="-134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3E67D3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outlineLvl w:val="0"/>
              <w:rPr>
                <w:sz w:val="30"/>
                <w:szCs w:val="30"/>
              </w:rPr>
            </w:pPr>
          </w:p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jc w:val="right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Б. </w:t>
            </w:r>
            <w:proofErr w:type="spellStart"/>
            <w:r>
              <w:rPr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C00286" w:rsidRPr="00114B56" w:rsidRDefault="00C00286" w:rsidP="00C00286">
      <w:pPr>
        <w:spacing w:line="312" w:lineRule="auto"/>
        <w:rPr>
          <w:bCs/>
          <w:snapToGrid w:val="0"/>
          <w:sz w:val="2"/>
          <w:szCs w:val="2"/>
          <w:lang w:eastAsia="x-none"/>
        </w:rPr>
      </w:pPr>
    </w:p>
    <w:sectPr w:rsidR="00C00286" w:rsidRPr="00114B56" w:rsidSect="00D13D5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46" w:rsidRDefault="001D0946">
      <w:pPr>
        <w:spacing w:line="240" w:lineRule="auto"/>
      </w:pPr>
      <w:r>
        <w:separator/>
      </w:r>
    </w:p>
  </w:endnote>
  <w:endnote w:type="continuationSeparator" w:id="0">
    <w:p w:rsidR="001D0946" w:rsidRDefault="001D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46" w:rsidRDefault="001D0946">
      <w:pPr>
        <w:spacing w:line="240" w:lineRule="auto"/>
      </w:pPr>
      <w:r>
        <w:separator/>
      </w:r>
    </w:p>
  </w:footnote>
  <w:footnote w:type="continuationSeparator" w:id="0">
    <w:p w:rsidR="001D0946" w:rsidRDefault="001D0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Pr="000A5F72" w:rsidRDefault="00C00286" w:rsidP="000A5F72">
        <w:pPr>
          <w:pStyle w:val="a4"/>
          <w:jc w:val="center"/>
          <w:rPr>
            <w:sz w:val="30"/>
            <w:szCs w:val="30"/>
          </w:rPr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EB0968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6"/>
    <w:rsid w:val="000A5F72"/>
    <w:rsid w:val="00147864"/>
    <w:rsid w:val="001523EB"/>
    <w:rsid w:val="001B1FAD"/>
    <w:rsid w:val="001D0946"/>
    <w:rsid w:val="002161A6"/>
    <w:rsid w:val="002C7A34"/>
    <w:rsid w:val="003511DF"/>
    <w:rsid w:val="0036419D"/>
    <w:rsid w:val="003A3DA6"/>
    <w:rsid w:val="005D07FE"/>
    <w:rsid w:val="00704178"/>
    <w:rsid w:val="00815532"/>
    <w:rsid w:val="00A820F9"/>
    <w:rsid w:val="00C00286"/>
    <w:rsid w:val="00D36916"/>
    <w:rsid w:val="00E3207E"/>
    <w:rsid w:val="00EB0968"/>
    <w:rsid w:val="00EE1409"/>
    <w:rsid w:val="00F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E9273B7-89C4-49E5-9387-8FD7033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28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0028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20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B0968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EB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DF99B2A3448BB84F20A7521723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E06EB-2EED-470F-BE61-E533C3646464}"/>
      </w:docPartPr>
      <w:docPartBody>
        <w:p w:rsidR="00A96843" w:rsidRDefault="00084E62" w:rsidP="00084E62">
          <w:pPr>
            <w:pStyle w:val="6C3DF99B2A3448BB84F20A7521723277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62"/>
    <w:rsid w:val="00084E62"/>
    <w:rsid w:val="006133D3"/>
    <w:rsid w:val="00624906"/>
    <w:rsid w:val="009C6EE3"/>
    <w:rsid w:val="00A96843"/>
    <w:rsid w:val="00C07D11"/>
    <w:rsid w:val="00F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E62"/>
  </w:style>
  <w:style w:type="paragraph" w:customStyle="1" w:styleId="D608533593964D099E52052256AB8A95">
    <w:name w:val="D608533593964D099E52052256AB8A95"/>
    <w:rsid w:val="00084E62"/>
  </w:style>
  <w:style w:type="paragraph" w:customStyle="1" w:styleId="6C3DF99B2A3448BB84F20A7521723277">
    <w:name w:val="6C3DF99B2A3448BB84F20A7521723277"/>
    <w:rsid w:val="00084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 Яна Владиславовна</dc:creator>
  <cp:keywords/>
  <dc:description/>
  <cp:lastModifiedBy>Галушко Яна Владиславовна</cp:lastModifiedBy>
  <cp:revision>9</cp:revision>
  <dcterms:created xsi:type="dcterms:W3CDTF">2024-12-02T15:18:00Z</dcterms:created>
  <dcterms:modified xsi:type="dcterms:W3CDTF">2025-01-14T15:01:00Z</dcterms:modified>
</cp:coreProperties>
</file>