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E4F3" w14:textId="77777777" w:rsidR="006323CB" w:rsidRDefault="006323CB">
      <w:pPr>
        <w:spacing w:before="78"/>
        <w:rPr>
          <w:sz w:val="24"/>
        </w:rPr>
      </w:pPr>
    </w:p>
    <w:p w14:paraId="43DC1C3D" w14:textId="198E7C34" w:rsidR="006323CB" w:rsidRDefault="00000000">
      <w:pPr>
        <w:pStyle w:val="a3"/>
        <w:ind w:left="17" w:right="23"/>
        <w:jc w:val="center"/>
      </w:pPr>
      <w:r>
        <w:t>Замечания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 w:rsidR="00256AA0">
        <w:t>Союза участников потребительского рынка (СУПР)</w:t>
      </w:r>
    </w:p>
    <w:p w14:paraId="6E342174" w14:textId="77777777" w:rsidR="006323CB" w:rsidRDefault="00000000">
      <w:pPr>
        <w:pStyle w:val="a3"/>
        <w:ind w:left="15" w:right="23"/>
        <w:jc w:val="center"/>
      </w:pPr>
      <w:r>
        <w:t>к</w:t>
      </w:r>
      <w:r>
        <w:rPr>
          <w:spacing w:val="-5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технический</w:t>
      </w:r>
      <w:r>
        <w:rPr>
          <w:spacing w:val="-6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Евразийского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rPr>
          <w:spacing w:val="-2"/>
        </w:rPr>
        <w:t>союза</w:t>
      </w:r>
    </w:p>
    <w:p w14:paraId="60F4626A" w14:textId="0A3F89C5" w:rsidR="006323CB" w:rsidRDefault="00000000">
      <w:pPr>
        <w:pStyle w:val="a3"/>
        <w:spacing w:before="1"/>
        <w:ind w:left="15" w:right="23"/>
        <w:jc w:val="center"/>
      </w:pPr>
      <w:r>
        <w:t>«О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энергетической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энергопотребляющих</w:t>
      </w:r>
      <w:r>
        <w:rPr>
          <w:spacing w:val="-3"/>
        </w:rPr>
        <w:t xml:space="preserve"> </w:t>
      </w:r>
      <w:r>
        <w:t>устройств»</w:t>
      </w:r>
      <w:r>
        <w:rPr>
          <w:spacing w:val="-3"/>
        </w:rPr>
        <w:t xml:space="preserve"> </w:t>
      </w:r>
      <w:r w:rsidR="00256AA0">
        <w:rPr>
          <w:spacing w:val="-3"/>
        </w:rPr>
        <w:br/>
      </w:r>
      <w:r>
        <w:t>(ТР</w:t>
      </w:r>
      <w:r>
        <w:rPr>
          <w:spacing w:val="-6"/>
        </w:rPr>
        <w:t xml:space="preserve"> </w:t>
      </w:r>
      <w:r>
        <w:t>ЕАЭС</w:t>
      </w:r>
      <w:r>
        <w:rPr>
          <w:spacing w:val="-4"/>
        </w:rPr>
        <w:t xml:space="preserve"> </w:t>
      </w:r>
      <w:r>
        <w:t>048/2019)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комплекту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нему.</w:t>
      </w:r>
    </w:p>
    <w:p w14:paraId="1A705F57" w14:textId="77777777" w:rsidR="006323CB" w:rsidRDefault="00000000">
      <w:pPr>
        <w:pStyle w:val="a4"/>
        <w:numPr>
          <w:ilvl w:val="0"/>
          <w:numId w:val="1"/>
        </w:numPr>
        <w:tabs>
          <w:tab w:val="left" w:pos="283"/>
        </w:tabs>
        <w:spacing w:before="276"/>
        <w:ind w:firstLine="0"/>
        <w:rPr>
          <w:b/>
          <w:sz w:val="24"/>
        </w:rPr>
      </w:pPr>
      <w:r>
        <w:rPr>
          <w:b/>
          <w:sz w:val="24"/>
        </w:rPr>
        <w:t>Проект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ЕЭК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Евразийского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экономического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требованиях к энергетической эффективности энергопотребляющих устройств» (ТР ЕАЭС 048/2019)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097"/>
        <w:gridCol w:w="4253"/>
        <w:gridCol w:w="4394"/>
        <w:gridCol w:w="4394"/>
      </w:tblGrid>
      <w:tr w:rsidR="006323CB" w14:paraId="00EAE4F1" w14:textId="77777777">
        <w:trPr>
          <w:trHeight w:val="276"/>
        </w:trPr>
        <w:tc>
          <w:tcPr>
            <w:tcW w:w="458" w:type="dxa"/>
          </w:tcPr>
          <w:p w14:paraId="6406567C" w14:textId="77777777" w:rsidR="006323CB" w:rsidRDefault="00000000">
            <w:pPr>
              <w:pStyle w:val="TableParagraph"/>
              <w:spacing w:line="256" w:lineRule="exact"/>
              <w:ind w:left="58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97" w:type="dxa"/>
          </w:tcPr>
          <w:p w14:paraId="6230B0A1" w14:textId="77777777" w:rsidR="006323CB" w:rsidRDefault="00000000">
            <w:pPr>
              <w:pStyle w:val="TableParagraph"/>
              <w:spacing w:line="256" w:lineRule="exact"/>
              <w:ind w:left="0"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253" w:type="dxa"/>
          </w:tcPr>
          <w:p w14:paraId="00F50BAD" w14:textId="77777777" w:rsidR="006323CB" w:rsidRDefault="00000000">
            <w:pPr>
              <w:pStyle w:val="TableParagraph"/>
              <w:spacing w:line="256" w:lineRule="exact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редакция</w:t>
            </w:r>
          </w:p>
        </w:tc>
        <w:tc>
          <w:tcPr>
            <w:tcW w:w="4394" w:type="dxa"/>
          </w:tcPr>
          <w:p w14:paraId="53CD90A3" w14:textId="77777777" w:rsidR="006323CB" w:rsidRDefault="00000000">
            <w:pPr>
              <w:pStyle w:val="TableParagraph"/>
              <w:spacing w:line="256" w:lineRule="exact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редакция</w:t>
            </w:r>
          </w:p>
        </w:tc>
        <w:tc>
          <w:tcPr>
            <w:tcW w:w="4394" w:type="dxa"/>
          </w:tcPr>
          <w:p w14:paraId="10329E2D" w14:textId="77777777" w:rsidR="006323CB" w:rsidRDefault="00000000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Обоснование</w:t>
            </w:r>
          </w:p>
        </w:tc>
      </w:tr>
      <w:tr w:rsidR="006323CB" w14:paraId="6025EBB6" w14:textId="77777777">
        <w:trPr>
          <w:trHeight w:val="3036"/>
        </w:trPr>
        <w:tc>
          <w:tcPr>
            <w:tcW w:w="458" w:type="dxa"/>
          </w:tcPr>
          <w:p w14:paraId="4E5D94B1" w14:textId="77777777" w:rsidR="006323CB" w:rsidRDefault="00000000">
            <w:pPr>
              <w:pStyle w:val="TableParagraph"/>
              <w:spacing w:line="275" w:lineRule="exact"/>
              <w:ind w:left="13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97" w:type="dxa"/>
          </w:tcPr>
          <w:p w14:paraId="771E2B68" w14:textId="77777777" w:rsidR="006323CB" w:rsidRDefault="00000000">
            <w:pPr>
              <w:pStyle w:val="TableParagraph"/>
              <w:spacing w:line="275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3" w:type="dxa"/>
          </w:tcPr>
          <w:p w14:paraId="5B7429AB" w14:textId="77777777" w:rsidR="006323CB" w:rsidRDefault="00000000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истечении 12 месяцев с даты его официального опубликования.</w:t>
            </w:r>
          </w:p>
        </w:tc>
        <w:tc>
          <w:tcPr>
            <w:tcW w:w="4394" w:type="dxa"/>
          </w:tcPr>
          <w:p w14:paraId="126F6CC0" w14:textId="77777777" w:rsidR="006323CB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Настоящее Решение вступает в силу </w:t>
            </w:r>
            <w:r>
              <w:rPr>
                <w:b/>
                <w:strike/>
                <w:sz w:val="24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trike/>
                <w:sz w:val="24"/>
              </w:rPr>
              <w:t>истечении 12 месяцев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 даты его официального опубликования.</w:t>
            </w:r>
          </w:p>
        </w:tc>
        <w:tc>
          <w:tcPr>
            <w:tcW w:w="4394" w:type="dxa"/>
          </w:tcPr>
          <w:p w14:paraId="57ABBD3E" w14:textId="77777777" w:rsidR="006323CB" w:rsidRDefault="00000000">
            <w:pPr>
              <w:pStyle w:val="TableParagraph"/>
              <w:tabs>
                <w:tab w:val="left" w:pos="2717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Согласно Решению Совета ЕЭК от 8 августа 2019 г. № 114 технический регламент ЕАЭС «О требованиях к </w:t>
            </w:r>
            <w:r>
              <w:rPr>
                <w:spacing w:val="-2"/>
                <w:sz w:val="24"/>
              </w:rPr>
              <w:t>энергетической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энергопотребляющих устройств» (ТР ЕАЭС 048/2019), вступает в силу с 1 сентября 2028 г. В данной связи мы полагаем, что технический регламент должен вступить в силу в актуализированной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  <w:p w14:paraId="7287D5E7" w14:textId="77777777" w:rsidR="006323CB" w:rsidRDefault="00000000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изменений.</w:t>
            </w:r>
          </w:p>
        </w:tc>
      </w:tr>
    </w:tbl>
    <w:p w14:paraId="29D09B6E" w14:textId="77777777" w:rsidR="006323CB" w:rsidRDefault="006323CB">
      <w:pPr>
        <w:spacing w:before="274"/>
        <w:rPr>
          <w:b/>
          <w:sz w:val="24"/>
        </w:rPr>
      </w:pPr>
    </w:p>
    <w:p w14:paraId="42E79D88" w14:textId="77777777" w:rsidR="006323CB" w:rsidRDefault="00000000">
      <w:pPr>
        <w:pStyle w:val="a4"/>
        <w:numPr>
          <w:ilvl w:val="0"/>
          <w:numId w:val="1"/>
        </w:numPr>
        <w:tabs>
          <w:tab w:val="left" w:pos="491"/>
        </w:tabs>
        <w:ind w:right="148" w:firstLine="0"/>
        <w:rPr>
          <w:b/>
          <w:sz w:val="24"/>
        </w:rPr>
      </w:pPr>
      <w:r>
        <w:rPr>
          <w:b/>
          <w:sz w:val="24"/>
        </w:rPr>
        <w:t>Изменения,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вносимые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регламент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Евразийского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экономического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союза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требованиях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энергетической эффективности энергопотребляющих устройств» (ТР ЕАЭС 048/2019)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18"/>
        <w:gridCol w:w="4605"/>
        <w:gridCol w:w="3647"/>
        <w:gridCol w:w="4319"/>
      </w:tblGrid>
      <w:tr w:rsidR="006323CB" w14:paraId="41FCE148" w14:textId="77777777">
        <w:trPr>
          <w:trHeight w:val="275"/>
        </w:trPr>
        <w:tc>
          <w:tcPr>
            <w:tcW w:w="514" w:type="dxa"/>
          </w:tcPr>
          <w:p w14:paraId="4A934AB0" w14:textId="77777777" w:rsidR="006323CB" w:rsidRDefault="0000000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18" w:type="dxa"/>
          </w:tcPr>
          <w:p w14:paraId="0FA52B71" w14:textId="77777777" w:rsidR="006323CB" w:rsidRDefault="00000000">
            <w:pPr>
              <w:pStyle w:val="TableParagraph"/>
              <w:spacing w:line="256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05" w:type="dxa"/>
          </w:tcPr>
          <w:p w14:paraId="4E8037EF" w14:textId="77777777" w:rsidR="006323CB" w:rsidRDefault="00000000">
            <w:pPr>
              <w:pStyle w:val="TableParagraph"/>
              <w:spacing w:line="256" w:lineRule="exact"/>
              <w:ind w:left="127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редакция</w:t>
            </w:r>
          </w:p>
        </w:tc>
        <w:tc>
          <w:tcPr>
            <w:tcW w:w="3647" w:type="dxa"/>
          </w:tcPr>
          <w:p w14:paraId="27EEBA45" w14:textId="77777777" w:rsidR="006323CB" w:rsidRDefault="00000000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редакция</w:t>
            </w:r>
          </w:p>
        </w:tc>
        <w:tc>
          <w:tcPr>
            <w:tcW w:w="4319" w:type="dxa"/>
          </w:tcPr>
          <w:p w14:paraId="0C6CB8DE" w14:textId="77777777" w:rsidR="006323CB" w:rsidRDefault="0000000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Обоснование</w:t>
            </w:r>
          </w:p>
        </w:tc>
      </w:tr>
      <w:tr w:rsidR="006323CB" w14:paraId="716A46C5" w14:textId="77777777">
        <w:trPr>
          <w:trHeight w:val="2208"/>
        </w:trPr>
        <w:tc>
          <w:tcPr>
            <w:tcW w:w="514" w:type="dxa"/>
          </w:tcPr>
          <w:p w14:paraId="1D5B6FAF" w14:textId="77777777" w:rsidR="006323CB" w:rsidRDefault="00000000">
            <w:pPr>
              <w:pStyle w:val="TableParagraph"/>
              <w:spacing w:line="275" w:lineRule="exact"/>
              <w:ind w:left="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18" w:type="dxa"/>
          </w:tcPr>
          <w:p w14:paraId="57D84EF6" w14:textId="77777777" w:rsidR="006323C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</w:p>
          <w:p w14:paraId="205A0AA9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14:paraId="3957C053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5" w:type="dxa"/>
          </w:tcPr>
          <w:p w14:paraId="7679FC34" w14:textId="77777777" w:rsidR="006323CB" w:rsidRDefault="0000000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Требования к предоставлению </w:t>
            </w:r>
            <w:r>
              <w:rPr>
                <w:spacing w:val="-2"/>
                <w:sz w:val="24"/>
              </w:rPr>
              <w:t>информации</w:t>
            </w:r>
          </w:p>
          <w:p w14:paraId="40CD3EBE" w14:textId="77777777" w:rsidR="006323CB" w:rsidRDefault="00000000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1 сентября 2025 года инструкции по эксплуатации для монтажников и конечных пользователей, а также </w:t>
            </w:r>
            <w:proofErr w:type="gramStart"/>
            <w:r>
              <w:rPr>
                <w:sz w:val="24"/>
              </w:rPr>
              <w:t>веб- сайты</w:t>
            </w:r>
            <w:proofErr w:type="gramEnd"/>
            <w:r>
              <w:rPr>
                <w:sz w:val="24"/>
              </w:rPr>
              <w:t xml:space="preserve"> изготовителя и импортера или уполномоченного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изготовителем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47" w:type="dxa"/>
          </w:tcPr>
          <w:p w14:paraId="1CECCF93" w14:textId="77777777" w:rsidR="006323CB" w:rsidRDefault="000000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Требования к предоставлению </w:t>
            </w:r>
            <w:r>
              <w:rPr>
                <w:spacing w:val="-2"/>
                <w:sz w:val="24"/>
              </w:rPr>
              <w:t>информации</w:t>
            </w:r>
          </w:p>
          <w:p w14:paraId="43E3F7FE" w14:textId="77777777" w:rsidR="006323CB" w:rsidRDefault="00000000">
            <w:pPr>
              <w:pStyle w:val="TableParagraph"/>
              <w:tabs>
                <w:tab w:val="left" w:pos="3123"/>
              </w:tabs>
              <w:spacing w:line="270" w:lineRule="atLeast"/>
              <w:ind w:left="105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 1 сентября 2025 года инструкции по эксплуатации для монтажников и конечных пользователей, </w:t>
            </w:r>
            <w:r>
              <w:rPr>
                <w:b/>
                <w:strike/>
                <w:sz w:val="24"/>
              </w:rPr>
              <w:t xml:space="preserve">а также </w:t>
            </w:r>
            <w:proofErr w:type="gramStart"/>
            <w:r>
              <w:rPr>
                <w:b/>
                <w:strike/>
                <w:sz w:val="24"/>
              </w:rPr>
              <w:t>веб-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trike/>
                <w:sz w:val="24"/>
              </w:rPr>
              <w:t>сайты</w:t>
            </w:r>
            <w:proofErr w:type="gramEnd"/>
            <w:r>
              <w:rPr>
                <w:b/>
                <w:strike/>
                <w:sz w:val="24"/>
              </w:rPr>
              <w:t xml:space="preserve"> изготовителя 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trike/>
                <w:spacing w:val="-2"/>
                <w:sz w:val="24"/>
              </w:rPr>
              <w:t>импортера</w:t>
            </w:r>
            <w:r>
              <w:rPr>
                <w:b/>
                <w:strike/>
                <w:sz w:val="24"/>
              </w:rPr>
              <w:tab/>
            </w:r>
            <w:r>
              <w:rPr>
                <w:b/>
                <w:strike/>
                <w:spacing w:val="-5"/>
                <w:sz w:val="24"/>
              </w:rPr>
              <w:t>или</w:t>
            </w:r>
          </w:p>
        </w:tc>
        <w:tc>
          <w:tcPr>
            <w:tcW w:w="4319" w:type="dxa"/>
          </w:tcPr>
          <w:p w14:paraId="1BADB0F4" w14:textId="77777777" w:rsidR="006323CB" w:rsidRDefault="00000000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Указанные положения противоречат целям и задачам технического регламента и могут быть отражены в ином нормативном правовом акте.</w:t>
            </w:r>
          </w:p>
        </w:tc>
      </w:tr>
    </w:tbl>
    <w:p w14:paraId="1529F45F" w14:textId="77777777" w:rsidR="006323CB" w:rsidRDefault="006323CB">
      <w:pPr>
        <w:pStyle w:val="TableParagraph"/>
        <w:jc w:val="both"/>
        <w:rPr>
          <w:sz w:val="24"/>
        </w:rPr>
        <w:sectPr w:rsidR="006323CB">
          <w:footerReference w:type="default" r:id="rId7"/>
          <w:type w:val="continuous"/>
          <w:pgSz w:w="16840" w:h="11910" w:orient="landscape"/>
          <w:pgMar w:top="1340" w:right="992" w:bottom="1220" w:left="992" w:header="0" w:footer="1038" w:gutter="0"/>
          <w:pgNumType w:start="1"/>
          <w:cols w:space="720"/>
        </w:sectPr>
      </w:pPr>
    </w:p>
    <w:p w14:paraId="05909D48" w14:textId="77777777" w:rsidR="006323CB" w:rsidRDefault="006323C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18"/>
        <w:gridCol w:w="4605"/>
        <w:gridCol w:w="3647"/>
        <w:gridCol w:w="4319"/>
      </w:tblGrid>
      <w:tr w:rsidR="006323CB" w14:paraId="4B8F26A0" w14:textId="77777777">
        <w:trPr>
          <w:trHeight w:val="1379"/>
        </w:trPr>
        <w:tc>
          <w:tcPr>
            <w:tcW w:w="514" w:type="dxa"/>
          </w:tcPr>
          <w:p w14:paraId="17EE928C" w14:textId="77777777" w:rsidR="006323CB" w:rsidRDefault="006323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8" w:type="dxa"/>
          </w:tcPr>
          <w:p w14:paraId="3678D1F6" w14:textId="77777777" w:rsidR="006323CB" w:rsidRDefault="006323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5" w:type="dxa"/>
          </w:tcPr>
          <w:p w14:paraId="541BA0AF" w14:textId="77777777" w:rsidR="006323C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содержать следующую информацию:</w:t>
            </w:r>
          </w:p>
        </w:tc>
        <w:tc>
          <w:tcPr>
            <w:tcW w:w="3647" w:type="dxa"/>
          </w:tcPr>
          <w:p w14:paraId="42F03D01" w14:textId="77777777" w:rsidR="006323CB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trike/>
                <w:spacing w:val="-2"/>
                <w:sz w:val="24"/>
              </w:rPr>
              <w:t>уполномоченного</w:t>
            </w:r>
          </w:p>
          <w:p w14:paraId="15612AA1" w14:textId="77777777" w:rsidR="006323CB" w:rsidRDefault="00000000">
            <w:pPr>
              <w:pStyle w:val="TableParagraph"/>
              <w:tabs>
                <w:tab w:val="left" w:pos="229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b/>
                <w:strike/>
                <w:sz w:val="24"/>
              </w:rPr>
              <w:t>изготовителем лица 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trike/>
                <w:sz w:val="24"/>
              </w:rPr>
              <w:t>свободном доступе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должны </w:t>
            </w:r>
            <w:r>
              <w:rPr>
                <w:spacing w:val="-2"/>
                <w:sz w:val="24"/>
              </w:rPr>
              <w:t>содержать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следующую информацию:</w:t>
            </w:r>
          </w:p>
        </w:tc>
        <w:tc>
          <w:tcPr>
            <w:tcW w:w="4319" w:type="dxa"/>
          </w:tcPr>
          <w:p w14:paraId="4BAD1F1B" w14:textId="77777777" w:rsidR="006323CB" w:rsidRDefault="006323CB">
            <w:pPr>
              <w:pStyle w:val="TableParagraph"/>
              <w:ind w:left="0"/>
              <w:rPr>
                <w:sz w:val="24"/>
              </w:rPr>
            </w:pPr>
          </w:p>
        </w:tc>
      </w:tr>
      <w:tr w:rsidR="006323CB" w14:paraId="7C9B2CE4" w14:textId="77777777">
        <w:trPr>
          <w:trHeight w:val="2484"/>
        </w:trPr>
        <w:tc>
          <w:tcPr>
            <w:tcW w:w="514" w:type="dxa"/>
          </w:tcPr>
          <w:p w14:paraId="4DC99D78" w14:textId="77777777" w:rsidR="006323CB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18" w:type="dxa"/>
          </w:tcPr>
          <w:p w14:paraId="4AAADA29" w14:textId="77777777" w:rsidR="006323C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</w:p>
          <w:p w14:paraId="1780415F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14:paraId="2E589143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05" w:type="dxa"/>
          </w:tcPr>
          <w:p w14:paraId="16C97037" w14:textId="77777777" w:rsidR="006323CB" w:rsidRDefault="00000000">
            <w:pPr>
              <w:pStyle w:val="TableParagraph"/>
              <w:tabs>
                <w:tab w:val="left" w:pos="2582"/>
              </w:tabs>
              <w:ind w:left="109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15. На свободно доступных веб-сайтах </w:t>
            </w:r>
            <w:r>
              <w:rPr>
                <w:color w:val="1A1A1A"/>
                <w:spacing w:val="-2"/>
                <w:sz w:val="24"/>
              </w:rPr>
              <w:t>изготовителя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(уполномоченного </w:t>
            </w:r>
            <w:r>
              <w:rPr>
                <w:color w:val="1A1A1A"/>
                <w:sz w:val="24"/>
              </w:rPr>
              <w:t>изготовителем лица) или импортера должна отображаться следующая информация о сетевом оборудовании:</w:t>
            </w:r>
          </w:p>
        </w:tc>
        <w:tc>
          <w:tcPr>
            <w:tcW w:w="3647" w:type="dxa"/>
          </w:tcPr>
          <w:p w14:paraId="48E29C49" w14:textId="77777777" w:rsidR="006323CB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Исключить</w:t>
            </w:r>
          </w:p>
        </w:tc>
        <w:tc>
          <w:tcPr>
            <w:tcW w:w="4319" w:type="dxa"/>
          </w:tcPr>
          <w:p w14:paraId="3892801A" w14:textId="77777777" w:rsidR="006323CB" w:rsidRDefault="0000000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Предлагаем исключить пункт 15, поскольку требования, описанные в данном разделе, не имеют отношения к энергетической эффективности и не являются предметом регулирования.</w:t>
            </w:r>
          </w:p>
          <w:p w14:paraId="67492847" w14:textId="77777777" w:rsidR="006323CB" w:rsidRDefault="00000000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Указанные положения противоречат целям и задачам технического регламента и могут быть отражены в ином нормативном правовом акте.</w:t>
            </w:r>
          </w:p>
        </w:tc>
      </w:tr>
      <w:tr w:rsidR="006323CB" w14:paraId="26D494F7" w14:textId="77777777">
        <w:trPr>
          <w:trHeight w:val="4140"/>
        </w:trPr>
        <w:tc>
          <w:tcPr>
            <w:tcW w:w="514" w:type="dxa"/>
          </w:tcPr>
          <w:p w14:paraId="681625C1" w14:textId="77777777" w:rsidR="006323CB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18" w:type="dxa"/>
          </w:tcPr>
          <w:p w14:paraId="34B351ED" w14:textId="77777777" w:rsidR="006323C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</w:p>
          <w:p w14:paraId="5E5AD1C1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14:paraId="5D2DBF17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05" w:type="dxa"/>
          </w:tcPr>
          <w:p w14:paraId="3F08B75D" w14:textId="77777777" w:rsidR="006323CB" w:rsidRDefault="00000000">
            <w:pPr>
              <w:pStyle w:val="TableParagraph"/>
              <w:tabs>
                <w:tab w:val="left" w:pos="687"/>
                <w:tab w:val="left" w:pos="2287"/>
                <w:tab w:val="left" w:pos="2802"/>
              </w:tabs>
              <w:ind w:left="109" w:right="99"/>
              <w:rPr>
                <w:sz w:val="24"/>
              </w:rPr>
            </w:pPr>
            <w:r>
              <w:rPr>
                <w:color w:val="1A1A1A"/>
                <w:spacing w:val="-6"/>
                <w:sz w:val="24"/>
              </w:rPr>
              <w:t>8.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Требования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к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предоставлению информации</w:t>
            </w:r>
          </w:p>
          <w:p w14:paraId="4C6F34BD" w14:textId="77777777" w:rsidR="006323CB" w:rsidRDefault="00000000">
            <w:pPr>
              <w:pStyle w:val="TableParagraph"/>
              <w:tabs>
                <w:tab w:val="left" w:pos="979"/>
                <w:tab w:val="left" w:pos="1794"/>
                <w:tab w:val="left" w:pos="2578"/>
                <w:tab w:val="left" w:pos="2708"/>
                <w:tab w:val="left" w:pos="3675"/>
                <w:tab w:val="left" w:pos="4114"/>
                <w:tab w:val="left" w:pos="4366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z w:val="24"/>
              </w:rPr>
              <w:t>Бытовые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стиральные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машины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бытовые </w:t>
            </w:r>
            <w:r>
              <w:rPr>
                <w:color w:val="1A1A1A"/>
                <w:spacing w:val="-2"/>
                <w:sz w:val="24"/>
              </w:rPr>
              <w:t>стирально-сушильные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машины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должны </w:t>
            </w:r>
            <w:r>
              <w:rPr>
                <w:color w:val="1A1A1A"/>
                <w:sz w:val="24"/>
              </w:rPr>
              <w:t xml:space="preserve">отвечать следующим требованиям: </w:t>
            </w:r>
            <w:r>
              <w:rPr>
                <w:color w:val="1A1A1A"/>
                <w:spacing w:val="-2"/>
                <w:sz w:val="24"/>
              </w:rPr>
              <w:t>Инструкции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пользователя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z w:val="24"/>
              </w:rPr>
              <w:t>установщика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должны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быть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виде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руководства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пользователя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 xml:space="preserve">веб- </w:t>
            </w:r>
            <w:r>
              <w:rPr>
                <w:color w:val="1A1A1A"/>
                <w:spacing w:val="-4"/>
                <w:sz w:val="24"/>
              </w:rPr>
              <w:t>сайте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изготовителя,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импортера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или </w:t>
            </w:r>
            <w:r>
              <w:rPr>
                <w:color w:val="1A1A1A"/>
                <w:sz w:val="24"/>
              </w:rPr>
              <w:t>уполномоченного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изготовителем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лица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свободном доступе и должны включать</w:t>
            </w:r>
          </w:p>
        </w:tc>
        <w:tc>
          <w:tcPr>
            <w:tcW w:w="3647" w:type="dxa"/>
          </w:tcPr>
          <w:p w14:paraId="61471B36" w14:textId="77777777" w:rsidR="006323CB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8. Требования к предоставлению </w:t>
            </w:r>
            <w:r>
              <w:rPr>
                <w:color w:val="1A1A1A"/>
                <w:spacing w:val="-2"/>
                <w:sz w:val="24"/>
              </w:rPr>
              <w:t>информации</w:t>
            </w:r>
          </w:p>
          <w:p w14:paraId="7FEBDDAD" w14:textId="77777777" w:rsidR="006323CB" w:rsidRDefault="00000000">
            <w:pPr>
              <w:pStyle w:val="TableParagraph"/>
              <w:tabs>
                <w:tab w:val="left" w:pos="1245"/>
                <w:tab w:val="left" w:pos="1398"/>
                <w:tab w:val="left" w:pos="1827"/>
                <w:tab w:val="left" w:pos="1857"/>
                <w:tab w:val="left" w:pos="2510"/>
                <w:tab w:val="left" w:pos="2647"/>
                <w:tab w:val="left" w:pos="3033"/>
              </w:tabs>
              <w:ind w:left="105" w:right="98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Бытовые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стиральные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машины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бытовые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стирально-сушильные машины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должны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отвечать </w:t>
            </w:r>
            <w:r>
              <w:rPr>
                <w:color w:val="1A1A1A"/>
                <w:sz w:val="24"/>
              </w:rPr>
              <w:t>следующим требованиям: Инструкции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пользователя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установщика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должны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быть </w:t>
            </w:r>
            <w:r>
              <w:rPr>
                <w:color w:val="1A1A1A"/>
                <w:sz w:val="24"/>
              </w:rPr>
              <w:t>представлены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руководства </w:t>
            </w:r>
            <w:r>
              <w:rPr>
                <w:color w:val="1A1A1A"/>
                <w:spacing w:val="-2"/>
                <w:sz w:val="24"/>
              </w:rPr>
              <w:t>пользователя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b/>
                <w:strike/>
                <w:color w:val="1A1A1A"/>
                <w:spacing w:val="-6"/>
                <w:sz w:val="24"/>
              </w:rPr>
              <w:t>на</w:t>
            </w:r>
            <w:r>
              <w:rPr>
                <w:b/>
                <w:strike/>
                <w:color w:val="1A1A1A"/>
                <w:sz w:val="24"/>
              </w:rPr>
              <w:tab/>
            </w:r>
            <w:r>
              <w:rPr>
                <w:b/>
                <w:strike/>
                <w:color w:val="1A1A1A"/>
                <w:spacing w:val="-2"/>
                <w:sz w:val="24"/>
              </w:rPr>
              <w:t>веб-сайте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изготовителя,</w:t>
            </w:r>
            <w:r>
              <w:rPr>
                <w:b/>
                <w:strike/>
                <w:color w:val="1A1A1A"/>
                <w:spacing w:val="80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импортера</w:t>
            </w:r>
            <w:r>
              <w:rPr>
                <w:b/>
                <w:strike/>
                <w:color w:val="1A1A1A"/>
                <w:spacing w:val="80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или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pacing w:val="-2"/>
                <w:sz w:val="24"/>
              </w:rPr>
              <w:t>уполномоченного</w:t>
            </w:r>
          </w:p>
          <w:p w14:paraId="16A427BE" w14:textId="77777777" w:rsidR="006323CB" w:rsidRDefault="000000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b/>
                <w:strike/>
                <w:color w:val="1A1A1A"/>
                <w:sz w:val="24"/>
              </w:rPr>
              <w:t>изготовителем лица в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свободном доступе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должны </w:t>
            </w:r>
            <w:r>
              <w:rPr>
                <w:color w:val="1A1A1A"/>
                <w:spacing w:val="-2"/>
                <w:sz w:val="24"/>
              </w:rPr>
              <w:t>включать:</w:t>
            </w:r>
          </w:p>
        </w:tc>
        <w:tc>
          <w:tcPr>
            <w:tcW w:w="4319" w:type="dxa"/>
          </w:tcPr>
          <w:p w14:paraId="32955B19" w14:textId="77777777" w:rsidR="006323CB" w:rsidRDefault="00000000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Указанные положения противоречат целям и задачам технического регламента и могут быть отражены в ином нормативном правовом акте.</w:t>
            </w:r>
          </w:p>
        </w:tc>
      </w:tr>
      <w:tr w:rsidR="006323CB" w14:paraId="2F52C525" w14:textId="77777777">
        <w:trPr>
          <w:trHeight w:val="827"/>
        </w:trPr>
        <w:tc>
          <w:tcPr>
            <w:tcW w:w="514" w:type="dxa"/>
          </w:tcPr>
          <w:p w14:paraId="44639B20" w14:textId="77777777" w:rsidR="006323CB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18" w:type="dxa"/>
          </w:tcPr>
          <w:p w14:paraId="3C42FAD5" w14:textId="77777777" w:rsidR="006323C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  <w:p w14:paraId="709D9FE8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14:paraId="6A0C8203" w14:textId="77777777" w:rsidR="006323C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</w:tc>
        <w:tc>
          <w:tcPr>
            <w:tcW w:w="4605" w:type="dxa"/>
          </w:tcPr>
          <w:p w14:paraId="7CE49B4E" w14:textId="77777777" w:rsidR="006323CB" w:rsidRDefault="00000000">
            <w:pPr>
              <w:pStyle w:val="TableParagraph"/>
              <w:tabs>
                <w:tab w:val="left" w:pos="687"/>
                <w:tab w:val="left" w:pos="2287"/>
                <w:tab w:val="left" w:pos="2802"/>
              </w:tabs>
              <w:ind w:left="109" w:right="99"/>
              <w:rPr>
                <w:sz w:val="24"/>
              </w:rPr>
            </w:pPr>
            <w:r>
              <w:rPr>
                <w:color w:val="1A1A1A"/>
                <w:spacing w:val="-6"/>
                <w:sz w:val="24"/>
              </w:rPr>
              <w:t>5.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Требования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к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предоставлению информации</w:t>
            </w:r>
          </w:p>
        </w:tc>
        <w:tc>
          <w:tcPr>
            <w:tcW w:w="3647" w:type="dxa"/>
          </w:tcPr>
          <w:p w14:paraId="692706F4" w14:textId="77777777" w:rsidR="006323CB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5. Требования к предоставлению </w:t>
            </w:r>
            <w:r>
              <w:rPr>
                <w:color w:val="1A1A1A"/>
                <w:spacing w:val="-2"/>
                <w:sz w:val="24"/>
              </w:rPr>
              <w:t>информации</w:t>
            </w:r>
          </w:p>
        </w:tc>
        <w:tc>
          <w:tcPr>
            <w:tcW w:w="4319" w:type="dxa"/>
          </w:tcPr>
          <w:p w14:paraId="1942B627" w14:textId="77777777" w:rsidR="006323CB" w:rsidRDefault="00000000">
            <w:pPr>
              <w:pStyle w:val="TableParagraph"/>
              <w:tabs>
                <w:tab w:val="left" w:pos="1109"/>
                <w:tab w:val="left" w:pos="1454"/>
                <w:tab w:val="left" w:pos="1627"/>
                <w:tab w:val="left" w:pos="2810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Указанные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противоречат </w:t>
            </w:r>
            <w:r>
              <w:rPr>
                <w:spacing w:val="-4"/>
                <w:sz w:val="24"/>
              </w:rPr>
              <w:t>целям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</w:p>
        </w:tc>
      </w:tr>
    </w:tbl>
    <w:p w14:paraId="1561E127" w14:textId="77777777" w:rsidR="006323CB" w:rsidRDefault="006323CB">
      <w:pPr>
        <w:pStyle w:val="TableParagraph"/>
        <w:rPr>
          <w:sz w:val="24"/>
        </w:rPr>
        <w:sectPr w:rsidR="006323CB">
          <w:pgSz w:w="16840" w:h="11910" w:orient="landscape"/>
          <w:pgMar w:top="1340" w:right="992" w:bottom="1240" w:left="992" w:header="0" w:footer="1038" w:gutter="0"/>
          <w:cols w:space="720"/>
        </w:sectPr>
      </w:pPr>
    </w:p>
    <w:p w14:paraId="67075E4C" w14:textId="77777777" w:rsidR="006323CB" w:rsidRDefault="006323CB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518"/>
        <w:gridCol w:w="4605"/>
        <w:gridCol w:w="3647"/>
        <w:gridCol w:w="4319"/>
      </w:tblGrid>
      <w:tr w:rsidR="006323CB" w14:paraId="1C2717C5" w14:textId="77777777">
        <w:trPr>
          <w:trHeight w:val="3312"/>
        </w:trPr>
        <w:tc>
          <w:tcPr>
            <w:tcW w:w="514" w:type="dxa"/>
          </w:tcPr>
          <w:p w14:paraId="20B96E3E" w14:textId="77777777" w:rsidR="006323CB" w:rsidRDefault="006323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8" w:type="dxa"/>
          </w:tcPr>
          <w:p w14:paraId="04C6F1D5" w14:textId="77777777" w:rsidR="006323CB" w:rsidRDefault="006323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5" w:type="dxa"/>
          </w:tcPr>
          <w:p w14:paraId="5F38196C" w14:textId="77777777" w:rsidR="006323CB" w:rsidRDefault="00000000">
            <w:pPr>
              <w:pStyle w:val="TableParagraph"/>
              <w:tabs>
                <w:tab w:val="left" w:pos="506"/>
                <w:tab w:val="left" w:pos="979"/>
                <w:tab w:val="left" w:pos="1794"/>
                <w:tab w:val="left" w:pos="2578"/>
                <w:tab w:val="left" w:pos="2708"/>
                <w:tab w:val="left" w:pos="2857"/>
                <w:tab w:val="left" w:pos="3987"/>
                <w:tab w:val="left" w:pos="4114"/>
                <w:tab w:val="left" w:pos="4366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z w:val="24"/>
              </w:rPr>
              <w:t>Бытовые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посудомоечные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машины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должны отвечать следующим требованиям: </w:t>
            </w:r>
            <w:r>
              <w:rPr>
                <w:color w:val="1A1A1A"/>
                <w:spacing w:val="-2"/>
                <w:sz w:val="24"/>
              </w:rPr>
              <w:t>Инструкции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пользователя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z w:val="24"/>
              </w:rPr>
              <w:t>установщика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должны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быть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виде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руководства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пользователя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 xml:space="preserve">веб- </w:t>
            </w:r>
            <w:r>
              <w:rPr>
                <w:color w:val="1A1A1A"/>
                <w:spacing w:val="-4"/>
                <w:sz w:val="24"/>
              </w:rPr>
              <w:t>сайте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изготовителя,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импортера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или </w:t>
            </w:r>
            <w:r>
              <w:rPr>
                <w:color w:val="1A1A1A"/>
                <w:sz w:val="24"/>
              </w:rPr>
              <w:t>уполномоченного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изготовителем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лица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свободном доступе и должны включать: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м) инструкция о том, как получить доступ </w:t>
            </w:r>
            <w:r>
              <w:rPr>
                <w:color w:val="1A1A1A"/>
                <w:spacing w:val="-10"/>
                <w:sz w:val="24"/>
              </w:rPr>
              <w:t>к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профессиональному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ремонту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(</w:t>
            </w:r>
            <w:proofErr w:type="gramStart"/>
            <w:r>
              <w:rPr>
                <w:color w:val="1A1A1A"/>
                <w:spacing w:val="-4"/>
                <w:sz w:val="24"/>
              </w:rPr>
              <w:t xml:space="preserve">веб- </w:t>
            </w:r>
            <w:r>
              <w:rPr>
                <w:color w:val="1A1A1A"/>
                <w:sz w:val="24"/>
              </w:rPr>
              <w:t>страницы</w:t>
            </w:r>
            <w:proofErr w:type="gramEnd"/>
            <w:r>
              <w:rPr>
                <w:color w:val="1A1A1A"/>
                <w:spacing w:val="63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63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глобальной</w:t>
            </w:r>
            <w:r>
              <w:rPr>
                <w:color w:val="1A1A1A"/>
                <w:spacing w:val="64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сети</w:t>
            </w:r>
            <w:r>
              <w:rPr>
                <w:color w:val="1A1A1A"/>
                <w:spacing w:val="65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Интернет,</w:t>
            </w:r>
          </w:p>
          <w:p w14:paraId="0634220C" w14:textId="77777777" w:rsidR="006323CB" w:rsidRDefault="000000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адреса,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контактные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данные);</w:t>
            </w:r>
          </w:p>
        </w:tc>
        <w:tc>
          <w:tcPr>
            <w:tcW w:w="3647" w:type="dxa"/>
          </w:tcPr>
          <w:p w14:paraId="190AE9B9" w14:textId="77777777" w:rsidR="006323CB" w:rsidRDefault="00000000">
            <w:pPr>
              <w:pStyle w:val="TableParagraph"/>
              <w:tabs>
                <w:tab w:val="left" w:pos="1398"/>
                <w:tab w:val="left" w:pos="1827"/>
                <w:tab w:val="left" w:pos="1857"/>
                <w:tab w:val="left" w:pos="1919"/>
                <w:tab w:val="left" w:pos="2510"/>
                <w:tab w:val="left" w:pos="2647"/>
                <w:tab w:val="left" w:pos="3033"/>
              </w:tabs>
              <w:ind w:left="105" w:right="99"/>
              <w:rPr>
                <w:b/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Бытовые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посудомоечные машины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должны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отвечать </w:t>
            </w:r>
            <w:r>
              <w:rPr>
                <w:color w:val="1A1A1A"/>
                <w:sz w:val="24"/>
              </w:rPr>
              <w:t>следующим требованиям: Инструкции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пользователя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установщика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должны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быть </w:t>
            </w:r>
            <w:r>
              <w:rPr>
                <w:color w:val="1A1A1A"/>
                <w:sz w:val="24"/>
              </w:rPr>
              <w:t>представлены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руководства </w:t>
            </w:r>
            <w:r>
              <w:rPr>
                <w:color w:val="1A1A1A"/>
                <w:spacing w:val="-2"/>
                <w:sz w:val="24"/>
              </w:rPr>
              <w:t>пользователя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b/>
                <w:strike/>
                <w:color w:val="1A1A1A"/>
                <w:spacing w:val="-6"/>
                <w:sz w:val="24"/>
              </w:rPr>
              <w:t>на</w:t>
            </w:r>
            <w:r>
              <w:rPr>
                <w:b/>
                <w:strike/>
                <w:color w:val="1A1A1A"/>
                <w:sz w:val="24"/>
              </w:rPr>
              <w:tab/>
            </w:r>
            <w:r>
              <w:rPr>
                <w:b/>
                <w:strike/>
                <w:color w:val="1A1A1A"/>
                <w:spacing w:val="-2"/>
                <w:sz w:val="24"/>
              </w:rPr>
              <w:t>веб-сайте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изготовителя,</w:t>
            </w:r>
            <w:r>
              <w:rPr>
                <w:b/>
                <w:strike/>
                <w:color w:val="1A1A1A"/>
                <w:spacing w:val="80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импортера</w:t>
            </w:r>
            <w:r>
              <w:rPr>
                <w:b/>
                <w:strike/>
                <w:color w:val="1A1A1A"/>
                <w:spacing w:val="80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>или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pacing w:val="-2"/>
                <w:sz w:val="24"/>
              </w:rPr>
              <w:t>уполномоченного</w:t>
            </w:r>
          </w:p>
          <w:p w14:paraId="52B51CFF" w14:textId="77777777" w:rsidR="006323CB" w:rsidRDefault="000000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b/>
                <w:strike/>
                <w:color w:val="1A1A1A"/>
                <w:sz w:val="24"/>
              </w:rPr>
              <w:t>изготовителем лица в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trike/>
                <w:color w:val="1A1A1A"/>
                <w:sz w:val="24"/>
              </w:rPr>
              <w:t xml:space="preserve">свободном доступе </w:t>
            </w:r>
            <w:r>
              <w:rPr>
                <w:color w:val="1A1A1A"/>
                <w:sz w:val="24"/>
              </w:rPr>
              <w:t xml:space="preserve">и должны </w:t>
            </w:r>
            <w:r>
              <w:rPr>
                <w:color w:val="1A1A1A"/>
                <w:spacing w:val="-2"/>
                <w:sz w:val="24"/>
              </w:rPr>
              <w:t>включать:</w:t>
            </w:r>
          </w:p>
        </w:tc>
        <w:tc>
          <w:tcPr>
            <w:tcW w:w="4319" w:type="dxa"/>
          </w:tcPr>
          <w:p w14:paraId="092644B9" w14:textId="77777777" w:rsidR="006323CB" w:rsidRDefault="00000000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ином нормативном правовом акте.</w:t>
            </w:r>
          </w:p>
        </w:tc>
      </w:tr>
      <w:tr w:rsidR="006323CB" w14:paraId="5F3D056C" w14:textId="77777777">
        <w:trPr>
          <w:trHeight w:val="4140"/>
        </w:trPr>
        <w:tc>
          <w:tcPr>
            <w:tcW w:w="514" w:type="dxa"/>
          </w:tcPr>
          <w:p w14:paraId="22C79AA3" w14:textId="77777777" w:rsidR="006323CB" w:rsidRDefault="0000000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18" w:type="dxa"/>
          </w:tcPr>
          <w:p w14:paraId="5E843049" w14:textId="77777777" w:rsidR="006323C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</w:t>
            </w:r>
          </w:p>
          <w:p w14:paraId="103D4EE4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VIII,</w:t>
            </w:r>
          </w:p>
          <w:p w14:paraId="1B0849A9" w14:textId="77777777" w:rsidR="006323C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605" w:type="dxa"/>
          </w:tcPr>
          <w:p w14:paraId="27FEA127" w14:textId="77777777" w:rsidR="006323CB" w:rsidRDefault="00000000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8.6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Светодиодные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светильники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наружного утилитарного освещения с потребляемой мощностью 100 Вт и более помимо оптических элементов </w:t>
            </w:r>
            <w:r>
              <w:rPr>
                <w:color w:val="1A1A1A"/>
                <w:sz w:val="24"/>
                <w:u w:val="single" w:color="1A1A1A"/>
              </w:rPr>
              <w:t>должны содержать</w:t>
            </w:r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  <w:u w:val="single" w:color="1A1A1A"/>
              </w:rPr>
              <w:t>ударопрочное защитное стекло со</w:t>
            </w:r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  <w:u w:val="single" w:color="1A1A1A"/>
              </w:rPr>
              <w:t>степенью защиты от внешних</w:t>
            </w:r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  <w:u w:val="single" w:color="1A1A1A"/>
              </w:rPr>
              <w:t>механических воздействий IK08 с</w:t>
            </w:r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  <w:u w:val="single" w:color="1A1A1A"/>
              </w:rPr>
              <w:t>энергией удара не менее 5 Дж.</w:t>
            </w:r>
          </w:p>
        </w:tc>
        <w:tc>
          <w:tcPr>
            <w:tcW w:w="3647" w:type="dxa"/>
          </w:tcPr>
          <w:p w14:paraId="6E7916F4" w14:textId="77777777" w:rsidR="006323CB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Исключить</w:t>
            </w:r>
          </w:p>
        </w:tc>
        <w:tc>
          <w:tcPr>
            <w:tcW w:w="4319" w:type="dxa"/>
          </w:tcPr>
          <w:p w14:paraId="36727AEA" w14:textId="77777777" w:rsidR="006323CB" w:rsidRDefault="00000000">
            <w:pPr>
              <w:pStyle w:val="TableParagraph"/>
              <w:tabs>
                <w:tab w:val="left" w:pos="1238"/>
                <w:tab w:val="left" w:pos="1573"/>
                <w:tab w:val="left" w:pos="1782"/>
                <w:tab w:val="left" w:pos="1826"/>
                <w:tab w:val="left" w:pos="2661"/>
                <w:tab w:val="left" w:pos="2960"/>
                <w:tab w:val="left" w:pos="3097"/>
                <w:tab w:val="left" w:pos="3382"/>
                <w:tab w:val="left" w:pos="3463"/>
              </w:tabs>
              <w:ind w:left="104" w:right="98"/>
              <w:rPr>
                <w:sz w:val="24"/>
              </w:rPr>
            </w:pPr>
            <w:r>
              <w:rPr>
                <w:color w:val="1A1A1A"/>
                <w:sz w:val="24"/>
              </w:rPr>
              <w:t>Данное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требование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соответствует </w:t>
            </w:r>
            <w:r>
              <w:rPr>
                <w:color w:val="1A1A1A"/>
                <w:spacing w:val="-2"/>
                <w:sz w:val="24"/>
              </w:rPr>
              <w:t>назначению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регламента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(изначально </w:t>
            </w:r>
            <w:r>
              <w:rPr>
                <w:color w:val="1A1A1A"/>
                <w:sz w:val="24"/>
              </w:rPr>
              <w:t>речь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энергоэффективности,</w:t>
            </w:r>
            <w:r>
              <w:rPr>
                <w:color w:val="1A1A1A"/>
                <w:spacing w:val="3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3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</w:t>
            </w:r>
            <w:r>
              <w:rPr>
                <w:color w:val="1A1A1A"/>
                <w:spacing w:val="3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об </w:t>
            </w:r>
            <w:r>
              <w:rPr>
                <w:color w:val="1A1A1A"/>
                <w:spacing w:val="-2"/>
                <w:sz w:val="24"/>
              </w:rPr>
              <w:t>механической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прочности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другим </w:t>
            </w:r>
            <w:r>
              <w:rPr>
                <w:color w:val="1A1A1A"/>
                <w:sz w:val="24"/>
              </w:rPr>
              <w:t xml:space="preserve">эксплуатационным характеристикам) </w:t>
            </w:r>
            <w:r>
              <w:rPr>
                <w:color w:val="1A1A1A"/>
                <w:spacing w:val="-2"/>
                <w:sz w:val="24"/>
              </w:rPr>
              <w:t>Любой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дополнительный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элемент </w:t>
            </w:r>
            <w:r>
              <w:rPr>
                <w:color w:val="1A1A1A"/>
                <w:sz w:val="24"/>
              </w:rPr>
              <w:t>конструкции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пути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распределения светового потока априори его снижает, 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значит</w:t>
            </w:r>
            <w:proofErr w:type="gramEnd"/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следствие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снижается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эффективность.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Наличие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стекла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или иных механических устройств, должно </w:t>
            </w:r>
            <w:r>
              <w:rPr>
                <w:color w:val="1A1A1A"/>
                <w:spacing w:val="-2"/>
                <w:sz w:val="24"/>
              </w:rPr>
              <w:t>определяться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нормативными документами,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которые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определяют требования</w:t>
            </w:r>
            <w:r>
              <w:rPr>
                <w:color w:val="1A1A1A"/>
                <w:spacing w:val="53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53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конкретных</w:t>
            </w:r>
            <w:r>
              <w:rPr>
                <w:color w:val="1A1A1A"/>
                <w:spacing w:val="54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объектов</w:t>
            </w:r>
          </w:p>
          <w:p w14:paraId="60E2289D" w14:textId="77777777" w:rsidR="006323CB" w:rsidRDefault="0000000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color w:val="1A1A1A"/>
                <w:sz w:val="24"/>
              </w:rPr>
              <w:t>(</w:t>
            </w:r>
            <w:proofErr w:type="gramStart"/>
            <w:r>
              <w:rPr>
                <w:color w:val="1A1A1A"/>
                <w:sz w:val="24"/>
              </w:rPr>
              <w:t>например</w:t>
            </w:r>
            <w:proofErr w:type="gram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СанПин,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ПУЭ,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A1A1A"/>
                <w:spacing w:val="-2"/>
                <w:sz w:val="24"/>
              </w:rPr>
              <w:t>т.д.</w:t>
            </w:r>
            <w:proofErr w:type="gramEnd"/>
            <w:r>
              <w:rPr>
                <w:color w:val="1A1A1A"/>
                <w:spacing w:val="-2"/>
                <w:sz w:val="24"/>
              </w:rPr>
              <w:t>)</w:t>
            </w:r>
          </w:p>
        </w:tc>
      </w:tr>
    </w:tbl>
    <w:p w14:paraId="4305D9C6" w14:textId="77777777" w:rsidR="00F7013F" w:rsidRDefault="00F7013F"/>
    <w:sectPr w:rsidR="00F7013F">
      <w:pgSz w:w="16840" w:h="11910" w:orient="landscape"/>
      <w:pgMar w:top="1340" w:right="992" w:bottom="1240" w:left="992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7F5D" w14:textId="77777777" w:rsidR="00F7013F" w:rsidRDefault="00F7013F">
      <w:r>
        <w:separator/>
      </w:r>
    </w:p>
  </w:endnote>
  <w:endnote w:type="continuationSeparator" w:id="0">
    <w:p w14:paraId="565215B5" w14:textId="77777777" w:rsidR="00F7013F" w:rsidRDefault="00F7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619B" w14:textId="77777777" w:rsidR="006323CB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0F7F5D5E" wp14:editId="242D9E9D">
              <wp:simplePos x="0" y="0"/>
              <wp:positionH relativeFrom="page">
                <wp:posOffset>5269103</wp:posOffset>
              </wp:positionH>
              <wp:positionV relativeFrom="page">
                <wp:posOffset>6754909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AC11C" w14:textId="77777777" w:rsidR="006323CB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F5D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9pt;margin-top:531.9pt;width:13pt;height:15.3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h/d8T4QAAAA0B&#10;AAAPAAAAAAAAAAAAAAAAAOwDAABkcnMvZG93bnJldi54bWxQSwUGAAAAAAQABADzAAAA+gQAAAAA&#10;" filled="f" stroked="f">
              <v:textbox inset="0,0,0,0">
                <w:txbxContent>
                  <w:p w14:paraId="052AC11C" w14:textId="77777777" w:rsidR="006323CB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6278" w14:textId="77777777" w:rsidR="00F7013F" w:rsidRDefault="00F7013F">
      <w:r>
        <w:separator/>
      </w:r>
    </w:p>
  </w:footnote>
  <w:footnote w:type="continuationSeparator" w:id="0">
    <w:p w14:paraId="71E463C6" w14:textId="77777777" w:rsidR="00F7013F" w:rsidRDefault="00F7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7D98"/>
    <w:multiLevelType w:val="hybridMultilevel"/>
    <w:tmpl w:val="D3ACEDB2"/>
    <w:lvl w:ilvl="0" w:tplc="5EB27000">
      <w:start w:val="1"/>
      <w:numFmt w:val="upperRoman"/>
      <w:lvlText w:val="%1"/>
      <w:lvlJc w:val="left"/>
      <w:pPr>
        <w:ind w:left="140" w:hanging="1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E47E6">
      <w:numFmt w:val="bullet"/>
      <w:lvlText w:val="•"/>
      <w:lvlJc w:val="left"/>
      <w:pPr>
        <w:ind w:left="1611" w:hanging="144"/>
      </w:pPr>
      <w:rPr>
        <w:rFonts w:hint="default"/>
        <w:lang w:val="ru-RU" w:eastAsia="en-US" w:bidi="ar-SA"/>
      </w:rPr>
    </w:lvl>
    <w:lvl w:ilvl="2" w:tplc="985A4E24">
      <w:numFmt w:val="bullet"/>
      <w:lvlText w:val="•"/>
      <w:lvlJc w:val="left"/>
      <w:pPr>
        <w:ind w:left="3082" w:hanging="144"/>
      </w:pPr>
      <w:rPr>
        <w:rFonts w:hint="default"/>
        <w:lang w:val="ru-RU" w:eastAsia="en-US" w:bidi="ar-SA"/>
      </w:rPr>
    </w:lvl>
    <w:lvl w:ilvl="3" w:tplc="35763E8C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  <w:lvl w:ilvl="4" w:tplc="DC3A4990">
      <w:numFmt w:val="bullet"/>
      <w:lvlText w:val="•"/>
      <w:lvlJc w:val="left"/>
      <w:pPr>
        <w:ind w:left="6025" w:hanging="144"/>
      </w:pPr>
      <w:rPr>
        <w:rFonts w:hint="default"/>
        <w:lang w:val="ru-RU" w:eastAsia="en-US" w:bidi="ar-SA"/>
      </w:rPr>
    </w:lvl>
    <w:lvl w:ilvl="5" w:tplc="687E1E78">
      <w:numFmt w:val="bullet"/>
      <w:lvlText w:val="•"/>
      <w:lvlJc w:val="left"/>
      <w:pPr>
        <w:ind w:left="7497" w:hanging="144"/>
      </w:pPr>
      <w:rPr>
        <w:rFonts w:hint="default"/>
        <w:lang w:val="ru-RU" w:eastAsia="en-US" w:bidi="ar-SA"/>
      </w:rPr>
    </w:lvl>
    <w:lvl w:ilvl="6" w:tplc="51FA79FC">
      <w:numFmt w:val="bullet"/>
      <w:lvlText w:val="•"/>
      <w:lvlJc w:val="left"/>
      <w:pPr>
        <w:ind w:left="8968" w:hanging="144"/>
      </w:pPr>
      <w:rPr>
        <w:rFonts w:hint="default"/>
        <w:lang w:val="ru-RU" w:eastAsia="en-US" w:bidi="ar-SA"/>
      </w:rPr>
    </w:lvl>
    <w:lvl w:ilvl="7" w:tplc="509855E6">
      <w:numFmt w:val="bullet"/>
      <w:lvlText w:val="•"/>
      <w:lvlJc w:val="left"/>
      <w:pPr>
        <w:ind w:left="10440" w:hanging="144"/>
      </w:pPr>
      <w:rPr>
        <w:rFonts w:hint="default"/>
        <w:lang w:val="ru-RU" w:eastAsia="en-US" w:bidi="ar-SA"/>
      </w:rPr>
    </w:lvl>
    <w:lvl w:ilvl="8" w:tplc="C2943034">
      <w:numFmt w:val="bullet"/>
      <w:lvlText w:val="•"/>
      <w:lvlJc w:val="left"/>
      <w:pPr>
        <w:ind w:left="11911" w:hanging="144"/>
      </w:pPr>
      <w:rPr>
        <w:rFonts w:hint="default"/>
        <w:lang w:val="ru-RU" w:eastAsia="en-US" w:bidi="ar-SA"/>
      </w:rPr>
    </w:lvl>
  </w:abstractNum>
  <w:num w:numId="1" w16cid:durableId="10521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CB"/>
    <w:rsid w:val="00256AA0"/>
    <w:rsid w:val="006323CB"/>
    <w:rsid w:val="00DE750E"/>
    <w:rsid w:val="00F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0429"/>
  <w15:docId w15:val="{B3FC0066-1724-44DE-9942-B743C49E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40" w:right="14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Шелков</dc:creator>
  <cp:lastModifiedBy>LM</cp:lastModifiedBy>
  <cp:revision>2</cp:revision>
  <dcterms:created xsi:type="dcterms:W3CDTF">2026-05-08T12:12:00Z</dcterms:created>
  <dcterms:modified xsi:type="dcterms:W3CDTF">2026-05-08T12:12:00Z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