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3CB" w:rsidRDefault="00713D90" w:rsidP="008813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82FB338" wp14:editId="08FB5658">
            <wp:extent cx="1097856" cy="704850"/>
            <wp:effectExtent l="0" t="0" r="7620" b="0"/>
            <wp:docPr id="10" name="Рисунок 10" descr="C:\Users\sosedova\Desktop\EAEU_sing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sedova\Desktop\EAEU_sing_cmy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141" cy="70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3CB" w:rsidRDefault="008813CB" w:rsidP="008813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:rsidR="008813CB" w:rsidRPr="0049495D" w:rsidRDefault="008813CB" w:rsidP="008813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</w:pPr>
      <w:r w:rsidRPr="0049495D"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>ЕВРАЗИЙСКАЯ ЭКОНОМИЧЕСКАЯ КОМИССИЯ</w:t>
      </w:r>
    </w:p>
    <w:p w:rsidR="008813CB" w:rsidRPr="0049495D" w:rsidRDefault="008813CB" w:rsidP="008813CB">
      <w:pPr>
        <w:spacing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</w:pPr>
      <w:r w:rsidRPr="0049495D"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  <w:t>КОЛЛЕГИЯ</w:t>
      </w:r>
    </w:p>
    <w:p w:rsidR="008813CB" w:rsidRPr="00561B8F" w:rsidRDefault="008813CB" w:rsidP="008813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9495D">
        <w:rPr>
          <w:rFonts w:ascii="Times New Roman" w:eastAsia="Times New Roman" w:hAnsi="Times New Roman" w:cs="Times New Roman"/>
          <w:noProof/>
          <w:color w:val="00417E"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 wp14:anchorId="2D2C3022" wp14:editId="133F4ABE">
                <wp:simplePos x="0" y="0"/>
                <wp:positionH relativeFrom="column">
                  <wp:posOffset>1242</wp:posOffset>
                </wp:positionH>
                <wp:positionV relativeFrom="paragraph">
                  <wp:posOffset>1850</wp:posOffset>
                </wp:positionV>
                <wp:extent cx="5931673" cy="0"/>
                <wp:effectExtent l="0" t="19050" r="12065" b="190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1673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41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8DE23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.1pt;margin-top:.15pt;width:467.0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" strokecolor="#00417e" strokeweight="2.25pt"/>
            </w:pict>
          </mc:Fallback>
        </mc:AlternateContent>
      </w:r>
    </w:p>
    <w:p w:rsidR="008813CB" w:rsidRPr="00561B8F" w:rsidRDefault="008813CB" w:rsidP="008813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E216D4" w:rsidRPr="00E216D4" w:rsidRDefault="00E216D4" w:rsidP="00E216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</w:pPr>
      <w:r w:rsidRPr="00E216D4"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Р</w:t>
      </w:r>
      <w:r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АСПОРЯЖЕНИЕ</w:t>
      </w:r>
    </w:p>
    <w:p w:rsidR="00E216D4" w:rsidRPr="00E216D4" w:rsidRDefault="00E216D4" w:rsidP="00E216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3793"/>
      </w:tblGrid>
      <w:tr w:rsidR="00E216D4" w:rsidRPr="00E216D4" w:rsidTr="00D30C19">
        <w:tc>
          <w:tcPr>
            <w:tcW w:w="3544" w:type="dxa"/>
            <w:shd w:val="clear" w:color="auto" w:fill="auto"/>
          </w:tcPr>
          <w:p w:rsidR="00E216D4" w:rsidRPr="00E216D4" w:rsidRDefault="00E216D4" w:rsidP="003B0964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«</w:t>
            </w:r>
            <w:r w:rsidR="003B096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 </w:t>
            </w:r>
            <w:r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» </w:t>
            </w:r>
            <w:r w:rsidR="003B096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        </w:t>
            </w:r>
            <w:r w:rsidR="002877E9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20</w:t>
            </w:r>
            <w:r w:rsidR="002877E9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1</w:t>
            </w:r>
            <w:r w:rsidR="003B096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E216D4" w:rsidRPr="00E216D4" w:rsidRDefault="00E216D4" w:rsidP="003B0964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E216D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 xml:space="preserve">         № </w:t>
            </w:r>
          </w:p>
        </w:tc>
        <w:tc>
          <w:tcPr>
            <w:tcW w:w="3793" w:type="dxa"/>
            <w:shd w:val="clear" w:color="auto" w:fill="auto"/>
          </w:tcPr>
          <w:p w:rsidR="00E216D4" w:rsidRPr="00E216D4" w:rsidRDefault="00E216D4" w:rsidP="003B0964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right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 w:rsidRPr="00E216D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г.</w:t>
            </w:r>
            <w:r w:rsidR="002877E9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</w:p>
        </w:tc>
      </w:tr>
    </w:tbl>
    <w:p w:rsidR="00E216D4" w:rsidRPr="00E216D4" w:rsidRDefault="00E216D4" w:rsidP="00E216D4">
      <w:pPr>
        <w:spacing w:after="0" w:line="312" w:lineRule="auto"/>
        <w:contextualSpacing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3B0964" w:rsidRPr="003B0964" w:rsidRDefault="00B751EC" w:rsidP="003B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sz w:val="30"/>
          <w:szCs w:val="3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1.3pt;margin-top:-234.9pt;width:501.75pt;height:225.75pt;z-index:-251658240;mso-position-horizontal-relative:text;mso-position-vertical-relative:text">
            <v:imagedata r:id="rId6" o:title=""/>
          </v:shape>
          <o:OLEObject Type="Embed" ProgID="PBrush" ShapeID="_x0000_s1026" DrawAspect="Content" ObjectID="_1574259930" r:id="rId7"/>
        </w:pict>
      </w:r>
      <w:r w:rsidR="003B5D7E" w:rsidRPr="005F3289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 xml:space="preserve">О </w:t>
      </w:r>
      <w:r w:rsidR="003B5D7E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>проекте решения Совета Евразийской экономической комиссии «</w:t>
      </w:r>
      <w:r w:rsidR="00357424" w:rsidRPr="00357424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 xml:space="preserve">О </w:t>
      </w:r>
      <w:r w:rsidR="003B0964" w:rsidRPr="003B0964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 xml:space="preserve">перечне методов определения посевных (посадочных) качеств семян сельскохозяйственных растений, применяемых государствами – членами Евразийского экономического союза </w:t>
      </w:r>
    </w:p>
    <w:p w:rsidR="003B0964" w:rsidRPr="003B0964" w:rsidRDefault="003B0964" w:rsidP="003B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</w:pPr>
      <w:r w:rsidRPr="003B0964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 xml:space="preserve">при обращении семян сельскохозяйственных растений в рамках </w:t>
      </w:r>
    </w:p>
    <w:p w:rsidR="003B0964" w:rsidRPr="003B0964" w:rsidRDefault="003B0964" w:rsidP="003B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</w:pPr>
      <w:r w:rsidRPr="003B0964"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>Евразийского экономического союза</w:t>
      </w:r>
      <w:r>
        <w:rPr>
          <w:rFonts w:ascii="Times New Roman" w:eastAsia="Times New Roman" w:hAnsi="Times New Roman" w:cs="Times New Roman"/>
          <w:b/>
          <w:snapToGrid w:val="0"/>
          <w:sz w:val="30"/>
          <w:szCs w:val="30"/>
        </w:rPr>
        <w:t>»</w:t>
      </w:r>
    </w:p>
    <w:p w:rsidR="003B0964" w:rsidRDefault="003B0964" w:rsidP="003B5D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3B5D7E" w:rsidRPr="005F3289" w:rsidRDefault="003B5D7E" w:rsidP="003B5D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  <w:r w:rsidRPr="005F3289">
        <w:rPr>
          <w:rFonts w:ascii="Times New Roman" w:eastAsia="Times New Roman" w:hAnsi="Times New Roman" w:cs="Times New Roman"/>
          <w:snapToGrid w:val="0"/>
          <w:sz w:val="30"/>
          <w:szCs w:val="30"/>
        </w:rPr>
        <w:t>1. 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Одобрить проект решения Совета Евразийской экономической комиссии </w:t>
      </w:r>
      <w:r w:rsidRPr="003B5D7E">
        <w:rPr>
          <w:rFonts w:ascii="Times New Roman" w:eastAsia="Times New Roman" w:hAnsi="Times New Roman" w:cs="Times New Roman"/>
          <w:snapToGrid w:val="0"/>
          <w:sz w:val="30"/>
          <w:szCs w:val="30"/>
        </w:rPr>
        <w:t>«</w:t>
      </w:r>
      <w:r w:rsidR="00FE7F5A" w:rsidRPr="00FE7F5A">
        <w:rPr>
          <w:rFonts w:ascii="Times New Roman" w:eastAsia="Times New Roman" w:hAnsi="Times New Roman" w:cs="Times New Roman"/>
          <w:snapToGrid w:val="0"/>
          <w:sz w:val="30"/>
          <w:szCs w:val="30"/>
        </w:rPr>
        <w:t>О</w:t>
      </w:r>
      <w:r w:rsidR="00326AA2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п</w:t>
      </w:r>
      <w:r w:rsidR="003B0964" w:rsidRP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еречн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е</w:t>
      </w:r>
      <w:r w:rsidR="003B0964" w:rsidRP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методов определения посевных (посадочных) качеств семян сельскохозяйственных растений, применяемых государствами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 </w:t>
      </w:r>
      <w:r w:rsidR="003B0964" w:rsidRP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–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 </w:t>
      </w:r>
      <w:r w:rsidR="003B0964" w:rsidRP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членами Евразийского экономического союза 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br/>
      </w:r>
      <w:r w:rsidR="003B0964" w:rsidRP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>при обращении семян сельскохозяйственных растений в рамках Евразийского экономического союза</w:t>
      </w:r>
      <w:r w:rsidR="003B0964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» </w:t>
      </w:r>
      <w:r w:rsidR="007E57A3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(прилагается) </w:t>
      </w:r>
      <w:r w:rsidR="00111740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и </w:t>
      </w:r>
      <w:r w:rsidR="007E57A3">
        <w:rPr>
          <w:rFonts w:ascii="Times New Roman" w:eastAsia="Times New Roman" w:hAnsi="Times New Roman" w:cs="Times New Roman"/>
          <w:snapToGrid w:val="0"/>
          <w:sz w:val="30"/>
          <w:szCs w:val="30"/>
        </w:rPr>
        <w:t>представить</w:t>
      </w:r>
      <w:r w:rsidR="00111740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его для рассмотрения </w:t>
      </w:r>
      <w:r w:rsidR="00111740" w:rsidRPr="00111740">
        <w:rPr>
          <w:rFonts w:ascii="Times New Roman" w:eastAsia="Times New Roman" w:hAnsi="Times New Roman" w:cs="Times New Roman"/>
          <w:snapToGrid w:val="0"/>
          <w:sz w:val="30"/>
          <w:szCs w:val="30"/>
        </w:rPr>
        <w:t>Совет</w:t>
      </w:r>
      <w:r w:rsidR="00111740">
        <w:rPr>
          <w:rFonts w:ascii="Times New Roman" w:eastAsia="Times New Roman" w:hAnsi="Times New Roman" w:cs="Times New Roman"/>
          <w:snapToGrid w:val="0"/>
          <w:sz w:val="30"/>
          <w:szCs w:val="30"/>
        </w:rPr>
        <w:t>ом</w:t>
      </w:r>
      <w:r w:rsidR="00111740" w:rsidRPr="00111740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Евразийской экономической комиссии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.</w:t>
      </w:r>
    </w:p>
    <w:p w:rsidR="003B5D7E" w:rsidRDefault="003B5D7E" w:rsidP="003B5D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  <w:r w:rsidRPr="005F3289">
        <w:rPr>
          <w:rFonts w:ascii="Times New Roman" w:eastAsia="Times New Roman" w:hAnsi="Times New Roman" w:cs="Times New Roman"/>
          <w:snapToGrid w:val="0"/>
          <w:sz w:val="30"/>
          <w:szCs w:val="30"/>
        </w:rPr>
        <w:t>2. </w:t>
      </w:r>
      <w:r w:rsidR="0070269E" w:rsidRPr="0070269E">
        <w:rPr>
          <w:rFonts w:ascii="Times New Roman" w:eastAsia="Times New Roman" w:hAnsi="Times New Roman" w:cs="Times New Roman"/>
          <w:snapToGrid w:val="0"/>
          <w:sz w:val="30"/>
          <w:szCs w:val="30"/>
        </w:rPr>
        <w:t>Настоящее распоряжение вступает в силу с даты его опубликования на официальном сайте Евразийского экономического союза.</w:t>
      </w:r>
    </w:p>
    <w:p w:rsidR="002F6077" w:rsidRPr="005F3289" w:rsidRDefault="002F6077" w:rsidP="003B5D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3B5D7E" w:rsidRDefault="003B5D7E" w:rsidP="0070290E">
      <w:pPr>
        <w:spacing w:after="0" w:line="240" w:lineRule="auto"/>
        <w:contextualSpacing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4374"/>
      </w:tblGrid>
      <w:tr w:rsidR="0070290E" w:rsidRPr="001748E5" w:rsidTr="0093694D">
        <w:tc>
          <w:tcPr>
            <w:tcW w:w="5196" w:type="dxa"/>
            <w:hideMark/>
          </w:tcPr>
          <w:p w:rsidR="0070290E" w:rsidRPr="001748E5" w:rsidRDefault="0070290E" w:rsidP="0093694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</w:pPr>
            <w:r w:rsidRPr="001748E5"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  <w:t>Председатель Коллегии</w:t>
            </w:r>
          </w:p>
          <w:p w:rsidR="0070290E" w:rsidRPr="001748E5" w:rsidRDefault="0070290E" w:rsidP="0093694D">
            <w:pPr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</w:pPr>
            <w:r w:rsidRPr="001748E5">
              <w:rPr>
                <w:rFonts w:ascii="Times New Roman" w:eastAsia="Calibri" w:hAnsi="Times New Roman"/>
                <w:color w:val="000000"/>
                <w:sz w:val="30"/>
                <w:szCs w:val="30"/>
                <w:lang w:eastAsia="ru-RU"/>
              </w:rPr>
              <w:t>Евразийской экономической комиссии</w:t>
            </w:r>
          </w:p>
        </w:tc>
        <w:tc>
          <w:tcPr>
            <w:tcW w:w="4374" w:type="dxa"/>
          </w:tcPr>
          <w:p w:rsidR="0070290E" w:rsidRPr="001748E5" w:rsidRDefault="0070290E" w:rsidP="0093694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/>
                <w:sz w:val="30"/>
                <w:szCs w:val="30"/>
                <w:lang w:eastAsia="ru-RU"/>
              </w:rPr>
            </w:pPr>
          </w:p>
          <w:p w:rsidR="0070290E" w:rsidRPr="001748E5" w:rsidRDefault="0070290E" w:rsidP="0093694D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Calibri" w:hAnsi="Times New Roman"/>
                <w:sz w:val="30"/>
                <w:szCs w:val="30"/>
              </w:rPr>
            </w:pPr>
            <w:r>
              <w:rPr>
                <w:rFonts w:ascii="Times New Roman" w:eastAsia="Calibri" w:hAnsi="Times New Roman"/>
                <w:sz w:val="30"/>
                <w:szCs w:val="30"/>
                <w:lang w:eastAsia="ru-RU"/>
              </w:rPr>
              <w:t>Т. Саркисян</w:t>
            </w:r>
          </w:p>
        </w:tc>
      </w:tr>
    </w:tbl>
    <w:p w:rsidR="0070290E" w:rsidRDefault="0070290E" w:rsidP="0070290E">
      <w:pPr>
        <w:spacing w:after="0" w:line="240" w:lineRule="auto"/>
        <w:contextualSpacing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70290E" w:rsidRPr="0070290E" w:rsidRDefault="0070290E" w:rsidP="0070290E">
      <w:pPr>
        <w:spacing w:after="0" w:line="240" w:lineRule="auto"/>
        <w:contextualSpacing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sectPr w:rsidR="0070290E" w:rsidRPr="0070290E" w:rsidSect="007E57A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ць Анна Александровна">
    <w15:presenceInfo w15:providerId="AD" w15:userId="S-1-5-21-719550535-2704166134-196599856-46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59"/>
    <w:rsid w:val="00010E03"/>
    <w:rsid w:val="00111740"/>
    <w:rsid w:val="001748E5"/>
    <w:rsid w:val="00192E16"/>
    <w:rsid w:val="00193D36"/>
    <w:rsid w:val="00204C74"/>
    <w:rsid w:val="002873FB"/>
    <w:rsid w:val="002877E9"/>
    <w:rsid w:val="002F6077"/>
    <w:rsid w:val="00326AA2"/>
    <w:rsid w:val="00357424"/>
    <w:rsid w:val="003B0964"/>
    <w:rsid w:val="003B5D7E"/>
    <w:rsid w:val="003C7B6E"/>
    <w:rsid w:val="00480DF8"/>
    <w:rsid w:val="004E4654"/>
    <w:rsid w:val="00615A04"/>
    <w:rsid w:val="00652BA4"/>
    <w:rsid w:val="006535A4"/>
    <w:rsid w:val="0070269E"/>
    <w:rsid w:val="0070290E"/>
    <w:rsid w:val="00713D90"/>
    <w:rsid w:val="00797E7A"/>
    <w:rsid w:val="007A0B5C"/>
    <w:rsid w:val="007E57A3"/>
    <w:rsid w:val="008813CB"/>
    <w:rsid w:val="00897E6F"/>
    <w:rsid w:val="009461E6"/>
    <w:rsid w:val="00972359"/>
    <w:rsid w:val="00973799"/>
    <w:rsid w:val="009925F4"/>
    <w:rsid w:val="00AB400E"/>
    <w:rsid w:val="00B751EC"/>
    <w:rsid w:val="00C67E60"/>
    <w:rsid w:val="00E216D4"/>
    <w:rsid w:val="00EC0ADD"/>
    <w:rsid w:val="00FE7F5A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3CB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873FB"/>
    <w:rPr>
      <w:color w:val="808080"/>
    </w:rPr>
  </w:style>
  <w:style w:type="table" w:styleId="a6">
    <w:name w:val="Table Grid"/>
    <w:basedOn w:val="a1"/>
    <w:uiPriority w:val="59"/>
    <w:rsid w:val="001748E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3B5D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3CB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873FB"/>
    <w:rPr>
      <w:color w:val="808080"/>
    </w:rPr>
  </w:style>
  <w:style w:type="table" w:styleId="a6">
    <w:name w:val="Table Grid"/>
    <w:basedOn w:val="a1"/>
    <w:uiPriority w:val="59"/>
    <w:rsid w:val="001748E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3B5D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Соседова Анастасия Андреевна</dc:creator>
  <cp:lastModifiedBy>Габдрафикова Эльвира Фанильевна</cp:lastModifiedBy>
  <cp:revision>2</cp:revision>
  <cp:lastPrinted>2017-09-07T11:04:00Z</cp:lastPrinted>
  <dcterms:created xsi:type="dcterms:W3CDTF">2017-12-08T14:39:00Z</dcterms:created>
  <dcterms:modified xsi:type="dcterms:W3CDTF">2017-12-08T14:39:00Z</dcterms:modified>
</cp:coreProperties>
</file>