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3A" w:rsidRDefault="00A27A3A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деятельности</w:t>
      </w:r>
    </w:p>
    <w:p w:rsidR="0087788F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27A3A" w:rsidRPr="00513695" w:rsidRDefault="00A27A3A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</w:t>
      </w:r>
      <w:r w:rsidR="00E60942">
        <w:rPr>
          <w:rFonts w:ascii="Times New Roman" w:hAnsi="Times New Roman" w:cs="Times New Roman"/>
          <w:b/>
          <w:sz w:val="30"/>
          <w:szCs w:val="30"/>
        </w:rPr>
        <w:t>к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85CC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54303E">
        <w:rPr>
          <w:rFonts w:ascii="Times New Roman" w:hAnsi="Times New Roman" w:cs="Times New Roman"/>
          <w:sz w:val="30"/>
          <w:szCs w:val="30"/>
        </w:rPr>
        <w:t xml:space="preserve">Приложение № 2 к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</w:t>
      </w:r>
      <w:r w:rsidR="0054303E">
        <w:rPr>
          <w:rFonts w:ascii="Times New Roman" w:hAnsi="Times New Roman" w:cs="Times New Roman"/>
          <w:sz w:val="30"/>
          <w:szCs w:val="30"/>
        </w:rPr>
        <w:t>ю</w:t>
      </w:r>
      <w:r w:rsidR="00F54604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</w:t>
      </w:r>
      <w:r w:rsidR="00957AFA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585CC3">
        <w:rPr>
          <w:rFonts w:ascii="Times New Roman" w:hAnsi="Times New Roman" w:cs="Times New Roman"/>
          <w:sz w:val="30"/>
          <w:szCs w:val="30"/>
        </w:rPr>
        <w:t>»</w:t>
      </w:r>
      <w:r w:rsidR="005E7BF4">
        <w:rPr>
          <w:rFonts w:ascii="Times New Roman" w:hAnsi="Times New Roman" w:cs="Times New Roman"/>
          <w:sz w:val="30"/>
          <w:szCs w:val="30"/>
        </w:rPr>
        <w:t xml:space="preserve"> (далее соответственно – </w:t>
      </w:r>
      <w:r w:rsidR="00835779">
        <w:rPr>
          <w:rFonts w:ascii="Times New Roman" w:hAnsi="Times New Roman" w:cs="Times New Roman"/>
          <w:sz w:val="30"/>
          <w:szCs w:val="30"/>
        </w:rPr>
        <w:t xml:space="preserve">проект решения, </w:t>
      </w:r>
      <w:r w:rsidR="005E7BF4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высокочастотны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устройств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4E74A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Союз</w:t>
      </w:r>
      <w:r w:rsidR="005E7BF4">
        <w:rPr>
          <w:rFonts w:ascii="Times New Roman" w:hAnsi="Times New Roman" w:cs="Times New Roman"/>
          <w:sz w:val="30"/>
          <w:szCs w:val="30"/>
        </w:rPr>
        <w:t>)</w:t>
      </w:r>
      <w:r w:rsidR="00585CC3">
        <w:rPr>
          <w:rFonts w:ascii="Times New Roman" w:hAnsi="Times New Roman" w:cs="Times New Roman"/>
          <w:sz w:val="30"/>
          <w:szCs w:val="30"/>
        </w:rPr>
        <w:t>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03BB7" w:rsidRPr="00203BB7" w:rsidRDefault="00332A55" w:rsidP="00332A55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Проектом решения Коллегии Комиссии, инициированным Российской Федерацией, предлагается внести изменения </w:t>
      </w:r>
      <w:r w:rsidR="00203BB7">
        <w:rPr>
          <w:rFonts w:ascii="Times New Roman" w:hAnsi="Times New Roman" w:cs="Times New Roman"/>
          <w:sz w:val="30"/>
          <w:szCs w:val="30"/>
        </w:rPr>
        <w:t xml:space="preserve">в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Коллегии Комиссии от 21 апреля 2015 г. № 30 (Приложение № 15) (далее соответственно – Положение, Решение № 30).</w:t>
      </w:r>
      <w:r w:rsidR="00203BB7" w:rsidRPr="00203B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452A" w:rsidRDefault="00203BB7" w:rsidP="001C566E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bCs/>
          <w:color w:val="000000"/>
          <w:sz w:val="30"/>
          <w:szCs w:val="30"/>
        </w:rPr>
      </w:pPr>
      <w:r w:rsidRPr="00203BB7">
        <w:rPr>
          <w:rFonts w:ascii="Times New Roman" w:hAnsi="Times New Roman" w:cs="Times New Roman"/>
          <w:sz w:val="30"/>
          <w:szCs w:val="30"/>
        </w:rPr>
        <w:t xml:space="preserve">В частности, предлагается </w:t>
      </w:r>
      <w:r w:rsidR="006E7BD7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еречень</w:t>
      </w:r>
      <w:proofErr w:type="spellEnd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радио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электронных средств и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(или) высокочастотных устройств гражданского назначения, в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том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числе встроенных либо входящих 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состав других товаров, при ввозе которых на таможенную территорию Евразийского экономического союза не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требуется представление лицензии, заключения (разрешительного документа) или сведений из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единого реестра (далее – Перечень)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являющийся Приложением № 2 к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Положению,</w:t>
      </w:r>
      <w:r>
        <w:rPr>
          <w:rFonts w:ascii="Times New Roman" w:hAnsi="Times New Roman" w:cs="Times New Roman"/>
          <w:sz w:val="30"/>
          <w:szCs w:val="30"/>
        </w:rPr>
        <w:t xml:space="preserve"> дополнить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магнитно-резонансной томографии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полосах радиочастот:</w:t>
      </w:r>
      <w:r w:rsidR="001C566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13560 кГц +/- 1,0% или 13424-13696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14600 кГц +/- 1,72% или </w:t>
      </w:r>
      <w:r>
        <w:rPr>
          <w:rFonts w:ascii="Times New Roman" w:hAnsi="Times New Roman"/>
          <w:bCs/>
          <w:color w:val="000000"/>
          <w:sz w:val="30"/>
          <w:szCs w:val="30"/>
        </w:rPr>
        <w:t> 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14348-14852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40,68 МГц +/- 1,0% или 40,2-41,1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63,8 МГц +/- 1,26% или 62,90-64,61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81,36 МГц +/- 1,0% или 80,5-82,2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127,7 МГц +/- 0,63% или 126,8-128,51 МГц.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</w:p>
    <w:p w:rsidR="005F3379" w:rsidRDefault="005F3379" w:rsidP="005F337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Указанные и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зменени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я Перечня обусловлены тем, что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использовании 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магнитно-резонансной томографии,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работающих в указанных полосах радиочастот,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отсутствуют помехи для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иных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380BB2" w:rsidRDefault="00C8452A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Кроме того, планируется 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Перечня исключить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 содержащи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поскольку такие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приемные устройства 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не создают помех для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других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 w:rsidR="00380BB2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этой связи отсутствует необходимость в указании целей предназначения таких товаров.</w:t>
      </w:r>
    </w:p>
    <w:p w:rsidR="00FC0661" w:rsidRDefault="00FC0661" w:rsidP="00FC066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решения расширит номенклатуру радиоэлектронных средств 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ввозимых на таможенную территорию Союза, без лицензии, заключения (разрешительного документа) или сведений о включении в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– единый реестр)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и сократит сроки поставки товаров.</w:t>
      </w:r>
    </w:p>
    <w:p w:rsidR="00380BB2" w:rsidRPr="008419E3" w:rsidRDefault="00C65F92" w:rsidP="00380BB2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 Евразийском экономическом союзе от 29 мая 2014 года (далее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 Договор о Союзе)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в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380BB2" w:rsidRPr="008419E3">
        <w:rPr>
          <w:rFonts w:ascii="Times New Roman" w:hAnsi="Times New Roman" w:cs="Times New Roman"/>
          <w:sz w:val="30"/>
          <w:szCs w:val="30"/>
        </w:rPr>
        <w:t>торговле с третьими странами примен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едины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нетарифного регулирования. При этом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пунктом 37 Протокола о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7 к Договору о Союзе) установлено, что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Комисси</w:t>
      </w:r>
      <w:r w:rsidR="00332A5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принимает решения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80BB2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 w:rsidR="00380BB2">
        <w:rPr>
          <w:rFonts w:ascii="Times New Roman" w:hAnsi="Times New Roman" w:cs="Times New Roman"/>
          <w:sz w:val="30"/>
          <w:szCs w:val="30"/>
        </w:rPr>
        <w:t>мер</w:t>
      </w:r>
      <w:r w:rsidR="00380BB2" w:rsidRPr="008419E3">
        <w:rPr>
          <w:rFonts w:ascii="Times New Roman" w:hAnsi="Times New Roman" w:cs="Times New Roman"/>
          <w:sz w:val="30"/>
          <w:szCs w:val="30"/>
        </w:rPr>
        <w:t>.</w:t>
      </w:r>
      <w:r w:rsidR="006E7BD7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 которым применяются меры нетарифного регулирования в торговле с третьими странами (далее – единый перечень товаров).</w:t>
      </w:r>
    </w:p>
    <w:p w:rsidR="00F54604" w:rsidRPr="00203BB7" w:rsidRDefault="00C8452A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настоящее время в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воз радиоэлектронных средств </w:t>
      </w:r>
      <w:r w:rsidR="00F54604" w:rsidRPr="00203BB7">
        <w:rPr>
          <w:rFonts w:ascii="Times New Roman" w:hAnsi="Times New Roman" w:cs="Times New Roman"/>
          <w:sz w:val="30"/>
          <w:szCs w:val="30"/>
        </w:rPr>
        <w:t>и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F54604" w:rsidRPr="00203BB7">
        <w:rPr>
          <w:rFonts w:ascii="Times New Roman" w:hAnsi="Times New Roman" w:cs="Times New Roman"/>
          <w:sz w:val="30"/>
          <w:szCs w:val="30"/>
        </w:rPr>
        <w:t>высокочастотных устройств</w:t>
      </w:r>
      <w:r w:rsidR="00203BB7" w:rsidRPr="00203BB7">
        <w:rPr>
          <w:rFonts w:ascii="Times New Roman" w:hAnsi="Times New Roman" w:cs="Times New Roman"/>
          <w:sz w:val="30"/>
          <w:szCs w:val="30"/>
        </w:rPr>
        <w:t>,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включенных в раздел 2.16 единого перечня товаров, 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регулируется Положением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944B5B" w:rsidRDefault="00F54604" w:rsidP="0094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 соответствии с Положением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ввоз на таможенную территорию Союза указанных товаров осуществляется на основании лицензии, заключения (разрешительного документа) или сведений о включении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</w:t>
      </w:r>
      <w:r w:rsidR="00C55B91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4E74A4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.</w:t>
      </w:r>
      <w:r w:rsidR="00841A1E" w:rsidRPr="008419E3">
        <w:rPr>
          <w:rFonts w:ascii="Times New Roman" w:hAnsi="Times New Roman"/>
          <w:sz w:val="30"/>
          <w:szCs w:val="30"/>
        </w:rPr>
        <w:t xml:space="preserve"> </w:t>
      </w:r>
    </w:p>
    <w:p w:rsidR="00944B5B" w:rsidRDefault="00FE50F1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Положением установлен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 случаи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 которых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 радиоэлектронных средств 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 на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 осуществляется без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представления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ых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ов</w:t>
      </w:r>
      <w:r w:rsidR="00E42068" w:rsidRP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или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сведений о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</w:t>
      </w:r>
      <w:r w:rsidR="0003584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7E3DC3" w:rsidRDefault="007E3DC3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eastAsia="Times New Roman" w:cs="Times New Roman"/>
          <w:color w:val="000000"/>
          <w:sz w:val="30"/>
          <w:szCs w:val="30"/>
          <w:lang w:val="ru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lastRenderedPageBreak/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25714F" w:rsidRDefault="00310414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расширение перечня отдельных категорий радиоэлектронных средств и высокочастотных устройств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ввозимых 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участниками внешнеторговой деятельности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пред</w:t>
      </w:r>
      <w:r w:rsidR="00E2730E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ставления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таможенным органам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лицензии, заключения (разрешительного документа) или сведений о</w:t>
      </w:r>
      <w:r w:rsidR="000144E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реестр.</w:t>
      </w:r>
    </w:p>
    <w:p w:rsidR="003B7645" w:rsidRPr="00D80501" w:rsidRDefault="00D80501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</w:pPr>
      <w:proofErr w:type="spellStart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: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С</w:t>
      </w:r>
      <w:r w:rsidR="0065400F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огласно Протоколу о 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мерах нетарифного регулирования в</w:t>
      </w:r>
      <w:r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отношении третьих стран (Приложение № 7 к Договору о Союзе) 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под участниками внешнеторговой деятельности понимаются </w:t>
      </w:r>
      <w:r w:rsidR="0065400F" w:rsidRPr="00D80501">
        <w:rPr>
          <w:rFonts w:ascii="Times New Roman" w:hAnsi="Times New Roman"/>
          <w:i/>
          <w:sz w:val="26"/>
          <w:szCs w:val="26"/>
        </w:rPr>
        <w:t>юридически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лица, организации, не являющи</w:t>
      </w:r>
      <w:r w:rsidR="000144E0" w:rsidRPr="00D80501">
        <w:rPr>
          <w:rFonts w:ascii="Times New Roman" w:hAnsi="Times New Roman"/>
          <w:i/>
          <w:sz w:val="26"/>
          <w:szCs w:val="26"/>
        </w:rPr>
        <w:t>ес</w:t>
      </w:r>
      <w:r w:rsidR="0065400F" w:rsidRPr="00D80501">
        <w:rPr>
          <w:rFonts w:ascii="Times New Roman" w:hAnsi="Times New Roman"/>
          <w:i/>
          <w:sz w:val="26"/>
          <w:szCs w:val="26"/>
        </w:rPr>
        <w:t>я юридическими лицами, индивидуальны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предприниматели</w:t>
      </w:r>
      <w:r w:rsidR="000144E0" w:rsidRPr="00D80501">
        <w:rPr>
          <w:rFonts w:ascii="Times New Roman" w:hAnsi="Times New Roman"/>
          <w:i/>
          <w:sz w:val="26"/>
          <w:szCs w:val="26"/>
        </w:rPr>
        <w:t>, а также физические лица.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 </w:t>
      </w:r>
    </w:p>
    <w:p w:rsid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</w:pP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 xml:space="preserve">Ввоз радиоэлектронных средств и высокочастотных устройств физическими лицами в качестве товаров для личного пользования осуществляется при представлении таможенному органу государства-члена Союза заключения (разрешительного документа). </w:t>
      </w:r>
    </w:p>
    <w:p w:rsidR="0025714F" w:rsidRP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D80501">
        <w:rPr>
          <w:rFonts w:ascii="Times New Roman" w:eastAsiaTheme="minorHAnsi" w:hAnsi="Times New Roman"/>
          <w:i/>
          <w:sz w:val="26"/>
          <w:szCs w:val="26"/>
        </w:rPr>
        <w:t xml:space="preserve">При ввозе радиоэлектронных средств и высокочастотных устройств, содержащихся в едином реестре или включенных в </w:t>
      </w: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Перечень, получение и</w:t>
      </w:r>
      <w:r w:rsidR="00E8151F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Fonts w:ascii="Times New Roman" w:eastAsiaTheme="minorHAnsi" w:hAnsi="Times New Roman"/>
          <w:i/>
          <w:sz w:val="26"/>
          <w:szCs w:val="26"/>
        </w:rPr>
        <w:t>представление таможенному органу государства-члена Союза заключения (разрешительного документа) не требу</w:t>
      </w:r>
      <w:r w:rsidR="00332A55">
        <w:rPr>
          <w:rFonts w:ascii="Times New Roman" w:eastAsiaTheme="minorHAnsi" w:hAnsi="Times New Roman"/>
          <w:i/>
          <w:sz w:val="26"/>
          <w:szCs w:val="26"/>
        </w:rPr>
        <w:t>е</w:t>
      </w:r>
      <w:r w:rsidRPr="00D80501">
        <w:rPr>
          <w:rFonts w:ascii="Times New Roman" w:eastAsiaTheme="minorHAnsi" w:hAnsi="Times New Roman"/>
          <w:i/>
          <w:sz w:val="26"/>
          <w:szCs w:val="26"/>
        </w:rPr>
        <w:t>тся.</w:t>
      </w:r>
    </w:p>
    <w:p w:rsidR="00F81257" w:rsidRPr="008419E3" w:rsidRDefault="00F81257" w:rsidP="008419E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3. Группа лиц, на защиту интересов которых направлен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4A570E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A677B1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>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proofErr w:type="gramEnd"/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076CE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 Союза;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5076CE" w:rsidRPr="00A677B1" w:rsidRDefault="005076C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участники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полномоченные</w:t>
      </w:r>
      <w:proofErr w:type="gramEnd"/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государственные органы государств</w:t>
      </w:r>
      <w:r w:rsidR="00E2730E"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AB2D08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</w:t>
      </w:r>
      <w:proofErr w:type="gramEnd"/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представлении 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участникам внешнеторговой деятельности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возможности ввоза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7F797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лицензии, заключения (разрешительного документа) или сведений из единого реестра;</w:t>
      </w:r>
    </w:p>
    <w:p w:rsidR="00AB2D08" w:rsidRPr="00CD584A" w:rsidRDefault="00AB2D08" w:rsidP="00CD584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CD584A">
        <w:rPr>
          <w:rStyle w:val="CharStyle6"/>
          <w:rFonts w:ascii="Times New Roman" w:hAnsi="Times New Roman" w:cs="Times New Roman"/>
          <w:sz w:val="30"/>
          <w:szCs w:val="30"/>
        </w:rPr>
        <w:t xml:space="preserve">отсутствии необходимости уполномоченными государственными органами государств-членов Союза оформлять лицензии, заключения (разрешительные документы) на </w:t>
      </w:r>
      <w:r w:rsidR="00CD584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</w:t>
      </w:r>
      <w:r w:rsidR="00CD584A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 высокочастотных устройств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сокращении номенклатуры </w:t>
      </w:r>
      <w:r w:rsidR="00035843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радиоэлектронных средств 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E8151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="0003584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которой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ми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органам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и будет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ься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контроль </w:t>
      </w:r>
      <w:r w:rsidRPr="008419E3">
        <w:rPr>
          <w:rFonts w:ascii="Times New Roman" w:hAnsi="Times New Roman" w:cs="Times New Roman"/>
          <w:sz w:val="30"/>
          <w:szCs w:val="30"/>
        </w:rPr>
        <w:t>соблюдени</w:t>
      </w:r>
      <w:r w:rsidR="00E2730E">
        <w:rPr>
          <w:rFonts w:ascii="Times New Roman" w:hAnsi="Times New Roman" w:cs="Times New Roman"/>
          <w:sz w:val="30"/>
          <w:szCs w:val="30"/>
        </w:rPr>
        <w:t>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в</w:t>
      </w:r>
      <w:r w:rsidR="003757CD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>соответствии со статьей 7 Таможенного кодекса Евразийского экономического союза</w:t>
      </w:r>
      <w:r w:rsidR="00E2730E">
        <w:rPr>
          <w:rFonts w:ascii="Times New Roman" w:hAnsi="Times New Roman" w:cs="Times New Roman"/>
          <w:sz w:val="30"/>
          <w:szCs w:val="30"/>
        </w:rPr>
        <w:t>.</w:t>
      </w:r>
    </w:p>
    <w:p w:rsidR="005255E2" w:rsidRPr="008419E3" w:rsidRDefault="005255E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C6B98" w:rsidRPr="00AB2620" w:rsidRDefault="00E2354E" w:rsidP="00AB2620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решения не предусматривает введение для адресатов регулирования ограничений или запретов и не ока</w:t>
      </w:r>
      <w:r w:rsidR="00AB262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зывает 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отрицательного влияния на условия ведения предпринимательской деятельности, </w:t>
      </w:r>
      <w:r w:rsidR="00035843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оскольку упрощ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ает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ввоз на таможенную территорию Союза </w:t>
      </w:r>
      <w:r w:rsidR="003757CD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</w:t>
      </w:r>
      <w:r w:rsid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категорий 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радиоэлектронных средств и</w:t>
      </w:r>
      <w:r w:rsidR="00C76983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высокочастотных устройств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представления таможенным органам разрешительных документов</w:t>
      </w:r>
      <w:r w:rsidR="007F797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сведений о включении в единый реестр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7BDE" w:rsidRPr="008419E3" w:rsidRDefault="00C57BD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предусмотренный проектом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D78B9" w:rsidRDefault="00BD78B9" w:rsidP="00BD78B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</w:t>
      </w:r>
      <w:r>
        <w:rPr>
          <w:rFonts w:ascii="Times New Roman" w:hAnsi="Times New Roman" w:cs="Times New Roman"/>
          <w:sz w:val="30"/>
          <w:szCs w:val="30"/>
        </w:rPr>
        <w:t>внести изменения в Перечень, дополнив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магнитно-резонансными томографами и системами магнитно-резонансной томографии с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указанием определенных полос радиочастот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а также планируется в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Перечня исключить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="00632881"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содержащи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E2354E" w:rsidRPr="00632881" w:rsidRDefault="00632881" w:rsidP="00632881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5E0DCD" w:rsidRPr="005E0D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ввоз на таможенную территорию Союза</w:t>
      </w:r>
      <w:r w:rsidR="005E0DCD">
        <w:rPr>
          <w:rFonts w:eastAsia="Times New Roman"/>
          <w:sz w:val="30"/>
          <w:szCs w:val="30"/>
          <w:lang w:eastAsia="ru-RU"/>
        </w:rPr>
        <w:t xml:space="preserve"> 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работающих в определенных полосах радиочастот, осуществляется на основании лицензии, заключении (разрешительного документа)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зависимости от заявленных таможенных процедур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>
        <w:rPr>
          <w:rStyle w:val="CharStyle6"/>
          <w:rFonts w:ascii="Times New Roman" w:eastAsia="Times New Roman" w:hAnsi="Times New Roman" w:cs="Times New Roman"/>
          <w:sz w:val="30"/>
          <w:szCs w:val="30"/>
          <w:shd w:val="clear" w:color="auto" w:fill="auto"/>
          <w:lang w:eastAsia="ru-RU"/>
        </w:rPr>
        <w:t xml:space="preserve">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адиоприемны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не содержащи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могут ввозиться на таможенную территорию Союза без</w:t>
      </w:r>
      <w:r w:rsidR="00F84D8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разрешительных документов в случае, если такие средства предназначены для определенных целей. 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</w:t>
      </w:r>
    </w:p>
    <w:p w:rsidR="00A60959" w:rsidRDefault="00632881" w:rsidP="00D8755D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Предлагаемые проектом решения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 xml:space="preserve"> изменения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позвол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>я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т ввозить на таможенную территорию Союза более широкую номенклатуру радиоэлектронных средств и высокочастотных устройств без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>представления таможенным органам лицензии, заключения (разрешительного документа)</w:t>
      </w:r>
      <w:r w:rsidR="00BD78B9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о включении в единый реестр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D78B9" w:rsidRPr="008419E3" w:rsidRDefault="00BD78B9" w:rsidP="00D8755D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7F7970" w:rsidRDefault="00CD584A" w:rsidP="00211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>
        <w:rPr>
          <w:rStyle w:val="CharStyle6"/>
          <w:rFonts w:ascii="Times New Roman" w:hAnsi="Times New Roman"/>
          <w:sz w:val="30"/>
          <w:szCs w:val="30"/>
        </w:rPr>
        <w:t xml:space="preserve">Альтернативные варианты регулирования не рассматривались, поскольку </w:t>
      </w:r>
      <w:r w:rsidR="00211235">
        <w:rPr>
          <w:rStyle w:val="CharStyle6"/>
          <w:rFonts w:ascii="Times New Roman" w:hAnsi="Times New Roman"/>
          <w:sz w:val="30"/>
          <w:szCs w:val="30"/>
        </w:rPr>
        <w:t xml:space="preserve">предлагаемое проектом решение регулирование, </w:t>
      </w:r>
      <w:r w:rsidR="007F7970">
        <w:rPr>
          <w:rStyle w:val="CharStyle6"/>
          <w:rFonts w:ascii="Times New Roman" w:hAnsi="Times New Roman"/>
          <w:sz w:val="30"/>
          <w:szCs w:val="30"/>
        </w:rPr>
        <w:t xml:space="preserve">является оптимальным. </w:t>
      </w:r>
    </w:p>
    <w:p w:rsidR="007F7970" w:rsidRDefault="007F7970" w:rsidP="00841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 xml:space="preserve">ля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95D7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8419E3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8419E3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E60942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C42EE7">
        <w:rPr>
          <w:rFonts w:ascii="Times New Roman" w:hAnsi="Times New Roman" w:cs="Times New Roman"/>
          <w:sz w:val="30"/>
          <w:szCs w:val="30"/>
        </w:rPr>
        <w:t>ы</w:t>
      </w:r>
      <w:proofErr w:type="gramEnd"/>
      <w:r w:rsidR="00C42EE7">
        <w:rPr>
          <w:rFonts w:ascii="Times New Roman" w:hAnsi="Times New Roman" w:cs="Times New Roman"/>
          <w:sz w:val="30"/>
          <w:szCs w:val="30"/>
        </w:rPr>
        <w:t xml:space="preserve"> 4 и 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</w:t>
      </w:r>
      <w:r w:rsidR="00C42EE7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42EE7">
        <w:rPr>
          <w:rFonts w:ascii="Times New Roman" w:hAnsi="Times New Roman" w:cs="Times New Roman"/>
          <w:sz w:val="30"/>
          <w:szCs w:val="30"/>
        </w:rPr>
        <w:t>решени</w:t>
      </w:r>
      <w:r w:rsidR="00517430">
        <w:rPr>
          <w:rFonts w:ascii="Times New Roman" w:hAnsi="Times New Roman" w:cs="Times New Roman"/>
          <w:sz w:val="30"/>
          <w:szCs w:val="30"/>
        </w:rPr>
        <w:t>я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>введении, применении и</w:t>
      </w:r>
      <w:r w:rsidR="00C42EE7">
        <w:rPr>
          <w:rFonts w:ascii="Times New Roman" w:hAnsi="Times New Roman" w:cs="Times New Roman"/>
          <w:sz w:val="30"/>
          <w:szCs w:val="30"/>
        </w:rPr>
        <w:t>ли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отмене </w:t>
      </w:r>
      <w:r w:rsidR="00A678F2">
        <w:rPr>
          <w:rFonts w:ascii="Times New Roman" w:hAnsi="Times New Roman" w:cs="Times New Roman"/>
          <w:sz w:val="30"/>
          <w:szCs w:val="30"/>
        </w:rPr>
        <w:t>мер (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A678F2">
        <w:rPr>
          <w:rFonts w:ascii="Times New Roman" w:hAnsi="Times New Roman" w:cs="Times New Roman"/>
          <w:sz w:val="30"/>
          <w:szCs w:val="30"/>
        </w:rPr>
        <w:t>)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517430">
        <w:rPr>
          <w:rFonts w:ascii="Times New Roman" w:hAnsi="Times New Roman" w:cs="Times New Roman"/>
          <w:sz w:val="30"/>
          <w:szCs w:val="30"/>
        </w:rPr>
        <w:t>ю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тся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</w:t>
      </w:r>
      <w:r w:rsidR="00214928">
        <w:rPr>
          <w:rFonts w:ascii="Times New Roman" w:hAnsi="Times New Roman" w:cs="Times New Roman"/>
          <w:sz w:val="30"/>
          <w:szCs w:val="30"/>
        </w:rPr>
        <w:t>ей</w:t>
      </w:r>
      <w:r w:rsidR="00A678F2">
        <w:rPr>
          <w:rFonts w:ascii="Times New Roman" w:hAnsi="Times New Roman" w:cs="Times New Roman"/>
          <w:sz w:val="30"/>
          <w:szCs w:val="30"/>
        </w:rPr>
        <w:t>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9. Сфера полномочий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, к которой относится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 w:rsidR="003757CD"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 w:rsidR="003757CD"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6A4027">
        <w:rPr>
          <w:rFonts w:ascii="Times New Roman" w:hAnsi="Times New Roman" w:cs="Times New Roman"/>
          <w:sz w:val="30"/>
          <w:szCs w:val="30"/>
        </w:rPr>
        <w:t xml:space="preserve"> и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 xml:space="preserve">предусматривает внесение изменений в </w:t>
      </w:r>
      <w:r w:rsidR="000417F2">
        <w:rPr>
          <w:rFonts w:ascii="Times New Roman" w:hAnsi="Times New Roman" w:cs="Times New Roman"/>
          <w:sz w:val="30"/>
          <w:szCs w:val="30"/>
        </w:rPr>
        <w:t>Перечень (</w:t>
      </w:r>
      <w:r w:rsidR="006A4027">
        <w:rPr>
          <w:rFonts w:ascii="Times New Roman" w:hAnsi="Times New Roman" w:cs="Times New Roman"/>
          <w:sz w:val="30"/>
          <w:szCs w:val="30"/>
        </w:rPr>
        <w:t>Приложение № 2 к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>Приложению № 15 Решени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>
        <w:rPr>
          <w:rFonts w:ascii="Times New Roman" w:hAnsi="Times New Roman" w:cs="Times New Roman"/>
          <w:sz w:val="30"/>
          <w:szCs w:val="30"/>
        </w:rPr>
        <w:t xml:space="preserve"> № 30</w:t>
      </w:r>
      <w:r w:rsidR="000417F2">
        <w:rPr>
          <w:rFonts w:ascii="Times New Roman" w:hAnsi="Times New Roman" w:cs="Times New Roman"/>
          <w:sz w:val="30"/>
          <w:szCs w:val="30"/>
        </w:rPr>
        <w:t>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10. Финансово-экономические последствия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35603" w:rsidRDefault="00E102BB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933026" w:rsidRPr="008419E3">
        <w:rPr>
          <w:rFonts w:ascii="Times New Roman" w:hAnsi="Times New Roman" w:cs="Times New Roman"/>
          <w:sz w:val="30"/>
          <w:szCs w:val="30"/>
        </w:rPr>
        <w:t>р</w:t>
      </w:r>
      <w:r w:rsidRPr="008419E3">
        <w:rPr>
          <w:rFonts w:ascii="Times New Roman" w:hAnsi="Times New Roman" w:cs="Times New Roman"/>
          <w:sz w:val="30"/>
          <w:szCs w:val="30"/>
        </w:rPr>
        <w:t xml:space="preserve">ешения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6A4027" w:rsidRPr="006A4027">
        <w:rPr>
          <w:rFonts w:ascii="Times New Roman" w:hAnsi="Times New Roman" w:cs="Times New Roman"/>
          <w:sz w:val="30"/>
          <w:szCs w:val="30"/>
        </w:rPr>
        <w:t>не повлечет за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собой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финансово-экономических последствий для бюджетов государств-членов Союза, а также не окажет влияни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 w:rsidRPr="006A4027">
        <w:rPr>
          <w:rFonts w:ascii="Times New Roman" w:hAnsi="Times New Roman" w:cs="Times New Roman"/>
          <w:sz w:val="30"/>
          <w:szCs w:val="30"/>
        </w:rPr>
        <w:t xml:space="preserve"> на деятельность субъектов предпринимательской деятельности.</w:t>
      </w:r>
    </w:p>
    <w:p w:rsidR="006A4027" w:rsidRPr="008419E3" w:rsidRDefault="006A4027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4027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</w:t>
      </w:r>
      <w:r w:rsidR="00C60075">
        <w:rPr>
          <w:rFonts w:ascii="Times New Roman" w:hAnsi="Times New Roman" w:cs="Times New Roman"/>
          <w:sz w:val="30"/>
          <w:szCs w:val="30"/>
        </w:rPr>
        <w:t>по истечении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lastRenderedPageBreak/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С принятием проекта решения 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тся номенклатура радиоэлектронных средств и высокочастотных устройств, ввоз которых на таможенную территорию Союза осуществляется без пред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>ставления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таможенным органам разрешительных документов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что позволит исключить административную процедуру по выдаче лицензий и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заключений (разрешительных документов) на</w:t>
      </w:r>
      <w:r w:rsidR="00E8151F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и высокочастотных устройств, </w:t>
      </w:r>
      <w:r w:rsidR="00214928" w:rsidRPr="008419E3">
        <w:rPr>
          <w:rStyle w:val="CharStyle6"/>
          <w:rFonts w:ascii="Times New Roman" w:hAnsi="Times New Roman" w:cs="Times New Roman"/>
          <w:sz w:val="30"/>
          <w:szCs w:val="30"/>
        </w:rPr>
        <w:t>а также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сократятся сроки 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E94A6D" w:rsidRPr="008419E3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 xml:space="preserve">сроки </w:t>
      </w:r>
      <w:r w:rsidR="006E6A1C">
        <w:rPr>
          <w:rStyle w:val="CharStyle6"/>
          <w:rFonts w:ascii="Times New Roman" w:hAnsi="Times New Roman" w:cs="Times New Roman"/>
          <w:sz w:val="30"/>
          <w:szCs w:val="30"/>
        </w:rPr>
        <w:t>таможенного оформления отдельных категорий радиоэлектронных средств и 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5D0E63" w:rsidRPr="008419E3" w:rsidRDefault="005D0E63" w:rsidP="008419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F116EF" w:rsidRPr="00F116EF" w:rsidRDefault="00F116EF" w:rsidP="00F116EF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>Порядок ввоза радиоэлектронных средств и высокочастотных устройств, включенных в раздел 2.16 единого перечня товаров, определен Положением. В соответствии с Положением ввоз указанных товаров осуществляется при наличии лицензии, заключения (разрешительного документа)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>.</w:t>
      </w: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 xml:space="preserve"> Кроме того, Положением установлено, что ввоз радиоэлектронных средств и высокочастотных устройств на таможенную территорию Союза осуществляется без представления лицензии или заключения (разрешительного документа) при условии, что данные товары включены в единый реестр или включены в Перечень.</w:t>
      </w:r>
    </w:p>
    <w:p w:rsidR="00B13F94" w:rsidRPr="00F116EF" w:rsidRDefault="00F116EF" w:rsidP="008419E3">
      <w:pPr>
        <w:pStyle w:val="ConsPlusNonformat"/>
        <w:ind w:firstLine="709"/>
        <w:jc w:val="both"/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116EF"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  <w:t>При этом вывоз радиоэлектронных средств и высокочастотных устройств с таможенной территории Союза не ограничен.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14. Сведения о проведении публичного обсуждения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1564CD">
        <w:rPr>
          <w:rFonts w:ascii="Times New Roman" w:hAnsi="Times New Roman" w:cs="Times New Roman"/>
          <w:b/>
          <w:sz w:val="30"/>
          <w:szCs w:val="30"/>
        </w:rPr>
        <w:t>омиссии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0C2097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В соответствии с Порядком информирования участников внешнеторговой деятельности государств</w:t>
      </w:r>
      <w:r w:rsidR="00B958D9">
        <w:rPr>
          <w:rFonts w:ascii="Times New Roman" w:hAnsi="Times New Roman" w:cs="Times New Roman"/>
          <w:sz w:val="30"/>
          <w:szCs w:val="30"/>
        </w:rPr>
        <w:t>-</w:t>
      </w:r>
      <w:r w:rsidRPr="0075280E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</w:t>
      </w:r>
      <w:r w:rsidR="00B958D9">
        <w:rPr>
          <w:rFonts w:ascii="Times New Roman" w:hAnsi="Times New Roman" w:cs="Times New Roman"/>
          <w:sz w:val="30"/>
          <w:szCs w:val="30"/>
        </w:rPr>
        <w:t>К</w:t>
      </w:r>
      <w:r w:rsidRPr="0075280E">
        <w:rPr>
          <w:rFonts w:ascii="Times New Roman" w:hAnsi="Times New Roman" w:cs="Times New Roman"/>
          <w:sz w:val="30"/>
          <w:szCs w:val="30"/>
        </w:rPr>
        <w:t>омиссии от 21 апреля 2015 г. № 35) (далее – Порядок) в период с</w:t>
      </w:r>
      <w:r w:rsidR="00B958D9"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 26</w:t>
      </w:r>
      <w:r w:rsidR="00B958D9"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октября по 25 ноября 2020 года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75280E" w:rsidRPr="0075280E" w:rsidRDefault="000C2097" w:rsidP="000C209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Соответствующее у</w:t>
      </w:r>
      <w:r w:rsidR="00765AD4" w:rsidRPr="0075280E">
        <w:rPr>
          <w:rFonts w:ascii="Times New Roman" w:hAnsi="Times New Roman" w:cs="Times New Roman"/>
          <w:sz w:val="30"/>
          <w:szCs w:val="30"/>
        </w:rPr>
        <w:t>ведомление размещено на</w:t>
      </w:r>
      <w:r>
        <w:rPr>
          <w:rFonts w:ascii="Times New Roman" w:hAnsi="Times New Roman" w:cs="Times New Roman"/>
          <w:sz w:val="30"/>
          <w:szCs w:val="30"/>
        </w:rPr>
        <w:t> </w:t>
      </w:r>
      <w:r w:rsidR="00765AD4" w:rsidRPr="0075280E">
        <w:rPr>
          <w:rFonts w:ascii="Times New Roman" w:hAnsi="Times New Roman" w:cs="Times New Roman"/>
          <w:sz w:val="30"/>
          <w:szCs w:val="30"/>
        </w:rPr>
        <w:t xml:space="preserve">официальном сайте Союза в информационно-телекоммуникационной сети «Интернет» </w:t>
      </w:r>
      <w:r w:rsidR="00765AD4" w:rsidRPr="0075280E">
        <w:rPr>
          <w:rFonts w:ascii="Times New Roman" w:hAnsi="Times New Roman" w:cs="Times New Roman"/>
          <w:sz w:val="30"/>
          <w:szCs w:val="30"/>
        </w:rPr>
        <w:lastRenderedPageBreak/>
        <w:t xml:space="preserve">по адресу: </w:t>
      </w:r>
      <w:r w:rsidR="0075280E" w:rsidRPr="0075280E">
        <w:rPr>
          <w:rFonts w:ascii="Times New Roman" w:hAnsi="Times New Roman" w:cs="Times New Roman"/>
          <w:sz w:val="30"/>
          <w:szCs w:val="30"/>
        </w:rPr>
        <w:t>http://docs.eaeunion.org/ria/ru-ru/0104325/ria_26102020.</w:t>
      </w:r>
    </w:p>
    <w:p w:rsidR="00765AD4" w:rsidRPr="0075280E" w:rsidRDefault="00765AD4" w:rsidP="0075280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По итогам указанного информирования поступили предложения и комментарии от следующих заинтересованных лиц:</w:t>
      </w:r>
    </w:p>
    <w:p w:rsidR="00765AD4" w:rsidRPr="0075280E" w:rsidRDefault="00765AD4" w:rsidP="0075280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- </w:t>
      </w:r>
      <w:proofErr w:type="spellStart"/>
      <w:r w:rsidR="000C2097" w:rsidRPr="0075280E">
        <w:rPr>
          <w:rFonts w:ascii="Times New Roman" w:hAnsi="Times New Roman" w:cs="Times New Roman"/>
          <w:sz w:val="30"/>
          <w:szCs w:val="30"/>
        </w:rPr>
        <w:t>Резван</w:t>
      </w:r>
      <w:proofErr w:type="spellEnd"/>
      <w:r w:rsidR="000C2097" w:rsidRPr="0075280E">
        <w:rPr>
          <w:rFonts w:ascii="Times New Roman" w:hAnsi="Times New Roman" w:cs="Times New Roman"/>
          <w:sz w:val="30"/>
          <w:szCs w:val="30"/>
        </w:rPr>
        <w:t xml:space="preserve"> </w:t>
      </w:r>
      <w:r w:rsidR="0075280E" w:rsidRPr="0075280E">
        <w:rPr>
          <w:rFonts w:ascii="Times New Roman" w:hAnsi="Times New Roman" w:cs="Times New Roman"/>
          <w:sz w:val="30"/>
          <w:szCs w:val="30"/>
        </w:rPr>
        <w:t>Галины (с использованием сервиса официального сайта Союза «Правовой портал»)</w:t>
      </w:r>
      <w:r w:rsidRPr="0075280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765AD4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- </w:t>
      </w:r>
      <w:r w:rsidR="0075280E" w:rsidRPr="0075280E">
        <w:rPr>
          <w:rFonts w:ascii="Times New Roman" w:hAnsi="Times New Roman" w:cs="Times New Roman"/>
          <w:sz w:val="30"/>
          <w:szCs w:val="30"/>
        </w:rPr>
        <w:t>Ассоциации Международных Производителей Медицинских Изделий (IMEDA) (с использованием электронной почты).</w:t>
      </w:r>
    </w:p>
    <w:p w:rsidR="00A27A3A" w:rsidRDefault="00A27A3A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Предлагаемые заинтересованными лицами изменения проекта решения касаются расширения разрешенных диапазонов полос радиочастот, используемых магнитно-резонансными томографами, а</w:t>
      </w:r>
      <w:r w:rsidR="0084028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также включени</w:t>
      </w:r>
      <w:r w:rsidR="0084028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в проект решения </w:t>
      </w:r>
      <w:r w:rsidR="006C03C4">
        <w:rPr>
          <w:rFonts w:ascii="Times New Roman" w:hAnsi="Times New Roman" w:cs="Times New Roman"/>
          <w:sz w:val="30"/>
          <w:szCs w:val="30"/>
        </w:rPr>
        <w:t>новых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028C">
        <w:rPr>
          <w:rFonts w:ascii="Times New Roman" w:hAnsi="Times New Roman" w:cs="Times New Roman"/>
          <w:sz w:val="30"/>
          <w:szCs w:val="30"/>
        </w:rPr>
        <w:t>РЭС и ВЧУ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03BB2" w:rsidRDefault="00A27A3A" w:rsidP="0039300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 предложения отклонены</w:t>
      </w:r>
      <w:r w:rsidR="006C03C4">
        <w:rPr>
          <w:rFonts w:ascii="Times New Roman" w:hAnsi="Times New Roman" w:cs="Times New Roman"/>
          <w:sz w:val="30"/>
          <w:szCs w:val="30"/>
        </w:rPr>
        <w:t xml:space="preserve"> в связи с тем, что </w:t>
      </w:r>
      <w:r w:rsidR="00256856">
        <w:rPr>
          <w:rFonts w:ascii="Times New Roman" w:hAnsi="Times New Roman" w:cs="Times New Roman"/>
          <w:sz w:val="30"/>
          <w:szCs w:val="30"/>
        </w:rPr>
        <w:t>р</w:t>
      </w:r>
      <w:r w:rsidR="00256856" w:rsidRPr="00D80799">
        <w:rPr>
          <w:rFonts w:ascii="Times New Roman" w:hAnsi="Times New Roman" w:cs="Times New Roman"/>
          <w:sz w:val="30"/>
          <w:szCs w:val="30"/>
        </w:rPr>
        <w:t xml:space="preserve">азрешительный порядок ввоза РЭС и ВЧУ применяется </w:t>
      </w:r>
      <w:r w:rsidR="00434C3C">
        <w:rPr>
          <w:rFonts w:ascii="Times New Roman" w:hAnsi="Times New Roman" w:cs="Times New Roman"/>
          <w:sz w:val="30"/>
          <w:szCs w:val="30"/>
        </w:rPr>
        <w:t xml:space="preserve">с учетом </w:t>
      </w:r>
      <w:bookmarkStart w:id="0" w:name="_GoBack"/>
      <w:bookmarkEnd w:id="0"/>
      <w:r w:rsidR="00434C3C">
        <w:rPr>
          <w:rFonts w:ascii="Times New Roman" w:hAnsi="Times New Roman" w:cs="Times New Roman"/>
          <w:sz w:val="30"/>
          <w:szCs w:val="30"/>
        </w:rPr>
        <w:t xml:space="preserve">необходимости </w:t>
      </w:r>
      <w:r w:rsidR="00D80799">
        <w:rPr>
          <w:rFonts w:ascii="Times New Roman" w:hAnsi="Times New Roman" w:cs="Times New Roman"/>
          <w:sz w:val="30"/>
          <w:szCs w:val="30"/>
        </w:rPr>
        <w:t xml:space="preserve">соблюдения </w:t>
      </w:r>
      <w:r w:rsidR="00256856" w:rsidRPr="00D80799">
        <w:rPr>
          <w:rFonts w:ascii="Times New Roman" w:hAnsi="Times New Roman" w:cs="Times New Roman"/>
          <w:sz w:val="30"/>
          <w:szCs w:val="30"/>
        </w:rPr>
        <w:t>безопасности использования радиочастотного спектра указанных устройств</w:t>
      </w:r>
      <w:r w:rsidR="00256856" w:rsidRPr="00D80799">
        <w:rPr>
          <w:rFonts w:ascii="Times New Roman" w:hAnsi="Times New Roman" w:cs="Times New Roman"/>
          <w:sz w:val="30"/>
          <w:szCs w:val="30"/>
        </w:rPr>
        <w:t>.</w:t>
      </w:r>
      <w:r w:rsidR="00D80799">
        <w:rPr>
          <w:rFonts w:ascii="Times New Roman" w:hAnsi="Times New Roman" w:cs="Times New Roman"/>
          <w:sz w:val="30"/>
          <w:szCs w:val="30"/>
        </w:rPr>
        <w:t xml:space="preserve"> </w:t>
      </w:r>
      <w:r w:rsidR="00D80799" w:rsidRPr="00D80799">
        <w:rPr>
          <w:rFonts w:ascii="Times New Roman" w:hAnsi="Times New Roman" w:cs="Times New Roman"/>
          <w:sz w:val="30"/>
          <w:szCs w:val="30"/>
        </w:rPr>
        <w:t>С</w:t>
      </w:r>
      <w:r w:rsidR="00E03BB2" w:rsidRPr="00393008">
        <w:rPr>
          <w:rFonts w:ascii="Times New Roman" w:hAnsi="Times New Roman" w:cs="Times New Roman"/>
          <w:sz w:val="30"/>
          <w:szCs w:val="30"/>
        </w:rPr>
        <w:t>оответствующее регулирование по применению РЭС и ВЧУ осуществляет государственный орган в области связи государств-членов Союза. В этой связи предложения по проекту решения представля</w:t>
      </w:r>
      <w:r w:rsidR="00256856">
        <w:rPr>
          <w:rFonts w:ascii="Times New Roman" w:hAnsi="Times New Roman" w:cs="Times New Roman"/>
          <w:sz w:val="30"/>
          <w:szCs w:val="30"/>
        </w:rPr>
        <w:t>ю</w:t>
      </w:r>
      <w:r w:rsidR="00E03BB2" w:rsidRPr="00393008">
        <w:rPr>
          <w:rFonts w:ascii="Times New Roman" w:hAnsi="Times New Roman" w:cs="Times New Roman"/>
          <w:sz w:val="30"/>
          <w:szCs w:val="30"/>
        </w:rPr>
        <w:t>тся для рассмотрения в указанный государственный орган.</w:t>
      </w:r>
    </w:p>
    <w:p w:rsidR="00765AD4" w:rsidRPr="00B958D9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58D9">
        <w:rPr>
          <w:rFonts w:ascii="Times New Roman" w:hAnsi="Times New Roman" w:cs="Times New Roman"/>
          <w:sz w:val="30"/>
          <w:szCs w:val="30"/>
        </w:rPr>
        <w:t>В соответствии с пунктом 9 Порядка на официальном сайте Союза в информационно-телекоммуникационной сети «Интернет» размещена</w:t>
      </w:r>
      <w:r w:rsidR="000C2097">
        <w:rPr>
          <w:rFonts w:ascii="Times New Roman" w:hAnsi="Times New Roman" w:cs="Times New Roman"/>
          <w:sz w:val="30"/>
          <w:szCs w:val="30"/>
        </w:rPr>
        <w:t> </w:t>
      </w:r>
      <w:r w:rsidRPr="00B958D9">
        <w:rPr>
          <w:rFonts w:ascii="Times New Roman" w:hAnsi="Times New Roman" w:cs="Times New Roman"/>
          <w:sz w:val="30"/>
          <w:szCs w:val="30"/>
        </w:rPr>
        <w:t>сводка замечаний участников внешнеторговой деятельности государств-членов Союза с позицией</w:t>
      </w:r>
      <w:r w:rsidR="005D72D8">
        <w:rPr>
          <w:rFonts w:ascii="Times New Roman" w:hAnsi="Times New Roman" w:cs="Times New Roman"/>
          <w:sz w:val="30"/>
          <w:szCs w:val="30"/>
        </w:rPr>
        <w:t xml:space="preserve"> об отклонении представленных предложений по проекту решений</w:t>
      </w:r>
      <w:r w:rsidRPr="00B958D9">
        <w:rPr>
          <w:rFonts w:ascii="Times New Roman" w:hAnsi="Times New Roman" w:cs="Times New Roman"/>
          <w:sz w:val="30"/>
          <w:szCs w:val="30"/>
        </w:rPr>
        <w:t>.</w:t>
      </w:r>
    </w:p>
    <w:p w:rsidR="00A9027F" w:rsidRPr="00765AD4" w:rsidRDefault="00A9027F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061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5AD4">
        <w:rPr>
          <w:rFonts w:ascii="Times New Roman" w:hAnsi="Times New Roman" w:cs="Times New Roman"/>
          <w:b/>
          <w:sz w:val="30"/>
          <w:szCs w:val="30"/>
        </w:rPr>
        <w:t>15. Сведения о заключении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об оценке регулирующего воздействия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8419E3" w:rsidRDefault="00E278BC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16. Иная информация, относящаяся, по мнению департамента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ответственного за подготовку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проекте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A06C8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7F7970">
        <w:rPr>
          <w:rFonts w:ascii="Times New Roman" w:hAnsi="Times New Roman" w:cs="Times New Roman"/>
          <w:sz w:val="30"/>
          <w:szCs w:val="30"/>
        </w:rPr>
        <w:t>заседании п</w:t>
      </w:r>
      <w:r w:rsidRPr="008419E3">
        <w:rPr>
          <w:rFonts w:ascii="Times New Roman" w:hAnsi="Times New Roman" w:cs="Times New Roman"/>
          <w:sz w:val="30"/>
          <w:szCs w:val="30"/>
        </w:rPr>
        <w:t>одкомитет</w:t>
      </w:r>
      <w:r w:rsidR="007F7970">
        <w:rPr>
          <w:rFonts w:ascii="Times New Roman" w:hAnsi="Times New Roman" w:cs="Times New Roman"/>
          <w:sz w:val="30"/>
          <w:szCs w:val="30"/>
        </w:rPr>
        <w:t>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</w:t>
      </w:r>
      <w:r w:rsidR="00A27A3A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таможенно-тарифному, нетарифному регулированию и защитным мерам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Консультативного комитета по торговле </w:t>
      </w:r>
      <w:r w:rsidR="00A27A3A">
        <w:rPr>
          <w:rFonts w:ascii="Times New Roman" w:hAnsi="Times New Roman" w:cs="Times New Roman"/>
          <w:sz w:val="30"/>
          <w:szCs w:val="30"/>
        </w:rPr>
        <w:t xml:space="preserve">и рекомендован </w:t>
      </w:r>
      <w:proofErr w:type="gramStart"/>
      <w:r w:rsidR="00A27A3A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="00A27A3A">
        <w:rPr>
          <w:rFonts w:ascii="Times New Roman" w:hAnsi="Times New Roman" w:cs="Times New Roman"/>
          <w:sz w:val="30"/>
          <w:szCs w:val="30"/>
        </w:rPr>
        <w:t xml:space="preserve"> внесению на Коллегию Комиссии в установленном порядке </w:t>
      </w:r>
      <w:r w:rsidR="007439FC" w:rsidRPr="008419E3">
        <w:rPr>
          <w:rFonts w:ascii="Times New Roman" w:hAnsi="Times New Roman" w:cs="Times New Roman"/>
          <w:sz w:val="30"/>
          <w:szCs w:val="30"/>
        </w:rPr>
        <w:t>(Протокол</w:t>
      </w:r>
      <w:r w:rsidR="00A27A3A">
        <w:rPr>
          <w:rFonts w:ascii="Times New Roman" w:hAnsi="Times New Roman" w:cs="Times New Roman"/>
          <w:sz w:val="30"/>
          <w:szCs w:val="30"/>
        </w:rPr>
        <w:t> </w:t>
      </w:r>
      <w:r w:rsidR="002555EE">
        <w:rPr>
          <w:rFonts w:ascii="Times New Roman" w:hAnsi="Times New Roman" w:cs="Times New Roman"/>
          <w:sz w:val="30"/>
          <w:szCs w:val="30"/>
        </w:rPr>
        <w:t xml:space="preserve">от </w:t>
      </w:r>
      <w:r w:rsidR="005A06C8">
        <w:rPr>
          <w:rFonts w:ascii="Times New Roman" w:hAnsi="Times New Roman" w:cs="Times New Roman"/>
          <w:sz w:val="30"/>
          <w:szCs w:val="30"/>
        </w:rPr>
        <w:t>14</w:t>
      </w:r>
      <w:r w:rsidR="007439FC" w:rsidRPr="008419E3">
        <w:rPr>
          <w:rFonts w:ascii="Times New Roman" w:hAnsi="Times New Roman" w:cs="Times New Roman"/>
          <w:sz w:val="30"/>
          <w:szCs w:val="30"/>
        </w:rPr>
        <w:t>.</w:t>
      </w:r>
      <w:r w:rsidR="005A06C8">
        <w:rPr>
          <w:rFonts w:ascii="Times New Roman" w:hAnsi="Times New Roman" w:cs="Times New Roman"/>
          <w:sz w:val="30"/>
          <w:szCs w:val="30"/>
        </w:rPr>
        <w:t>10</w:t>
      </w:r>
      <w:r w:rsidR="007439FC" w:rsidRPr="008419E3">
        <w:rPr>
          <w:rFonts w:ascii="Times New Roman" w:hAnsi="Times New Roman" w:cs="Times New Roman"/>
          <w:sz w:val="30"/>
          <w:szCs w:val="30"/>
        </w:rPr>
        <w:t>.20</w:t>
      </w:r>
      <w:r w:rsidR="005A06C8">
        <w:rPr>
          <w:rFonts w:ascii="Times New Roman" w:hAnsi="Times New Roman" w:cs="Times New Roman"/>
          <w:sz w:val="30"/>
          <w:szCs w:val="30"/>
        </w:rPr>
        <w:t>20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 №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="005A06C8">
        <w:rPr>
          <w:rFonts w:ascii="Times New Roman" w:hAnsi="Times New Roman" w:cs="Times New Roman"/>
          <w:sz w:val="30"/>
          <w:szCs w:val="30"/>
        </w:rPr>
        <w:t>8</w:t>
      </w:r>
      <w:r w:rsidR="007439FC" w:rsidRPr="008419E3">
        <w:rPr>
          <w:rFonts w:ascii="Times New Roman" w:hAnsi="Times New Roman" w:cs="Times New Roman"/>
          <w:sz w:val="30"/>
          <w:szCs w:val="30"/>
        </w:rPr>
        <w:t>-</w:t>
      </w:r>
      <w:r w:rsidR="005A06C8">
        <w:rPr>
          <w:rFonts w:ascii="Times New Roman" w:hAnsi="Times New Roman" w:cs="Times New Roman"/>
          <w:sz w:val="30"/>
          <w:szCs w:val="30"/>
        </w:rPr>
        <w:t>АС</w:t>
      </w:r>
      <w:r w:rsidR="007439FC" w:rsidRPr="008419E3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Sect="007439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BA2" w:rsidRDefault="00A71BA2" w:rsidP="007439FC">
      <w:pPr>
        <w:spacing w:after="0" w:line="240" w:lineRule="auto"/>
      </w:pPr>
      <w:r>
        <w:separator/>
      </w:r>
    </w:p>
  </w:endnote>
  <w:endnote w:type="continuationSeparator" w:id="0">
    <w:p w:rsidR="00A71BA2" w:rsidRDefault="00A71BA2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BA2" w:rsidRDefault="00A71BA2" w:rsidP="007439FC">
      <w:pPr>
        <w:spacing w:after="0" w:line="240" w:lineRule="auto"/>
      </w:pPr>
      <w:r>
        <w:separator/>
      </w:r>
    </w:p>
  </w:footnote>
  <w:footnote w:type="continuationSeparator" w:id="0">
    <w:p w:rsidR="00A71BA2" w:rsidRDefault="00A71BA2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434C3C">
          <w:rPr>
            <w:rFonts w:ascii="Times New Roman" w:hAnsi="Times New Roman"/>
            <w:noProof/>
          </w:rPr>
          <w:t>6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06F73"/>
    <w:rsid w:val="000144E0"/>
    <w:rsid w:val="00017E00"/>
    <w:rsid w:val="0002726E"/>
    <w:rsid w:val="000278E6"/>
    <w:rsid w:val="000304AD"/>
    <w:rsid w:val="00033E7B"/>
    <w:rsid w:val="00035843"/>
    <w:rsid w:val="00036346"/>
    <w:rsid w:val="000363FA"/>
    <w:rsid w:val="00037275"/>
    <w:rsid w:val="00037BE2"/>
    <w:rsid w:val="000417F2"/>
    <w:rsid w:val="00046003"/>
    <w:rsid w:val="000477CB"/>
    <w:rsid w:val="00055950"/>
    <w:rsid w:val="00062838"/>
    <w:rsid w:val="0006689B"/>
    <w:rsid w:val="000877B8"/>
    <w:rsid w:val="00092DD0"/>
    <w:rsid w:val="000A2B60"/>
    <w:rsid w:val="000B3516"/>
    <w:rsid w:val="000B56FE"/>
    <w:rsid w:val="000B74CC"/>
    <w:rsid w:val="000C2097"/>
    <w:rsid w:val="000C5F97"/>
    <w:rsid w:val="000C6E71"/>
    <w:rsid w:val="000C77A9"/>
    <w:rsid w:val="000F70D6"/>
    <w:rsid w:val="000F74DE"/>
    <w:rsid w:val="001130B2"/>
    <w:rsid w:val="00124BE3"/>
    <w:rsid w:val="00135EB3"/>
    <w:rsid w:val="00146F74"/>
    <w:rsid w:val="001564CD"/>
    <w:rsid w:val="00157036"/>
    <w:rsid w:val="0016287C"/>
    <w:rsid w:val="00163869"/>
    <w:rsid w:val="00174A77"/>
    <w:rsid w:val="00174A81"/>
    <w:rsid w:val="00176E42"/>
    <w:rsid w:val="00192300"/>
    <w:rsid w:val="001A18E5"/>
    <w:rsid w:val="001B190C"/>
    <w:rsid w:val="001C566E"/>
    <w:rsid w:val="001E00D3"/>
    <w:rsid w:val="001E2709"/>
    <w:rsid w:val="00200F62"/>
    <w:rsid w:val="0020286A"/>
    <w:rsid w:val="00203BB7"/>
    <w:rsid w:val="00210607"/>
    <w:rsid w:val="00211235"/>
    <w:rsid w:val="00214928"/>
    <w:rsid w:val="00252D50"/>
    <w:rsid w:val="002555EE"/>
    <w:rsid w:val="00256654"/>
    <w:rsid w:val="00256856"/>
    <w:rsid w:val="0025714F"/>
    <w:rsid w:val="00261FEA"/>
    <w:rsid w:val="00262117"/>
    <w:rsid w:val="00272510"/>
    <w:rsid w:val="00282917"/>
    <w:rsid w:val="00286596"/>
    <w:rsid w:val="00293F84"/>
    <w:rsid w:val="002B097F"/>
    <w:rsid w:val="002D6B9D"/>
    <w:rsid w:val="002E1403"/>
    <w:rsid w:val="002E3CB2"/>
    <w:rsid w:val="002F2A76"/>
    <w:rsid w:val="00302C6B"/>
    <w:rsid w:val="003043CA"/>
    <w:rsid w:val="00306CFD"/>
    <w:rsid w:val="00310414"/>
    <w:rsid w:val="00324FFC"/>
    <w:rsid w:val="00332A55"/>
    <w:rsid w:val="0034234F"/>
    <w:rsid w:val="00352AAC"/>
    <w:rsid w:val="00352F03"/>
    <w:rsid w:val="0035617A"/>
    <w:rsid w:val="00356F56"/>
    <w:rsid w:val="00364C94"/>
    <w:rsid w:val="00364DDE"/>
    <w:rsid w:val="003757CD"/>
    <w:rsid w:val="00380BB2"/>
    <w:rsid w:val="0038143F"/>
    <w:rsid w:val="00391AEF"/>
    <w:rsid w:val="00392D56"/>
    <w:rsid w:val="00393008"/>
    <w:rsid w:val="00395915"/>
    <w:rsid w:val="0039617F"/>
    <w:rsid w:val="00397BD4"/>
    <w:rsid w:val="003A082B"/>
    <w:rsid w:val="003A3B3A"/>
    <w:rsid w:val="003A3DBA"/>
    <w:rsid w:val="003B0EEB"/>
    <w:rsid w:val="003B7645"/>
    <w:rsid w:val="003E0206"/>
    <w:rsid w:val="003E4C2E"/>
    <w:rsid w:val="003F31D2"/>
    <w:rsid w:val="003F4A61"/>
    <w:rsid w:val="004202B8"/>
    <w:rsid w:val="00424A5A"/>
    <w:rsid w:val="004266F7"/>
    <w:rsid w:val="00427D35"/>
    <w:rsid w:val="00434C3C"/>
    <w:rsid w:val="00442DB6"/>
    <w:rsid w:val="0044693F"/>
    <w:rsid w:val="004555A4"/>
    <w:rsid w:val="0047477C"/>
    <w:rsid w:val="004770CF"/>
    <w:rsid w:val="00490AF5"/>
    <w:rsid w:val="004A570E"/>
    <w:rsid w:val="004A6E28"/>
    <w:rsid w:val="004C63D7"/>
    <w:rsid w:val="004E74A4"/>
    <w:rsid w:val="004F1C53"/>
    <w:rsid w:val="00501992"/>
    <w:rsid w:val="005076CE"/>
    <w:rsid w:val="00512ABD"/>
    <w:rsid w:val="00513695"/>
    <w:rsid w:val="00514D3E"/>
    <w:rsid w:val="00517430"/>
    <w:rsid w:val="005255E2"/>
    <w:rsid w:val="00536E01"/>
    <w:rsid w:val="0054303E"/>
    <w:rsid w:val="0055190B"/>
    <w:rsid w:val="005748F3"/>
    <w:rsid w:val="0058157D"/>
    <w:rsid w:val="00585CC3"/>
    <w:rsid w:val="00597CC1"/>
    <w:rsid w:val="005A06C8"/>
    <w:rsid w:val="005A2AD8"/>
    <w:rsid w:val="005A390F"/>
    <w:rsid w:val="005A7298"/>
    <w:rsid w:val="005A7B48"/>
    <w:rsid w:val="005B6E97"/>
    <w:rsid w:val="005D0E63"/>
    <w:rsid w:val="005D72D8"/>
    <w:rsid w:val="005E0DCD"/>
    <w:rsid w:val="005E7BF4"/>
    <w:rsid w:val="005E7FAA"/>
    <w:rsid w:val="005F3379"/>
    <w:rsid w:val="005F3AB2"/>
    <w:rsid w:val="00603907"/>
    <w:rsid w:val="0061202B"/>
    <w:rsid w:val="006177C8"/>
    <w:rsid w:val="00626406"/>
    <w:rsid w:val="00632881"/>
    <w:rsid w:val="00636BB7"/>
    <w:rsid w:val="00653CAB"/>
    <w:rsid w:val="0065400F"/>
    <w:rsid w:val="006558A3"/>
    <w:rsid w:val="00672215"/>
    <w:rsid w:val="006765D6"/>
    <w:rsid w:val="006803C7"/>
    <w:rsid w:val="00681E2C"/>
    <w:rsid w:val="00683D95"/>
    <w:rsid w:val="0068787C"/>
    <w:rsid w:val="00690648"/>
    <w:rsid w:val="00692ECC"/>
    <w:rsid w:val="006963F7"/>
    <w:rsid w:val="006A1497"/>
    <w:rsid w:val="006A4027"/>
    <w:rsid w:val="006A61FC"/>
    <w:rsid w:val="006B2264"/>
    <w:rsid w:val="006B412A"/>
    <w:rsid w:val="006C03C4"/>
    <w:rsid w:val="006E6A1C"/>
    <w:rsid w:val="006E7B13"/>
    <w:rsid w:val="006E7BD7"/>
    <w:rsid w:val="006F407C"/>
    <w:rsid w:val="0070630E"/>
    <w:rsid w:val="00710CEB"/>
    <w:rsid w:val="00723092"/>
    <w:rsid w:val="00735A8A"/>
    <w:rsid w:val="0073662A"/>
    <w:rsid w:val="007439FC"/>
    <w:rsid w:val="00746AFC"/>
    <w:rsid w:val="0075280E"/>
    <w:rsid w:val="00765AD4"/>
    <w:rsid w:val="0077682A"/>
    <w:rsid w:val="007A4E85"/>
    <w:rsid w:val="007A6394"/>
    <w:rsid w:val="007A7629"/>
    <w:rsid w:val="007A78B6"/>
    <w:rsid w:val="007B4DEA"/>
    <w:rsid w:val="007B5061"/>
    <w:rsid w:val="007B668C"/>
    <w:rsid w:val="007E3DC3"/>
    <w:rsid w:val="007F272F"/>
    <w:rsid w:val="007F3163"/>
    <w:rsid w:val="007F7970"/>
    <w:rsid w:val="0080351D"/>
    <w:rsid w:val="00834413"/>
    <w:rsid w:val="00835779"/>
    <w:rsid w:val="0084028C"/>
    <w:rsid w:val="008419E3"/>
    <w:rsid w:val="00841A1E"/>
    <w:rsid w:val="00842609"/>
    <w:rsid w:val="00844F10"/>
    <w:rsid w:val="00870ADE"/>
    <w:rsid w:val="00871C8D"/>
    <w:rsid w:val="0087741B"/>
    <w:rsid w:val="0087788F"/>
    <w:rsid w:val="00880F96"/>
    <w:rsid w:val="00881441"/>
    <w:rsid w:val="00881DE5"/>
    <w:rsid w:val="0088699C"/>
    <w:rsid w:val="008954BE"/>
    <w:rsid w:val="008A01F5"/>
    <w:rsid w:val="008B22D0"/>
    <w:rsid w:val="008C6FA0"/>
    <w:rsid w:val="008D09E4"/>
    <w:rsid w:val="008D5A9D"/>
    <w:rsid w:val="008E6A39"/>
    <w:rsid w:val="008E7F58"/>
    <w:rsid w:val="00924D8C"/>
    <w:rsid w:val="00932CF5"/>
    <w:rsid w:val="00933026"/>
    <w:rsid w:val="00934DB8"/>
    <w:rsid w:val="00935412"/>
    <w:rsid w:val="009419B6"/>
    <w:rsid w:val="00944B5B"/>
    <w:rsid w:val="00944C8E"/>
    <w:rsid w:val="009461F0"/>
    <w:rsid w:val="0095597B"/>
    <w:rsid w:val="00957AFA"/>
    <w:rsid w:val="0096099D"/>
    <w:rsid w:val="00966D4D"/>
    <w:rsid w:val="00976FA5"/>
    <w:rsid w:val="009901FF"/>
    <w:rsid w:val="00A02833"/>
    <w:rsid w:val="00A03FFB"/>
    <w:rsid w:val="00A04033"/>
    <w:rsid w:val="00A05CC5"/>
    <w:rsid w:val="00A05F24"/>
    <w:rsid w:val="00A25F1F"/>
    <w:rsid w:val="00A27494"/>
    <w:rsid w:val="00A27A3A"/>
    <w:rsid w:val="00A426E8"/>
    <w:rsid w:val="00A60959"/>
    <w:rsid w:val="00A677B1"/>
    <w:rsid w:val="00A678F2"/>
    <w:rsid w:val="00A71BA2"/>
    <w:rsid w:val="00A734C6"/>
    <w:rsid w:val="00A817C7"/>
    <w:rsid w:val="00A9027F"/>
    <w:rsid w:val="00AA02D4"/>
    <w:rsid w:val="00AB01B9"/>
    <w:rsid w:val="00AB2620"/>
    <w:rsid w:val="00AB2D08"/>
    <w:rsid w:val="00AB7474"/>
    <w:rsid w:val="00AC07CF"/>
    <w:rsid w:val="00AC07E0"/>
    <w:rsid w:val="00AC200E"/>
    <w:rsid w:val="00AC6B98"/>
    <w:rsid w:val="00AD450C"/>
    <w:rsid w:val="00AE6470"/>
    <w:rsid w:val="00AF178B"/>
    <w:rsid w:val="00B0448A"/>
    <w:rsid w:val="00B07E46"/>
    <w:rsid w:val="00B13F94"/>
    <w:rsid w:val="00B17910"/>
    <w:rsid w:val="00B244B5"/>
    <w:rsid w:val="00B32271"/>
    <w:rsid w:val="00B333EA"/>
    <w:rsid w:val="00B42418"/>
    <w:rsid w:val="00B53F17"/>
    <w:rsid w:val="00B5678B"/>
    <w:rsid w:val="00B66846"/>
    <w:rsid w:val="00B7786D"/>
    <w:rsid w:val="00B80AB1"/>
    <w:rsid w:val="00B8395B"/>
    <w:rsid w:val="00B958D9"/>
    <w:rsid w:val="00BA1B23"/>
    <w:rsid w:val="00BA308C"/>
    <w:rsid w:val="00BA7BD1"/>
    <w:rsid w:val="00BD143F"/>
    <w:rsid w:val="00BD78B9"/>
    <w:rsid w:val="00BE64A5"/>
    <w:rsid w:val="00BF349B"/>
    <w:rsid w:val="00BF42AA"/>
    <w:rsid w:val="00C011A4"/>
    <w:rsid w:val="00C30EC0"/>
    <w:rsid w:val="00C33A5D"/>
    <w:rsid w:val="00C35603"/>
    <w:rsid w:val="00C42988"/>
    <w:rsid w:val="00C42EE7"/>
    <w:rsid w:val="00C52A6F"/>
    <w:rsid w:val="00C55B91"/>
    <w:rsid w:val="00C57BDE"/>
    <w:rsid w:val="00C60075"/>
    <w:rsid w:val="00C65F92"/>
    <w:rsid w:val="00C76983"/>
    <w:rsid w:val="00C8452A"/>
    <w:rsid w:val="00C86747"/>
    <w:rsid w:val="00CA2899"/>
    <w:rsid w:val="00CA400D"/>
    <w:rsid w:val="00CB2BDA"/>
    <w:rsid w:val="00CC3F02"/>
    <w:rsid w:val="00CD584A"/>
    <w:rsid w:val="00CE4D30"/>
    <w:rsid w:val="00CF4F8B"/>
    <w:rsid w:val="00CF55A3"/>
    <w:rsid w:val="00CF56CA"/>
    <w:rsid w:val="00D00BCA"/>
    <w:rsid w:val="00D01D40"/>
    <w:rsid w:val="00D06256"/>
    <w:rsid w:val="00D10509"/>
    <w:rsid w:val="00D25637"/>
    <w:rsid w:val="00D26E53"/>
    <w:rsid w:val="00D27574"/>
    <w:rsid w:val="00D35D2E"/>
    <w:rsid w:val="00D415A6"/>
    <w:rsid w:val="00D61602"/>
    <w:rsid w:val="00D72B32"/>
    <w:rsid w:val="00D7442D"/>
    <w:rsid w:val="00D80501"/>
    <w:rsid w:val="00D80799"/>
    <w:rsid w:val="00D8755D"/>
    <w:rsid w:val="00D93162"/>
    <w:rsid w:val="00D95D78"/>
    <w:rsid w:val="00DA078E"/>
    <w:rsid w:val="00DC088E"/>
    <w:rsid w:val="00DC5045"/>
    <w:rsid w:val="00DC7E01"/>
    <w:rsid w:val="00DD56B5"/>
    <w:rsid w:val="00DE5410"/>
    <w:rsid w:val="00DF05F4"/>
    <w:rsid w:val="00E02295"/>
    <w:rsid w:val="00E03BB2"/>
    <w:rsid w:val="00E102BB"/>
    <w:rsid w:val="00E140B7"/>
    <w:rsid w:val="00E2354E"/>
    <w:rsid w:val="00E255CB"/>
    <w:rsid w:val="00E27066"/>
    <w:rsid w:val="00E2730E"/>
    <w:rsid w:val="00E278BC"/>
    <w:rsid w:val="00E307D4"/>
    <w:rsid w:val="00E42068"/>
    <w:rsid w:val="00E56F43"/>
    <w:rsid w:val="00E60942"/>
    <w:rsid w:val="00E7219F"/>
    <w:rsid w:val="00E80819"/>
    <w:rsid w:val="00E8151F"/>
    <w:rsid w:val="00E94A6D"/>
    <w:rsid w:val="00E96E99"/>
    <w:rsid w:val="00E97E58"/>
    <w:rsid w:val="00EB2EE5"/>
    <w:rsid w:val="00ED7AFB"/>
    <w:rsid w:val="00EF52FD"/>
    <w:rsid w:val="00EF62A8"/>
    <w:rsid w:val="00EF6E0F"/>
    <w:rsid w:val="00F07B34"/>
    <w:rsid w:val="00F116EF"/>
    <w:rsid w:val="00F22BF5"/>
    <w:rsid w:val="00F3093B"/>
    <w:rsid w:val="00F35DD1"/>
    <w:rsid w:val="00F40102"/>
    <w:rsid w:val="00F42660"/>
    <w:rsid w:val="00F54604"/>
    <w:rsid w:val="00F5607F"/>
    <w:rsid w:val="00F56FF7"/>
    <w:rsid w:val="00F625A2"/>
    <w:rsid w:val="00F81257"/>
    <w:rsid w:val="00F84D85"/>
    <w:rsid w:val="00F94C10"/>
    <w:rsid w:val="00F95910"/>
    <w:rsid w:val="00FA2652"/>
    <w:rsid w:val="00FA28E1"/>
    <w:rsid w:val="00FA50F3"/>
    <w:rsid w:val="00FA75F8"/>
    <w:rsid w:val="00FB3310"/>
    <w:rsid w:val="00FC0661"/>
    <w:rsid w:val="00FC19D5"/>
    <w:rsid w:val="00FC31CF"/>
    <w:rsid w:val="00FE4917"/>
    <w:rsid w:val="00FE50F1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0E27-8108-4EC1-B3B5-079C37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75280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Текст Знак"/>
    <w:basedOn w:val="a0"/>
    <w:link w:val="ab"/>
    <w:uiPriority w:val="99"/>
    <w:rsid w:val="007528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DA78-1080-4A7B-B67C-799A76B1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9</cp:revision>
  <cp:lastPrinted>2020-11-27T08:26:00Z</cp:lastPrinted>
  <dcterms:created xsi:type="dcterms:W3CDTF">2020-11-26T06:53:00Z</dcterms:created>
  <dcterms:modified xsi:type="dcterms:W3CDTF">2020-11-27T08:32:00Z</dcterms:modified>
</cp:coreProperties>
</file>