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6926" w:rsidRPr="00056926" w:rsidRDefault="00056926" w:rsidP="00D66566">
      <w:pPr>
        <w:pStyle w:val="aa"/>
        <w:rPr>
          <w:rFonts w:ascii="Times New Roman" w:hAnsi="Times New Roman" w:cs="Times New Roman"/>
          <w:sz w:val="28"/>
          <w:szCs w:val="28"/>
        </w:rPr>
      </w:pPr>
      <w:r w:rsidRPr="00056926">
        <w:rPr>
          <w:rFonts w:ascii="Times New Roman" w:hAnsi="Times New Roman" w:cs="Times New Roman"/>
          <w:sz w:val="28"/>
          <w:szCs w:val="28"/>
        </w:rPr>
        <w:t>Проект</w:t>
      </w:r>
    </w:p>
    <w:p w:rsidR="00056926" w:rsidRPr="00056926" w:rsidRDefault="00056926">
      <w:pPr>
        <w:contextualSpacing/>
        <w:rPr>
          <w:rFonts w:ascii="Times New Roman" w:hAnsi="Times New Roman" w:cs="Times New Roman"/>
          <w:sz w:val="28"/>
          <w:szCs w:val="28"/>
        </w:rPr>
      </w:pPr>
      <w:bookmarkStart w:id="0" w:name="_GoBack"/>
      <w:bookmarkEnd w:id="0"/>
    </w:p>
    <w:tbl>
      <w:tblPr>
        <w:tblStyle w:val="4"/>
        <w:tblpPr w:leftFromText="180" w:rightFromText="180" w:vertAnchor="text" w:horzAnchor="margin" w:tblpX="108" w:tblpY="44"/>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44"/>
        <w:gridCol w:w="5245"/>
      </w:tblGrid>
      <w:tr w:rsidR="00A1296E" w:rsidRPr="0097782E" w:rsidTr="00E7010E">
        <w:trPr>
          <w:trHeight w:val="1833"/>
        </w:trPr>
        <w:tc>
          <w:tcPr>
            <w:tcW w:w="4644" w:type="dxa"/>
          </w:tcPr>
          <w:p w:rsidR="00A1296E" w:rsidRPr="0097782E" w:rsidRDefault="00A1296E" w:rsidP="00E7010E">
            <w:pPr>
              <w:contextualSpacing/>
              <w:jc w:val="right"/>
              <w:rPr>
                <w:rFonts w:ascii="Times New Roman" w:eastAsia="Calibri" w:hAnsi="Times New Roman"/>
                <w:sz w:val="30"/>
                <w:szCs w:val="30"/>
                <w:lang w:eastAsia="ru-RU"/>
              </w:rPr>
            </w:pPr>
          </w:p>
        </w:tc>
        <w:tc>
          <w:tcPr>
            <w:tcW w:w="5245" w:type="dxa"/>
          </w:tcPr>
          <w:p w:rsidR="00A1296E" w:rsidRPr="00D66566" w:rsidRDefault="00A1296E" w:rsidP="002B0B4D">
            <w:pPr>
              <w:spacing w:after="200"/>
              <w:jc w:val="center"/>
              <w:rPr>
                <w:rFonts w:ascii="Times New Roman" w:eastAsia="Calibri" w:hAnsi="Times New Roman"/>
                <w:sz w:val="30"/>
                <w:szCs w:val="30"/>
                <w:lang w:eastAsia="ru-RU"/>
              </w:rPr>
            </w:pPr>
            <w:r w:rsidRPr="0097782E">
              <w:rPr>
                <w:rFonts w:ascii="Times New Roman" w:eastAsia="Calibri" w:hAnsi="Times New Roman"/>
                <w:sz w:val="30"/>
                <w:szCs w:val="30"/>
                <w:lang w:eastAsia="ru-RU"/>
              </w:rPr>
              <w:t>УТВЕРЖДЕН</w:t>
            </w:r>
            <w:r w:rsidR="002B0B4D" w:rsidRPr="00D66566">
              <w:rPr>
                <w:rFonts w:ascii="Times New Roman" w:eastAsia="Calibri" w:hAnsi="Times New Roman"/>
                <w:sz w:val="30"/>
                <w:szCs w:val="30"/>
                <w:lang w:eastAsia="ru-RU"/>
              </w:rPr>
              <w:t>Ы</w:t>
            </w:r>
          </w:p>
          <w:p w:rsidR="00A1296E" w:rsidRPr="0097782E" w:rsidRDefault="00A1296E" w:rsidP="00E7010E">
            <w:pPr>
              <w:contextualSpacing/>
              <w:jc w:val="center"/>
              <w:rPr>
                <w:rFonts w:ascii="Times New Roman" w:eastAsia="Calibri" w:hAnsi="Times New Roman"/>
                <w:sz w:val="30"/>
                <w:szCs w:val="30"/>
                <w:lang w:eastAsia="ru-RU"/>
              </w:rPr>
            </w:pPr>
            <w:r w:rsidRPr="0097782E">
              <w:rPr>
                <w:rFonts w:ascii="Times New Roman" w:eastAsia="Calibri" w:hAnsi="Times New Roman"/>
                <w:sz w:val="30"/>
                <w:szCs w:val="30"/>
                <w:lang w:eastAsia="ru-RU"/>
              </w:rPr>
              <w:t>Решением Совета</w:t>
            </w:r>
          </w:p>
          <w:p w:rsidR="00A1296E" w:rsidRPr="0097782E" w:rsidRDefault="00A1296E" w:rsidP="00E7010E">
            <w:pPr>
              <w:contextualSpacing/>
              <w:jc w:val="center"/>
              <w:rPr>
                <w:rFonts w:ascii="Times New Roman" w:eastAsia="Calibri" w:hAnsi="Times New Roman"/>
                <w:sz w:val="30"/>
                <w:szCs w:val="30"/>
                <w:lang w:eastAsia="ru-RU"/>
              </w:rPr>
            </w:pPr>
            <w:r w:rsidRPr="0097782E">
              <w:rPr>
                <w:rFonts w:ascii="Times New Roman" w:eastAsia="Calibri" w:hAnsi="Times New Roman"/>
                <w:sz w:val="30"/>
                <w:szCs w:val="30"/>
                <w:lang w:eastAsia="ru-RU"/>
              </w:rPr>
              <w:t>Евразийской экономической комиссии</w:t>
            </w:r>
          </w:p>
          <w:p w:rsidR="00A1296E" w:rsidRDefault="00A1296E" w:rsidP="00E7010E">
            <w:pPr>
              <w:contextualSpacing/>
              <w:jc w:val="center"/>
              <w:rPr>
                <w:rFonts w:ascii="Times New Roman" w:eastAsia="Calibri" w:hAnsi="Times New Roman"/>
                <w:sz w:val="30"/>
                <w:szCs w:val="30"/>
                <w:lang w:val="en-US" w:eastAsia="ru-RU"/>
              </w:rPr>
            </w:pPr>
            <w:r w:rsidRPr="0097782E">
              <w:rPr>
                <w:rFonts w:ascii="Times New Roman" w:eastAsia="Calibri" w:hAnsi="Times New Roman"/>
                <w:sz w:val="30"/>
                <w:szCs w:val="30"/>
                <w:lang w:eastAsia="ru-RU"/>
              </w:rPr>
              <w:t xml:space="preserve">от </w:t>
            </w:r>
            <w:r>
              <w:rPr>
                <w:rFonts w:ascii="Times New Roman" w:eastAsia="Calibri" w:hAnsi="Times New Roman"/>
                <w:sz w:val="30"/>
                <w:szCs w:val="30"/>
                <w:lang w:val="en-US" w:eastAsia="ru-RU"/>
              </w:rPr>
              <w:t xml:space="preserve"> </w:t>
            </w:r>
            <w:r w:rsidR="00D84F90">
              <w:rPr>
                <w:rFonts w:ascii="Times New Roman" w:eastAsia="Calibri" w:hAnsi="Times New Roman"/>
                <w:sz w:val="30"/>
                <w:szCs w:val="30"/>
                <w:lang w:val="en-US" w:eastAsia="ru-RU"/>
              </w:rPr>
              <w:t xml:space="preserve">       </w:t>
            </w:r>
            <w:r w:rsidRPr="0097782E">
              <w:rPr>
                <w:rFonts w:ascii="Times New Roman" w:eastAsia="Calibri" w:hAnsi="Times New Roman"/>
                <w:sz w:val="30"/>
                <w:szCs w:val="30"/>
                <w:lang w:eastAsia="ru-RU"/>
              </w:rPr>
              <w:t>20</w:t>
            </w:r>
            <w:r>
              <w:rPr>
                <w:rFonts w:ascii="Times New Roman" w:eastAsia="Calibri" w:hAnsi="Times New Roman"/>
                <w:sz w:val="30"/>
                <w:szCs w:val="30"/>
                <w:lang w:eastAsia="ru-RU"/>
              </w:rPr>
              <w:t xml:space="preserve">20 г. </w:t>
            </w:r>
            <w:r w:rsidRPr="0097782E">
              <w:rPr>
                <w:rFonts w:ascii="Times New Roman" w:eastAsia="Calibri" w:hAnsi="Times New Roman"/>
                <w:sz w:val="30"/>
                <w:szCs w:val="30"/>
                <w:lang w:eastAsia="ru-RU"/>
              </w:rPr>
              <w:t>№</w:t>
            </w:r>
          </w:p>
          <w:p w:rsidR="00A11A79" w:rsidRPr="00A11A79" w:rsidRDefault="00A11A79" w:rsidP="00E7010E">
            <w:pPr>
              <w:contextualSpacing/>
              <w:jc w:val="center"/>
              <w:rPr>
                <w:rFonts w:ascii="Times New Roman" w:eastAsia="Calibri" w:hAnsi="Times New Roman"/>
                <w:sz w:val="30"/>
                <w:szCs w:val="30"/>
                <w:lang w:val="en-US"/>
              </w:rPr>
            </w:pPr>
          </w:p>
        </w:tc>
      </w:tr>
    </w:tbl>
    <w:p w:rsidR="00A1296E" w:rsidRDefault="00A1296E" w:rsidP="00CB3E0C">
      <w:pPr>
        <w:pStyle w:val="1"/>
        <w:shd w:val="clear" w:color="auto" w:fill="auto"/>
        <w:ind w:firstLine="0"/>
        <w:jc w:val="center"/>
        <w:rPr>
          <w:b/>
          <w:bCs/>
          <w:lang w:val="en-US"/>
        </w:rPr>
      </w:pPr>
    </w:p>
    <w:p w:rsidR="00E7010E" w:rsidRDefault="00E7010E" w:rsidP="00CB3E0C">
      <w:pPr>
        <w:pStyle w:val="1"/>
        <w:shd w:val="clear" w:color="auto" w:fill="auto"/>
        <w:ind w:firstLine="0"/>
        <w:jc w:val="center"/>
        <w:rPr>
          <w:b/>
          <w:bCs/>
          <w:sz w:val="30"/>
          <w:szCs w:val="30"/>
          <w:lang w:val="en-US"/>
        </w:rPr>
      </w:pPr>
    </w:p>
    <w:p w:rsidR="00BA335B" w:rsidRPr="00A11A79" w:rsidRDefault="00D7053A" w:rsidP="00CB3E0C">
      <w:pPr>
        <w:pStyle w:val="1"/>
        <w:shd w:val="clear" w:color="auto" w:fill="auto"/>
        <w:ind w:firstLine="0"/>
        <w:jc w:val="center"/>
        <w:rPr>
          <w:sz w:val="30"/>
          <w:szCs w:val="30"/>
        </w:rPr>
      </w:pPr>
      <w:r w:rsidRPr="00A11A79">
        <w:rPr>
          <w:b/>
          <w:bCs/>
          <w:sz w:val="30"/>
          <w:szCs w:val="30"/>
        </w:rPr>
        <w:t>Требования</w:t>
      </w:r>
    </w:p>
    <w:p w:rsidR="00BA335B" w:rsidRPr="00A11A79" w:rsidRDefault="00D7053A" w:rsidP="00CB3E0C">
      <w:pPr>
        <w:pStyle w:val="1"/>
        <w:shd w:val="clear" w:color="auto" w:fill="auto"/>
        <w:ind w:firstLine="0"/>
        <w:jc w:val="center"/>
        <w:rPr>
          <w:b/>
          <w:bCs/>
          <w:sz w:val="30"/>
          <w:szCs w:val="30"/>
        </w:rPr>
      </w:pPr>
      <w:r w:rsidRPr="00A11A79">
        <w:rPr>
          <w:b/>
          <w:bCs/>
          <w:sz w:val="30"/>
          <w:szCs w:val="30"/>
        </w:rPr>
        <w:t>к опробованию, анализу и клеймению ювелирных и других изделий</w:t>
      </w:r>
    </w:p>
    <w:p w:rsidR="00CB3E0C" w:rsidRPr="00A11A79" w:rsidRDefault="00CB3E0C" w:rsidP="00CB3E0C">
      <w:pPr>
        <w:pStyle w:val="1"/>
        <w:shd w:val="clear" w:color="auto" w:fill="auto"/>
        <w:ind w:firstLine="0"/>
        <w:jc w:val="center"/>
        <w:rPr>
          <w:sz w:val="30"/>
          <w:szCs w:val="30"/>
        </w:rPr>
      </w:pPr>
    </w:p>
    <w:p w:rsidR="00E7010E" w:rsidRPr="00E7010E" w:rsidRDefault="00CB3E0C" w:rsidP="00E7010E">
      <w:pPr>
        <w:pStyle w:val="1"/>
        <w:shd w:val="clear" w:color="auto" w:fill="auto"/>
        <w:spacing w:line="276" w:lineRule="auto"/>
        <w:ind w:firstLine="567"/>
        <w:contextualSpacing/>
        <w:jc w:val="both"/>
        <w:rPr>
          <w:sz w:val="28"/>
          <w:szCs w:val="28"/>
        </w:rPr>
      </w:pPr>
      <w:r w:rsidRPr="00E7010E">
        <w:rPr>
          <w:sz w:val="28"/>
          <w:szCs w:val="28"/>
        </w:rPr>
        <w:t>1. </w:t>
      </w:r>
      <w:r w:rsidR="00C940BF" w:rsidRPr="00E7010E">
        <w:rPr>
          <w:sz w:val="28"/>
          <w:szCs w:val="28"/>
        </w:rPr>
        <w:t>Настоящие Требования к</w:t>
      </w:r>
      <w:r w:rsidR="00BA3731" w:rsidRPr="00E7010E">
        <w:rPr>
          <w:sz w:val="28"/>
          <w:szCs w:val="28"/>
        </w:rPr>
        <w:t xml:space="preserve"> </w:t>
      </w:r>
      <w:r w:rsidR="00C940BF" w:rsidRPr="00E7010E">
        <w:rPr>
          <w:sz w:val="28"/>
          <w:szCs w:val="28"/>
        </w:rPr>
        <w:t xml:space="preserve">опробованию, анализу и клеймению ювелирных и других изделий (далее </w:t>
      </w:r>
      <w:r w:rsidR="00E7010E" w:rsidRPr="00E7010E">
        <w:rPr>
          <w:sz w:val="28"/>
          <w:szCs w:val="28"/>
        </w:rPr>
        <w:t xml:space="preserve">– </w:t>
      </w:r>
      <w:r w:rsidR="00C940BF" w:rsidRPr="00E7010E">
        <w:rPr>
          <w:sz w:val="28"/>
          <w:szCs w:val="28"/>
        </w:rPr>
        <w:t xml:space="preserve">Требования), определяют порядок </w:t>
      </w:r>
      <w:r w:rsidR="00094313" w:rsidRPr="00E7010E">
        <w:rPr>
          <w:sz w:val="28"/>
          <w:szCs w:val="28"/>
        </w:rPr>
        <w:t>провед</w:t>
      </w:r>
      <w:r w:rsidR="00C940BF" w:rsidRPr="00E7010E">
        <w:rPr>
          <w:sz w:val="28"/>
          <w:szCs w:val="28"/>
        </w:rPr>
        <w:t xml:space="preserve">ения </w:t>
      </w:r>
      <w:r w:rsidR="00770386" w:rsidRPr="00E7010E">
        <w:rPr>
          <w:sz w:val="28"/>
          <w:szCs w:val="28"/>
        </w:rPr>
        <w:t>опробования, анализа и клеймения ювелирных и</w:t>
      </w:r>
      <w:r w:rsidR="00AA0E69" w:rsidRPr="00E7010E">
        <w:rPr>
          <w:sz w:val="28"/>
          <w:szCs w:val="28"/>
        </w:rPr>
        <w:t xml:space="preserve"> </w:t>
      </w:r>
      <w:r w:rsidR="00770386" w:rsidRPr="00E7010E">
        <w:rPr>
          <w:sz w:val="28"/>
          <w:szCs w:val="28"/>
        </w:rPr>
        <w:t>других изделий уполномоченным</w:t>
      </w:r>
      <w:r w:rsidR="00094313" w:rsidRPr="00E7010E">
        <w:rPr>
          <w:sz w:val="28"/>
          <w:szCs w:val="28"/>
        </w:rPr>
        <w:t>и</w:t>
      </w:r>
      <w:r w:rsidR="00770386" w:rsidRPr="00E7010E">
        <w:rPr>
          <w:sz w:val="28"/>
          <w:szCs w:val="28"/>
        </w:rPr>
        <w:t xml:space="preserve"> на то государств</w:t>
      </w:r>
      <w:r w:rsidR="00094313" w:rsidRPr="00E7010E">
        <w:rPr>
          <w:sz w:val="28"/>
          <w:szCs w:val="28"/>
        </w:rPr>
        <w:t>ами</w:t>
      </w:r>
      <w:r w:rsidR="00770386" w:rsidRPr="00E7010E">
        <w:rPr>
          <w:sz w:val="28"/>
          <w:szCs w:val="28"/>
        </w:rPr>
        <w:t>-член</w:t>
      </w:r>
      <w:r w:rsidR="00094313" w:rsidRPr="00E7010E">
        <w:rPr>
          <w:sz w:val="28"/>
          <w:szCs w:val="28"/>
        </w:rPr>
        <w:t>а</w:t>
      </w:r>
      <w:r w:rsidR="00770386" w:rsidRPr="00E7010E">
        <w:rPr>
          <w:sz w:val="28"/>
          <w:szCs w:val="28"/>
        </w:rPr>
        <w:t>м</w:t>
      </w:r>
      <w:r w:rsidR="00094313" w:rsidRPr="00E7010E">
        <w:rPr>
          <w:sz w:val="28"/>
          <w:szCs w:val="28"/>
        </w:rPr>
        <w:t>и</w:t>
      </w:r>
      <w:r w:rsidR="00770386" w:rsidRPr="00E7010E">
        <w:rPr>
          <w:sz w:val="28"/>
          <w:szCs w:val="28"/>
        </w:rPr>
        <w:t xml:space="preserve"> орган</w:t>
      </w:r>
      <w:r w:rsidR="00094313" w:rsidRPr="00E7010E">
        <w:rPr>
          <w:sz w:val="28"/>
          <w:szCs w:val="28"/>
        </w:rPr>
        <w:t>а</w:t>
      </w:r>
      <w:r w:rsidR="00770386" w:rsidRPr="00E7010E">
        <w:rPr>
          <w:sz w:val="28"/>
          <w:szCs w:val="28"/>
        </w:rPr>
        <w:t>м</w:t>
      </w:r>
      <w:r w:rsidR="00094313" w:rsidRPr="00E7010E">
        <w:rPr>
          <w:sz w:val="28"/>
          <w:szCs w:val="28"/>
        </w:rPr>
        <w:t>и</w:t>
      </w:r>
      <w:r w:rsidR="00770386" w:rsidRPr="00E7010E">
        <w:rPr>
          <w:sz w:val="28"/>
          <w:szCs w:val="28"/>
        </w:rPr>
        <w:t xml:space="preserve"> (организаци</w:t>
      </w:r>
      <w:r w:rsidR="00094313" w:rsidRPr="00E7010E">
        <w:rPr>
          <w:sz w:val="28"/>
          <w:szCs w:val="28"/>
        </w:rPr>
        <w:t>ями</w:t>
      </w:r>
      <w:r w:rsidR="00770386" w:rsidRPr="00E7010E">
        <w:rPr>
          <w:sz w:val="28"/>
          <w:szCs w:val="28"/>
        </w:rPr>
        <w:t>)</w:t>
      </w:r>
      <w:r w:rsidR="00E7010E" w:rsidRPr="00E7010E">
        <w:rPr>
          <w:sz w:val="28"/>
          <w:szCs w:val="28"/>
        </w:rPr>
        <w:t>.</w:t>
      </w:r>
    </w:p>
    <w:p w:rsidR="00336516" w:rsidRPr="00E7010E" w:rsidRDefault="00E7010E" w:rsidP="00E7010E">
      <w:pPr>
        <w:pStyle w:val="1"/>
        <w:shd w:val="clear" w:color="auto" w:fill="auto"/>
        <w:spacing w:line="276" w:lineRule="auto"/>
        <w:ind w:firstLine="567"/>
        <w:contextualSpacing/>
        <w:jc w:val="both"/>
        <w:rPr>
          <w:sz w:val="28"/>
          <w:szCs w:val="28"/>
        </w:rPr>
      </w:pPr>
      <w:r>
        <w:rPr>
          <w:sz w:val="28"/>
          <w:szCs w:val="28"/>
        </w:rPr>
        <w:t>Действия</w:t>
      </w:r>
      <w:r w:rsidRPr="00E7010E">
        <w:rPr>
          <w:sz w:val="28"/>
          <w:szCs w:val="28"/>
        </w:rPr>
        <w:t xml:space="preserve"> </w:t>
      </w:r>
      <w:r w:rsidR="00336516" w:rsidRPr="00E7010E">
        <w:rPr>
          <w:sz w:val="28"/>
          <w:szCs w:val="28"/>
        </w:rPr>
        <w:t>при опробовании, анализе и клеймении ювелирных и других изделий, не являются работами (услугами), выполняемыми (оказываемыми) в рамках гражданских отношений, а также административными процедурами. Размер платы за осуществление этих действий и порядок ее взимания определяется законодательством государств-членов.</w:t>
      </w:r>
    </w:p>
    <w:p w:rsidR="00BA335B" w:rsidRPr="00E7010E" w:rsidRDefault="00CB3E0C" w:rsidP="00E7010E">
      <w:pPr>
        <w:pStyle w:val="1"/>
        <w:shd w:val="clear" w:color="auto" w:fill="auto"/>
        <w:spacing w:line="276" w:lineRule="auto"/>
        <w:ind w:firstLine="567"/>
        <w:contextualSpacing/>
        <w:jc w:val="both"/>
        <w:rPr>
          <w:sz w:val="28"/>
          <w:szCs w:val="28"/>
        </w:rPr>
      </w:pPr>
      <w:r w:rsidRPr="00E7010E">
        <w:rPr>
          <w:sz w:val="28"/>
          <w:szCs w:val="28"/>
        </w:rPr>
        <w:t>2. </w:t>
      </w:r>
      <w:r w:rsidR="00D7053A" w:rsidRPr="00E7010E">
        <w:rPr>
          <w:sz w:val="28"/>
          <w:szCs w:val="28"/>
        </w:rPr>
        <w:t>Для целей настоящих Требований используемые понятия означают следующее:</w:t>
      </w:r>
    </w:p>
    <w:p w:rsidR="00BA335B" w:rsidRPr="00497C5C" w:rsidRDefault="00D7053A" w:rsidP="00E7010E">
      <w:pPr>
        <w:pStyle w:val="1"/>
        <w:shd w:val="clear" w:color="auto" w:fill="auto"/>
        <w:spacing w:line="276" w:lineRule="auto"/>
        <w:ind w:firstLine="567"/>
        <w:contextualSpacing/>
        <w:jc w:val="both"/>
        <w:rPr>
          <w:sz w:val="28"/>
          <w:szCs w:val="28"/>
        </w:rPr>
      </w:pPr>
      <w:r w:rsidRPr="00E7010E">
        <w:rPr>
          <w:sz w:val="28"/>
          <w:szCs w:val="28"/>
        </w:rPr>
        <w:t>«основное пробирное клеймо» литер</w:t>
      </w:r>
      <w:proofErr w:type="gramStart"/>
      <w:r w:rsidRPr="00E7010E">
        <w:rPr>
          <w:sz w:val="28"/>
          <w:szCs w:val="28"/>
        </w:rPr>
        <w:t xml:space="preserve"> Б</w:t>
      </w:r>
      <w:proofErr w:type="gramEnd"/>
      <w:r w:rsidRPr="00E7010E">
        <w:rPr>
          <w:sz w:val="28"/>
          <w:szCs w:val="28"/>
        </w:rPr>
        <w:t xml:space="preserve"> - пробирное клеймо государства-члена Евразийского экономического союза (далее - государство-член), которое при наложении на ювелирные и другие изделия</w:t>
      </w:r>
      <w:r w:rsidR="00497C5C">
        <w:rPr>
          <w:sz w:val="28"/>
          <w:szCs w:val="28"/>
        </w:rPr>
        <w:t xml:space="preserve"> имеет самостоятельное значение</w:t>
      </w:r>
      <w:r w:rsidR="00497C5C" w:rsidRPr="00497C5C">
        <w:rPr>
          <w:sz w:val="28"/>
          <w:szCs w:val="28"/>
        </w:rPr>
        <w:t>.</w:t>
      </w:r>
    </w:p>
    <w:p w:rsidR="00497C5C" w:rsidRPr="00497C5C" w:rsidRDefault="00D7053A" w:rsidP="00E7010E">
      <w:pPr>
        <w:pStyle w:val="1"/>
        <w:shd w:val="clear" w:color="auto" w:fill="auto"/>
        <w:spacing w:line="276" w:lineRule="auto"/>
        <w:ind w:firstLine="567"/>
        <w:contextualSpacing/>
        <w:jc w:val="both"/>
        <w:rPr>
          <w:sz w:val="28"/>
          <w:szCs w:val="28"/>
        </w:rPr>
      </w:pPr>
      <w:r w:rsidRPr="00E7010E">
        <w:rPr>
          <w:sz w:val="28"/>
          <w:szCs w:val="28"/>
        </w:rPr>
        <w:t>«знак удостоверения» литер</w:t>
      </w:r>
      <w:proofErr w:type="gramStart"/>
      <w:r w:rsidRPr="00E7010E">
        <w:rPr>
          <w:sz w:val="28"/>
          <w:szCs w:val="28"/>
        </w:rPr>
        <w:t xml:space="preserve"> А</w:t>
      </w:r>
      <w:proofErr w:type="gramEnd"/>
      <w:r w:rsidRPr="00E7010E">
        <w:rPr>
          <w:sz w:val="28"/>
          <w:szCs w:val="28"/>
        </w:rPr>
        <w:t xml:space="preserve"> - пробирное клеймо при клеймении ювелирных и других изделий применяется в сочетании с основным пробирным клеймом литер Б и/или дополнительным пробирным клеймом литер Д, при </w:t>
      </w:r>
      <w:proofErr w:type="spellStart"/>
      <w:r w:rsidRPr="00AD7678">
        <w:rPr>
          <w:color w:val="auto"/>
          <w:sz w:val="28"/>
          <w:szCs w:val="28"/>
        </w:rPr>
        <w:t>переклеймении</w:t>
      </w:r>
      <w:proofErr w:type="spellEnd"/>
      <w:r w:rsidR="00056926" w:rsidRPr="00AD7678">
        <w:rPr>
          <w:color w:val="auto"/>
        </w:rPr>
        <w:t xml:space="preserve"> </w:t>
      </w:r>
      <w:r w:rsidRPr="00E7010E">
        <w:rPr>
          <w:sz w:val="28"/>
          <w:szCs w:val="28"/>
        </w:rPr>
        <w:t>ювелирных и других изделий применяется в сочетании с основным пробирным клеймом литер Б, а также применяется в сочетании с дополнительным пробирным клеймом литер Д соответствующей пробы изделий, на основной части которых не представляется возможным поставить основное пробирное клеймо литер Б</w:t>
      </w:r>
      <w:r w:rsidR="00497C5C" w:rsidRPr="00497C5C">
        <w:rPr>
          <w:sz w:val="28"/>
          <w:szCs w:val="28"/>
        </w:rPr>
        <w:t>.</w:t>
      </w:r>
    </w:p>
    <w:p w:rsidR="00497C5C" w:rsidRPr="00734D5F" w:rsidRDefault="00D7053A" w:rsidP="00E7010E">
      <w:pPr>
        <w:pStyle w:val="1"/>
        <w:shd w:val="clear" w:color="auto" w:fill="auto"/>
        <w:spacing w:line="276" w:lineRule="auto"/>
        <w:ind w:firstLine="567"/>
        <w:contextualSpacing/>
        <w:jc w:val="both"/>
        <w:rPr>
          <w:sz w:val="28"/>
          <w:szCs w:val="28"/>
        </w:rPr>
      </w:pPr>
      <w:r w:rsidRPr="00E7010E">
        <w:rPr>
          <w:sz w:val="28"/>
          <w:szCs w:val="28"/>
        </w:rPr>
        <w:t>«дополнительное пробирное клеймо» литер</w:t>
      </w:r>
      <w:proofErr w:type="gramStart"/>
      <w:r w:rsidRPr="00E7010E">
        <w:rPr>
          <w:sz w:val="28"/>
          <w:szCs w:val="28"/>
        </w:rPr>
        <w:t xml:space="preserve"> Д</w:t>
      </w:r>
      <w:proofErr w:type="gramEnd"/>
      <w:r w:rsidRPr="00E7010E">
        <w:rPr>
          <w:sz w:val="28"/>
          <w:szCs w:val="28"/>
        </w:rPr>
        <w:t xml:space="preserve"> - пробирное клеймо государства-члена, которое применяется при клеймении ювелирных и других изделий, применяется в сочетании с одним из пробирных клейм. Дополнительное пробирное клеймо может иметь самостоятельное значение при клеймении</w:t>
      </w:r>
      <w:r w:rsidR="001E1AC4" w:rsidRPr="00E7010E">
        <w:rPr>
          <w:sz w:val="28"/>
          <w:szCs w:val="28"/>
        </w:rPr>
        <w:t>:</w:t>
      </w:r>
    </w:p>
    <w:p w:rsidR="001E1AC4" w:rsidRPr="00E7010E" w:rsidRDefault="00D7053A" w:rsidP="00E7010E">
      <w:pPr>
        <w:pStyle w:val="1"/>
        <w:shd w:val="clear" w:color="auto" w:fill="auto"/>
        <w:spacing w:line="276" w:lineRule="auto"/>
        <w:ind w:firstLine="567"/>
        <w:contextualSpacing/>
        <w:jc w:val="both"/>
        <w:rPr>
          <w:sz w:val="28"/>
          <w:szCs w:val="28"/>
        </w:rPr>
      </w:pPr>
      <w:r w:rsidRPr="00E7010E">
        <w:rPr>
          <w:sz w:val="28"/>
          <w:szCs w:val="28"/>
        </w:rPr>
        <w:t xml:space="preserve">изделий массой до одного грамма включительно, без учета вставок (изделия для пирсинга, подвески, серьги и т.п.), имеющих площадку размером </w:t>
      </w:r>
      <w:r w:rsidRPr="00E7010E">
        <w:rPr>
          <w:sz w:val="28"/>
          <w:szCs w:val="28"/>
        </w:rPr>
        <w:lastRenderedPageBreak/>
        <w:t>недостаточную для постановки основного пробирного клейма литер</w:t>
      </w:r>
      <w:proofErr w:type="gramStart"/>
      <w:r w:rsidRPr="00E7010E">
        <w:rPr>
          <w:sz w:val="28"/>
          <w:szCs w:val="28"/>
        </w:rPr>
        <w:t xml:space="preserve"> Б</w:t>
      </w:r>
      <w:proofErr w:type="gramEnd"/>
      <w:r w:rsidRPr="00E7010E">
        <w:rPr>
          <w:sz w:val="28"/>
          <w:szCs w:val="28"/>
        </w:rPr>
        <w:t xml:space="preserve"> или знака удостоверения литер А и дополнительного клейма литер Д</w:t>
      </w:r>
      <w:r w:rsidR="001E1AC4" w:rsidRPr="00E7010E">
        <w:rPr>
          <w:sz w:val="28"/>
          <w:szCs w:val="28"/>
        </w:rPr>
        <w:t>;</w:t>
      </w:r>
    </w:p>
    <w:p w:rsidR="00BA335B" w:rsidRPr="00497C5C" w:rsidRDefault="001E1AC4" w:rsidP="00E7010E">
      <w:pPr>
        <w:pStyle w:val="1"/>
        <w:shd w:val="clear" w:color="auto" w:fill="auto"/>
        <w:spacing w:line="276" w:lineRule="auto"/>
        <w:ind w:firstLine="567"/>
        <w:contextualSpacing/>
        <w:jc w:val="both"/>
        <w:rPr>
          <w:sz w:val="28"/>
          <w:szCs w:val="28"/>
        </w:rPr>
      </w:pPr>
      <w:r w:rsidRPr="00497C5C">
        <w:rPr>
          <w:sz w:val="28"/>
          <w:szCs w:val="28"/>
        </w:rPr>
        <w:t>изделий, по назначению являющи</w:t>
      </w:r>
      <w:r w:rsidR="00143422" w:rsidRPr="00497C5C">
        <w:rPr>
          <w:sz w:val="28"/>
          <w:szCs w:val="28"/>
        </w:rPr>
        <w:t>х</w:t>
      </w:r>
      <w:r w:rsidRPr="00497C5C">
        <w:rPr>
          <w:sz w:val="28"/>
          <w:szCs w:val="28"/>
        </w:rPr>
        <w:t xml:space="preserve">ся </w:t>
      </w:r>
      <w:r w:rsidR="00143422" w:rsidRPr="00497C5C">
        <w:rPr>
          <w:sz w:val="28"/>
          <w:szCs w:val="28"/>
        </w:rPr>
        <w:t xml:space="preserve">второстепенными и (или) дополнительными </w:t>
      </w:r>
      <w:r w:rsidRPr="00497C5C">
        <w:rPr>
          <w:sz w:val="28"/>
          <w:szCs w:val="28"/>
        </w:rPr>
        <w:t>част</w:t>
      </w:r>
      <w:r w:rsidR="00143422" w:rsidRPr="00497C5C">
        <w:rPr>
          <w:sz w:val="28"/>
          <w:szCs w:val="28"/>
        </w:rPr>
        <w:t>ями иных ювелирных и других изделий</w:t>
      </w:r>
      <w:r w:rsidR="00497C5C" w:rsidRPr="00497C5C">
        <w:rPr>
          <w:sz w:val="28"/>
          <w:szCs w:val="28"/>
        </w:rPr>
        <w:t>.</w:t>
      </w:r>
    </w:p>
    <w:p w:rsidR="00BA335B" w:rsidRPr="00497C5C" w:rsidRDefault="00D7053A" w:rsidP="00E7010E">
      <w:pPr>
        <w:pStyle w:val="1"/>
        <w:shd w:val="clear" w:color="auto" w:fill="auto"/>
        <w:spacing w:line="276" w:lineRule="auto"/>
        <w:ind w:firstLine="567"/>
        <w:contextualSpacing/>
        <w:jc w:val="both"/>
        <w:rPr>
          <w:sz w:val="28"/>
          <w:szCs w:val="28"/>
        </w:rPr>
      </w:pPr>
      <w:r w:rsidRPr="00E7010E">
        <w:rPr>
          <w:sz w:val="28"/>
          <w:szCs w:val="28"/>
        </w:rPr>
        <w:t>«изготовители» - юридические лица и физические лица, зарегистрированные в качестве индивидуальных предпринимателей, изготавливающие ювелирные и другие изделия, а также осуществляющие ремонт (реставрацию) ювелирных и других издели</w:t>
      </w:r>
      <w:r w:rsidR="00497C5C" w:rsidRPr="00497C5C">
        <w:rPr>
          <w:sz w:val="28"/>
          <w:szCs w:val="28"/>
        </w:rPr>
        <w:t xml:space="preserve">й </w:t>
      </w:r>
      <w:r w:rsidR="00497C5C">
        <w:rPr>
          <w:sz w:val="28"/>
          <w:szCs w:val="28"/>
        </w:rPr>
        <w:t>на территории государств-членов</w:t>
      </w:r>
      <w:r w:rsidR="00497C5C" w:rsidRPr="00497C5C">
        <w:rPr>
          <w:sz w:val="28"/>
          <w:szCs w:val="28"/>
        </w:rPr>
        <w:t>.</w:t>
      </w:r>
    </w:p>
    <w:p w:rsidR="00BA335B" w:rsidRPr="00E7010E" w:rsidRDefault="00497C5C" w:rsidP="00E7010E">
      <w:pPr>
        <w:pStyle w:val="1"/>
        <w:shd w:val="clear" w:color="auto" w:fill="auto"/>
        <w:spacing w:line="276" w:lineRule="auto"/>
        <w:ind w:firstLine="567"/>
        <w:contextualSpacing/>
        <w:jc w:val="both"/>
        <w:rPr>
          <w:sz w:val="28"/>
          <w:szCs w:val="28"/>
        </w:rPr>
      </w:pPr>
      <w:r>
        <w:rPr>
          <w:sz w:val="28"/>
          <w:szCs w:val="28"/>
        </w:rPr>
        <w:t>«</w:t>
      </w:r>
      <w:r w:rsidR="00D7053A" w:rsidRPr="00E7010E">
        <w:rPr>
          <w:sz w:val="28"/>
          <w:szCs w:val="28"/>
        </w:rPr>
        <w:t>полуфабрикат из сплавов драгоценных металлов</w:t>
      </w:r>
      <w:r>
        <w:rPr>
          <w:sz w:val="28"/>
          <w:szCs w:val="28"/>
        </w:rPr>
        <w:t>»</w:t>
      </w:r>
      <w:r w:rsidR="00D7053A" w:rsidRPr="00E7010E">
        <w:rPr>
          <w:sz w:val="28"/>
          <w:szCs w:val="28"/>
        </w:rPr>
        <w:t xml:space="preserve"> - проволока, лента, лист, прутки, трубки и т.п., предназначенные для изготовления </w:t>
      </w:r>
      <w:r w:rsidR="009941F1" w:rsidRPr="00497C5C">
        <w:rPr>
          <w:sz w:val="28"/>
          <w:szCs w:val="28"/>
        </w:rPr>
        <w:t>ювелирных и других</w:t>
      </w:r>
      <w:r w:rsidR="009941F1" w:rsidRPr="00E7010E">
        <w:rPr>
          <w:sz w:val="28"/>
          <w:szCs w:val="28"/>
        </w:rPr>
        <w:t xml:space="preserve"> </w:t>
      </w:r>
      <w:r w:rsidR="00D7053A" w:rsidRPr="00E7010E">
        <w:rPr>
          <w:sz w:val="28"/>
          <w:szCs w:val="28"/>
        </w:rPr>
        <w:t>изделий и их частей, а также части изделий, не имеющих самостоятельного применения как ювелирное изделие.</w:t>
      </w:r>
    </w:p>
    <w:p w:rsidR="00BA335B" w:rsidRPr="00CD3D0A" w:rsidRDefault="00D7053A" w:rsidP="00E7010E">
      <w:pPr>
        <w:pStyle w:val="1"/>
        <w:shd w:val="clear" w:color="auto" w:fill="auto"/>
        <w:spacing w:line="276" w:lineRule="auto"/>
        <w:ind w:firstLine="567"/>
        <w:contextualSpacing/>
        <w:jc w:val="both"/>
        <w:rPr>
          <w:sz w:val="28"/>
          <w:szCs w:val="28"/>
        </w:rPr>
      </w:pPr>
      <w:r w:rsidRPr="00E7010E">
        <w:rPr>
          <w:sz w:val="28"/>
          <w:szCs w:val="28"/>
        </w:rPr>
        <w:t>«импортёр» - юридические лица и физические лица, зарегистрированные в качестве индивидуальных предпринимателей, осуществляющие ввоз ювелирных и других изделий на таможенную территорию Ев</w:t>
      </w:r>
      <w:r w:rsidR="00CD3D0A">
        <w:rPr>
          <w:sz w:val="28"/>
          <w:szCs w:val="28"/>
        </w:rPr>
        <w:t>разийского экономического союза</w:t>
      </w:r>
      <w:r w:rsidR="00CD3D0A" w:rsidRPr="00CD3D0A">
        <w:rPr>
          <w:sz w:val="28"/>
          <w:szCs w:val="28"/>
        </w:rPr>
        <w:t>.</w:t>
      </w:r>
    </w:p>
    <w:p w:rsidR="00BA335B" w:rsidRPr="00CD3D0A" w:rsidRDefault="00D7053A" w:rsidP="00E7010E">
      <w:pPr>
        <w:pStyle w:val="1"/>
        <w:shd w:val="clear" w:color="auto" w:fill="auto"/>
        <w:spacing w:line="276" w:lineRule="auto"/>
        <w:ind w:firstLine="567"/>
        <w:contextualSpacing/>
        <w:jc w:val="both"/>
        <w:rPr>
          <w:sz w:val="28"/>
          <w:szCs w:val="28"/>
        </w:rPr>
      </w:pPr>
      <w:r w:rsidRPr="00E7010E">
        <w:rPr>
          <w:sz w:val="28"/>
          <w:szCs w:val="28"/>
        </w:rPr>
        <w:t>«основная часть ювелирных и других изделий» - часть ювелирных и других изделий, которая определяет</w:t>
      </w:r>
      <w:r w:rsidR="00CD3D0A">
        <w:rPr>
          <w:sz w:val="28"/>
          <w:szCs w:val="28"/>
        </w:rPr>
        <w:t xml:space="preserve"> (характеризует) его назначение</w:t>
      </w:r>
      <w:r w:rsidR="00CD3D0A" w:rsidRPr="00CD3D0A">
        <w:rPr>
          <w:sz w:val="28"/>
          <w:szCs w:val="28"/>
        </w:rPr>
        <w:t>.</w:t>
      </w:r>
    </w:p>
    <w:p w:rsidR="00BA335B" w:rsidRPr="00CD3D0A" w:rsidRDefault="00D7053A" w:rsidP="00E7010E">
      <w:pPr>
        <w:pStyle w:val="1"/>
        <w:shd w:val="clear" w:color="auto" w:fill="auto"/>
        <w:spacing w:line="276" w:lineRule="auto"/>
        <w:ind w:firstLine="567"/>
        <w:contextualSpacing/>
        <w:jc w:val="both"/>
        <w:rPr>
          <w:sz w:val="28"/>
          <w:szCs w:val="28"/>
        </w:rPr>
      </w:pPr>
      <w:r w:rsidRPr="00E7010E">
        <w:rPr>
          <w:sz w:val="28"/>
          <w:szCs w:val="28"/>
        </w:rPr>
        <w:t xml:space="preserve">«дополнительная часть ювелирных и других изделий» - часть ювелирных и других изделий, которая по своим размерам, а также по техническому назначению дополняет основную часть, но </w:t>
      </w:r>
      <w:r w:rsidR="009B3CE8" w:rsidRPr="00CD3D0A">
        <w:rPr>
          <w:sz w:val="28"/>
          <w:szCs w:val="28"/>
        </w:rPr>
        <w:t>не имеет самостоятельного применения как ювелирное и другое изделие</w:t>
      </w:r>
      <w:r w:rsidR="00CD3D0A" w:rsidRPr="00CD3D0A">
        <w:rPr>
          <w:sz w:val="28"/>
          <w:szCs w:val="28"/>
        </w:rPr>
        <w:t>.</w:t>
      </w:r>
    </w:p>
    <w:p w:rsidR="009B3CE8" w:rsidRPr="00490F27" w:rsidRDefault="00D7053A" w:rsidP="00E7010E">
      <w:pPr>
        <w:pStyle w:val="1"/>
        <w:shd w:val="clear" w:color="auto" w:fill="auto"/>
        <w:spacing w:line="276" w:lineRule="auto"/>
        <w:ind w:firstLine="567"/>
        <w:contextualSpacing/>
        <w:jc w:val="both"/>
        <w:rPr>
          <w:sz w:val="28"/>
          <w:szCs w:val="28"/>
        </w:rPr>
      </w:pPr>
      <w:r w:rsidRPr="00E7010E">
        <w:rPr>
          <w:sz w:val="28"/>
          <w:szCs w:val="28"/>
        </w:rPr>
        <w:t xml:space="preserve">«второстепенная часть ювелирных и других изделий» - части ювелирных и других изделий, которые являются разъемными и отделимыми, не припаяны к основной части ювелирных и других </w:t>
      </w:r>
      <w:r w:rsidRPr="00CD3D0A">
        <w:rPr>
          <w:sz w:val="28"/>
          <w:szCs w:val="28"/>
        </w:rPr>
        <w:t>изделий</w:t>
      </w:r>
      <w:r w:rsidR="00CD3D0A" w:rsidRPr="00CD3D0A">
        <w:rPr>
          <w:sz w:val="28"/>
          <w:szCs w:val="28"/>
        </w:rPr>
        <w:t xml:space="preserve"> и</w:t>
      </w:r>
      <w:r w:rsidR="00CD3D0A">
        <w:rPr>
          <w:sz w:val="28"/>
          <w:szCs w:val="28"/>
        </w:rPr>
        <w:t xml:space="preserve"> не име</w:t>
      </w:r>
      <w:r w:rsidR="00CD3D0A" w:rsidRPr="00CD3D0A">
        <w:rPr>
          <w:sz w:val="28"/>
          <w:szCs w:val="28"/>
        </w:rPr>
        <w:t>ю</w:t>
      </w:r>
      <w:r w:rsidR="009B3CE8" w:rsidRPr="00CD3D0A">
        <w:rPr>
          <w:sz w:val="28"/>
          <w:szCs w:val="28"/>
        </w:rPr>
        <w:t>т самостоятельного применения как ювелирное и другое изделие</w:t>
      </w:r>
      <w:r w:rsidR="00490F27" w:rsidRPr="00490F27">
        <w:rPr>
          <w:sz w:val="28"/>
          <w:szCs w:val="28"/>
        </w:rPr>
        <w:t>.</w:t>
      </w:r>
    </w:p>
    <w:p w:rsidR="00BA335B" w:rsidRPr="00490F27" w:rsidRDefault="00D7053A" w:rsidP="00E7010E">
      <w:pPr>
        <w:pStyle w:val="1"/>
        <w:shd w:val="clear" w:color="auto" w:fill="auto"/>
        <w:spacing w:line="276" w:lineRule="auto"/>
        <w:ind w:firstLine="567"/>
        <w:contextualSpacing/>
        <w:jc w:val="both"/>
        <w:rPr>
          <w:sz w:val="28"/>
          <w:szCs w:val="28"/>
        </w:rPr>
      </w:pPr>
      <w:r w:rsidRPr="00E7010E">
        <w:rPr>
          <w:sz w:val="28"/>
          <w:szCs w:val="28"/>
        </w:rPr>
        <w:t xml:space="preserve">«сплав драгоценного металла» - твердый раствор из двух или более металлов, как минимум один </w:t>
      </w:r>
      <w:r w:rsidR="00490F27">
        <w:rPr>
          <w:sz w:val="28"/>
          <w:szCs w:val="28"/>
        </w:rPr>
        <w:t>из которых является драгоценным</w:t>
      </w:r>
      <w:r w:rsidR="00490F27" w:rsidRPr="00490F27">
        <w:rPr>
          <w:sz w:val="28"/>
          <w:szCs w:val="28"/>
        </w:rPr>
        <w:t>.</w:t>
      </w:r>
    </w:p>
    <w:p w:rsidR="00BA335B" w:rsidRPr="00490F27" w:rsidRDefault="00D7053A" w:rsidP="00E7010E">
      <w:pPr>
        <w:pStyle w:val="1"/>
        <w:shd w:val="clear" w:color="auto" w:fill="auto"/>
        <w:spacing w:line="276" w:lineRule="auto"/>
        <w:ind w:firstLine="567"/>
        <w:contextualSpacing/>
        <w:jc w:val="both"/>
        <w:rPr>
          <w:sz w:val="28"/>
          <w:szCs w:val="28"/>
        </w:rPr>
      </w:pPr>
      <w:r w:rsidRPr="00E7010E">
        <w:rPr>
          <w:sz w:val="28"/>
          <w:szCs w:val="28"/>
        </w:rPr>
        <w:t>«покрытие (плакировка) драгоценным металлом» - слой драгоценного металла или сплава драгоценного металла, нанесенный на все изделие из драгоценных металлов или его часть химическим, электрохимическим, механическим или иным физическим способом</w:t>
      </w:r>
      <w:r w:rsidR="00490F27" w:rsidRPr="00490F27">
        <w:rPr>
          <w:sz w:val="28"/>
          <w:szCs w:val="28"/>
        </w:rPr>
        <w:t>.</w:t>
      </w:r>
    </w:p>
    <w:p w:rsidR="00BA335B" w:rsidRPr="00E7010E" w:rsidRDefault="00D7053A" w:rsidP="00490F27">
      <w:pPr>
        <w:widowControl/>
        <w:autoSpaceDE w:val="0"/>
        <w:autoSpaceDN w:val="0"/>
        <w:adjustRightInd w:val="0"/>
        <w:spacing w:line="276" w:lineRule="auto"/>
        <w:ind w:firstLine="567"/>
        <w:contextualSpacing/>
        <w:jc w:val="both"/>
        <w:rPr>
          <w:rFonts w:ascii="Times New Roman" w:hAnsi="Times New Roman" w:cs="Times New Roman"/>
          <w:sz w:val="28"/>
          <w:szCs w:val="28"/>
        </w:rPr>
      </w:pPr>
      <w:r w:rsidRPr="00E7010E">
        <w:rPr>
          <w:rFonts w:ascii="Times New Roman" w:hAnsi="Times New Roman" w:cs="Times New Roman"/>
          <w:sz w:val="28"/>
          <w:szCs w:val="28"/>
        </w:rPr>
        <w:t>Иные понятия, используемые в настоящих Требованиях, применяются в значениях, определенных статьей 2 Соглашения об особенностях совершения операций с драгоценными металлами и драгоценными камнями на таможенной территории Евразийского экономического союза.</w:t>
      </w:r>
    </w:p>
    <w:p w:rsidR="00BA335B" w:rsidRPr="00E7010E" w:rsidRDefault="00CB3E0C" w:rsidP="00E7010E">
      <w:pPr>
        <w:pStyle w:val="1"/>
        <w:shd w:val="clear" w:color="auto" w:fill="auto"/>
        <w:tabs>
          <w:tab w:val="left" w:pos="932"/>
        </w:tabs>
        <w:spacing w:line="276" w:lineRule="auto"/>
        <w:ind w:firstLine="567"/>
        <w:contextualSpacing/>
        <w:jc w:val="both"/>
        <w:rPr>
          <w:sz w:val="28"/>
          <w:szCs w:val="28"/>
        </w:rPr>
      </w:pPr>
      <w:r w:rsidRPr="00E7010E">
        <w:rPr>
          <w:sz w:val="28"/>
          <w:szCs w:val="28"/>
        </w:rPr>
        <w:t>3. </w:t>
      </w:r>
      <w:r w:rsidR="00D7053A" w:rsidRPr="00E7010E">
        <w:rPr>
          <w:sz w:val="28"/>
          <w:szCs w:val="28"/>
        </w:rPr>
        <w:t xml:space="preserve">Пробирными клеймами государств-членов считать государственное пробирное клеймо Республики Армения, государственное пробирное клеймо Республики Беларусь, пробирное клеймо Республики Казахстан, государственное пробирное клеймо </w:t>
      </w:r>
      <w:proofErr w:type="spellStart"/>
      <w:r w:rsidR="00D7053A" w:rsidRPr="00E7010E">
        <w:rPr>
          <w:sz w:val="28"/>
          <w:szCs w:val="28"/>
        </w:rPr>
        <w:t>Кыргызской</w:t>
      </w:r>
      <w:proofErr w:type="spellEnd"/>
      <w:r w:rsidR="00D7053A" w:rsidRPr="00E7010E">
        <w:rPr>
          <w:sz w:val="28"/>
          <w:szCs w:val="28"/>
        </w:rPr>
        <w:t xml:space="preserve"> Республики, государственное пробирное клеймо </w:t>
      </w:r>
      <w:r w:rsidR="00D7053A" w:rsidRPr="00E7010E">
        <w:rPr>
          <w:sz w:val="28"/>
          <w:szCs w:val="28"/>
        </w:rPr>
        <w:lastRenderedPageBreak/>
        <w:t>Российской Федерации.</w:t>
      </w:r>
    </w:p>
    <w:p w:rsidR="00BA335B" w:rsidRPr="00E7010E" w:rsidRDefault="00D7053A" w:rsidP="00E7010E">
      <w:pPr>
        <w:pStyle w:val="1"/>
        <w:shd w:val="clear" w:color="auto" w:fill="auto"/>
        <w:spacing w:line="276" w:lineRule="auto"/>
        <w:ind w:firstLine="567"/>
        <w:contextualSpacing/>
        <w:rPr>
          <w:sz w:val="28"/>
          <w:szCs w:val="28"/>
        </w:rPr>
      </w:pPr>
      <w:r w:rsidRPr="00E7010E">
        <w:rPr>
          <w:sz w:val="28"/>
          <w:szCs w:val="28"/>
        </w:rPr>
        <w:t>Обязательными элементами государственных пробирных клейм являются:</w:t>
      </w:r>
    </w:p>
    <w:p w:rsidR="00BA335B" w:rsidRPr="00E7010E" w:rsidRDefault="00D7053A" w:rsidP="00E7010E">
      <w:pPr>
        <w:pStyle w:val="1"/>
        <w:numPr>
          <w:ilvl w:val="0"/>
          <w:numId w:val="2"/>
        </w:numPr>
        <w:shd w:val="clear" w:color="auto" w:fill="auto"/>
        <w:tabs>
          <w:tab w:val="left" w:pos="950"/>
        </w:tabs>
        <w:spacing w:line="276" w:lineRule="auto"/>
        <w:ind w:firstLine="567"/>
        <w:contextualSpacing/>
        <w:jc w:val="both"/>
        <w:rPr>
          <w:sz w:val="28"/>
          <w:szCs w:val="28"/>
        </w:rPr>
      </w:pPr>
      <w:r w:rsidRPr="00E7010E">
        <w:rPr>
          <w:sz w:val="28"/>
          <w:szCs w:val="28"/>
        </w:rPr>
        <w:t>знак удостоверения;</w:t>
      </w:r>
    </w:p>
    <w:p w:rsidR="00BA335B" w:rsidRPr="00E7010E" w:rsidRDefault="009941F1" w:rsidP="00E7010E">
      <w:pPr>
        <w:pStyle w:val="1"/>
        <w:numPr>
          <w:ilvl w:val="0"/>
          <w:numId w:val="2"/>
        </w:numPr>
        <w:shd w:val="clear" w:color="auto" w:fill="auto"/>
        <w:tabs>
          <w:tab w:val="left" w:pos="903"/>
        </w:tabs>
        <w:spacing w:line="276" w:lineRule="auto"/>
        <w:ind w:firstLine="567"/>
        <w:contextualSpacing/>
        <w:jc w:val="both"/>
        <w:rPr>
          <w:sz w:val="28"/>
          <w:szCs w:val="28"/>
        </w:rPr>
      </w:pPr>
      <w:r w:rsidRPr="00E36CF5">
        <w:rPr>
          <w:sz w:val="28"/>
          <w:szCs w:val="28"/>
        </w:rPr>
        <w:t>знак проб</w:t>
      </w:r>
      <w:r w:rsidR="004756A2" w:rsidRPr="00E36CF5">
        <w:rPr>
          <w:sz w:val="28"/>
          <w:szCs w:val="28"/>
        </w:rPr>
        <w:t>ы</w:t>
      </w:r>
      <w:r w:rsidR="00D7053A" w:rsidRPr="00E36CF5">
        <w:rPr>
          <w:sz w:val="28"/>
          <w:szCs w:val="28"/>
        </w:rPr>
        <w:t xml:space="preserve"> (трехзначное число), показывающее содержание </w:t>
      </w:r>
      <w:r w:rsidRPr="00E36CF5">
        <w:rPr>
          <w:sz w:val="28"/>
          <w:szCs w:val="28"/>
        </w:rPr>
        <w:t xml:space="preserve">массовых долей химически чистого </w:t>
      </w:r>
      <w:r w:rsidR="00D7053A" w:rsidRPr="00E36CF5">
        <w:rPr>
          <w:sz w:val="28"/>
          <w:szCs w:val="28"/>
        </w:rPr>
        <w:t>основного драгоценного металла</w:t>
      </w:r>
      <w:r w:rsidR="00E36CF5">
        <w:rPr>
          <w:sz w:val="28"/>
          <w:szCs w:val="28"/>
        </w:rPr>
        <w:t xml:space="preserve"> в тысяче</w:t>
      </w:r>
      <w:r w:rsidR="00E36CF5" w:rsidRPr="00E36CF5">
        <w:rPr>
          <w:sz w:val="28"/>
          <w:szCs w:val="28"/>
        </w:rPr>
        <w:t xml:space="preserve"> </w:t>
      </w:r>
      <w:r w:rsidRPr="00E36CF5">
        <w:rPr>
          <w:sz w:val="28"/>
          <w:szCs w:val="28"/>
        </w:rPr>
        <w:t xml:space="preserve">массовых долей </w:t>
      </w:r>
      <w:r w:rsidR="00D7053A" w:rsidRPr="00E36CF5">
        <w:rPr>
          <w:sz w:val="28"/>
          <w:szCs w:val="28"/>
        </w:rPr>
        <w:t>сп</w:t>
      </w:r>
      <w:r w:rsidR="00D7053A" w:rsidRPr="00E7010E">
        <w:rPr>
          <w:sz w:val="28"/>
          <w:szCs w:val="28"/>
        </w:rPr>
        <w:t>лава;</w:t>
      </w:r>
    </w:p>
    <w:p w:rsidR="00BA335B" w:rsidRPr="00E7010E" w:rsidRDefault="00D7053A" w:rsidP="00E7010E">
      <w:pPr>
        <w:pStyle w:val="1"/>
        <w:numPr>
          <w:ilvl w:val="0"/>
          <w:numId w:val="2"/>
        </w:numPr>
        <w:shd w:val="clear" w:color="auto" w:fill="auto"/>
        <w:tabs>
          <w:tab w:val="left" w:pos="903"/>
        </w:tabs>
        <w:spacing w:line="276" w:lineRule="auto"/>
        <w:ind w:firstLine="567"/>
        <w:contextualSpacing/>
        <w:jc w:val="both"/>
        <w:rPr>
          <w:sz w:val="28"/>
          <w:szCs w:val="28"/>
        </w:rPr>
      </w:pPr>
      <w:r w:rsidRPr="00E7010E">
        <w:rPr>
          <w:sz w:val="28"/>
          <w:szCs w:val="28"/>
        </w:rPr>
        <w:t>шифр уполномоченного законодательством государства-члена органа (организации)</w:t>
      </w:r>
      <w:r w:rsidR="001B43F0" w:rsidRPr="00E7010E">
        <w:rPr>
          <w:sz w:val="28"/>
          <w:szCs w:val="28"/>
        </w:rPr>
        <w:t xml:space="preserve"> </w:t>
      </w:r>
      <w:r w:rsidR="001B43F0" w:rsidRPr="00E36CF5">
        <w:rPr>
          <w:sz w:val="28"/>
          <w:szCs w:val="28"/>
        </w:rPr>
        <w:t>при его наличии</w:t>
      </w:r>
      <w:r w:rsidRPr="00E7010E">
        <w:rPr>
          <w:sz w:val="28"/>
          <w:szCs w:val="28"/>
        </w:rPr>
        <w:t>.</w:t>
      </w:r>
    </w:p>
    <w:p w:rsidR="00BA335B" w:rsidRPr="00E7010E" w:rsidRDefault="00CB3E0C" w:rsidP="00E7010E">
      <w:pPr>
        <w:pStyle w:val="1"/>
        <w:shd w:val="clear" w:color="auto" w:fill="auto"/>
        <w:tabs>
          <w:tab w:val="left" w:pos="946"/>
        </w:tabs>
        <w:spacing w:line="276" w:lineRule="auto"/>
        <w:ind w:firstLine="567"/>
        <w:contextualSpacing/>
        <w:jc w:val="both"/>
        <w:rPr>
          <w:sz w:val="28"/>
          <w:szCs w:val="28"/>
        </w:rPr>
      </w:pPr>
      <w:r w:rsidRPr="00E7010E">
        <w:rPr>
          <w:sz w:val="28"/>
          <w:szCs w:val="28"/>
        </w:rPr>
        <w:t>4. </w:t>
      </w:r>
      <w:r w:rsidR="00D7053A" w:rsidRPr="00E7010E">
        <w:rPr>
          <w:sz w:val="28"/>
          <w:szCs w:val="28"/>
        </w:rPr>
        <w:t>На таможенной территории Союза для ювелирных и других изделий из драгоценных металлов устанавливаются следующие пробы:</w:t>
      </w:r>
    </w:p>
    <w:p w:rsidR="00BA335B" w:rsidRPr="00E7010E" w:rsidRDefault="00D7053A" w:rsidP="00E7010E">
      <w:pPr>
        <w:pStyle w:val="1"/>
        <w:shd w:val="clear" w:color="auto" w:fill="auto"/>
        <w:spacing w:line="276" w:lineRule="auto"/>
        <w:ind w:firstLine="567"/>
        <w:contextualSpacing/>
        <w:jc w:val="both"/>
        <w:rPr>
          <w:sz w:val="28"/>
          <w:szCs w:val="28"/>
        </w:rPr>
      </w:pPr>
      <w:r w:rsidRPr="00E7010E">
        <w:rPr>
          <w:sz w:val="28"/>
          <w:szCs w:val="28"/>
        </w:rPr>
        <w:t>платиновая 950 (девятьсот пятидесятая)</w:t>
      </w:r>
    </w:p>
    <w:p w:rsidR="00BA335B" w:rsidRPr="00E7010E" w:rsidRDefault="00D7053A" w:rsidP="00E7010E">
      <w:pPr>
        <w:pStyle w:val="1"/>
        <w:shd w:val="clear" w:color="auto" w:fill="auto"/>
        <w:spacing w:line="276" w:lineRule="auto"/>
        <w:ind w:firstLine="567"/>
        <w:contextualSpacing/>
        <w:jc w:val="both"/>
        <w:rPr>
          <w:sz w:val="28"/>
          <w:szCs w:val="28"/>
        </w:rPr>
      </w:pPr>
      <w:r w:rsidRPr="00E7010E">
        <w:rPr>
          <w:sz w:val="28"/>
          <w:szCs w:val="28"/>
        </w:rPr>
        <w:t>платиновая 900 (девятисотая)</w:t>
      </w:r>
    </w:p>
    <w:p w:rsidR="00BA335B" w:rsidRPr="00E7010E" w:rsidRDefault="00D7053A" w:rsidP="00E7010E">
      <w:pPr>
        <w:pStyle w:val="1"/>
        <w:shd w:val="clear" w:color="auto" w:fill="auto"/>
        <w:spacing w:line="276" w:lineRule="auto"/>
        <w:ind w:firstLine="567"/>
        <w:contextualSpacing/>
        <w:rPr>
          <w:sz w:val="28"/>
          <w:szCs w:val="28"/>
        </w:rPr>
      </w:pPr>
      <w:r w:rsidRPr="00E7010E">
        <w:rPr>
          <w:sz w:val="28"/>
          <w:szCs w:val="28"/>
        </w:rPr>
        <w:t>платиновая 850 (восемьсот пятидесятая)</w:t>
      </w:r>
    </w:p>
    <w:p w:rsidR="00BA335B" w:rsidRPr="00E7010E" w:rsidRDefault="00D7053A" w:rsidP="00E7010E">
      <w:pPr>
        <w:pStyle w:val="1"/>
        <w:shd w:val="clear" w:color="auto" w:fill="auto"/>
        <w:spacing w:line="276" w:lineRule="auto"/>
        <w:ind w:firstLine="567"/>
        <w:contextualSpacing/>
        <w:rPr>
          <w:sz w:val="28"/>
          <w:szCs w:val="28"/>
        </w:rPr>
      </w:pPr>
      <w:r w:rsidRPr="00E7010E">
        <w:rPr>
          <w:sz w:val="28"/>
          <w:szCs w:val="28"/>
        </w:rPr>
        <w:t>платиновая 585 (пятьсот восемьдесят пятая)</w:t>
      </w:r>
    </w:p>
    <w:p w:rsidR="001B43F0" w:rsidRPr="00E7010E" w:rsidRDefault="00D7053A" w:rsidP="00E7010E">
      <w:pPr>
        <w:pStyle w:val="1"/>
        <w:shd w:val="clear" w:color="auto" w:fill="auto"/>
        <w:spacing w:line="276" w:lineRule="auto"/>
        <w:ind w:firstLine="567"/>
        <w:contextualSpacing/>
        <w:rPr>
          <w:sz w:val="28"/>
          <w:szCs w:val="28"/>
        </w:rPr>
      </w:pPr>
      <w:r w:rsidRPr="00E7010E">
        <w:rPr>
          <w:sz w:val="28"/>
          <w:szCs w:val="28"/>
        </w:rPr>
        <w:t xml:space="preserve">золотая 999 (девятьсот девяносто девятая) </w:t>
      </w:r>
    </w:p>
    <w:p w:rsidR="001B43F0" w:rsidRPr="00E7010E" w:rsidRDefault="00D7053A" w:rsidP="00E7010E">
      <w:pPr>
        <w:pStyle w:val="1"/>
        <w:shd w:val="clear" w:color="auto" w:fill="auto"/>
        <w:spacing w:line="276" w:lineRule="auto"/>
        <w:ind w:firstLine="567"/>
        <w:contextualSpacing/>
        <w:rPr>
          <w:sz w:val="28"/>
          <w:szCs w:val="28"/>
        </w:rPr>
      </w:pPr>
      <w:r w:rsidRPr="00E7010E">
        <w:rPr>
          <w:sz w:val="28"/>
          <w:szCs w:val="28"/>
        </w:rPr>
        <w:t xml:space="preserve">золотая 958 (девятьсот пятьдесят восьмая) </w:t>
      </w:r>
    </w:p>
    <w:p w:rsidR="001B43F0" w:rsidRPr="00E7010E" w:rsidRDefault="00D7053A" w:rsidP="00E7010E">
      <w:pPr>
        <w:pStyle w:val="1"/>
        <w:shd w:val="clear" w:color="auto" w:fill="auto"/>
        <w:spacing w:line="276" w:lineRule="auto"/>
        <w:ind w:firstLine="567"/>
        <w:contextualSpacing/>
        <w:rPr>
          <w:sz w:val="28"/>
          <w:szCs w:val="28"/>
        </w:rPr>
      </w:pPr>
      <w:r w:rsidRPr="00E7010E">
        <w:rPr>
          <w:sz w:val="28"/>
          <w:szCs w:val="28"/>
        </w:rPr>
        <w:t xml:space="preserve">золотая 916 (девятьсот шестнадцатая) </w:t>
      </w:r>
    </w:p>
    <w:p w:rsidR="001B43F0" w:rsidRPr="00E7010E" w:rsidRDefault="00D7053A" w:rsidP="00E7010E">
      <w:pPr>
        <w:pStyle w:val="1"/>
        <w:shd w:val="clear" w:color="auto" w:fill="auto"/>
        <w:spacing w:line="276" w:lineRule="auto"/>
        <w:ind w:firstLine="567"/>
        <w:contextualSpacing/>
        <w:rPr>
          <w:sz w:val="28"/>
          <w:szCs w:val="28"/>
        </w:rPr>
      </w:pPr>
      <w:r w:rsidRPr="00E7010E">
        <w:rPr>
          <w:sz w:val="28"/>
          <w:szCs w:val="28"/>
        </w:rPr>
        <w:t xml:space="preserve">золотая 875 (восемьсот семьдесят пятая) </w:t>
      </w:r>
    </w:p>
    <w:p w:rsidR="001B43F0" w:rsidRPr="00E7010E" w:rsidRDefault="00D7053A" w:rsidP="00E7010E">
      <w:pPr>
        <w:pStyle w:val="1"/>
        <w:shd w:val="clear" w:color="auto" w:fill="auto"/>
        <w:spacing w:line="276" w:lineRule="auto"/>
        <w:ind w:firstLine="567"/>
        <w:contextualSpacing/>
        <w:rPr>
          <w:sz w:val="28"/>
          <w:szCs w:val="28"/>
        </w:rPr>
      </w:pPr>
      <w:r w:rsidRPr="00E7010E">
        <w:rPr>
          <w:sz w:val="28"/>
          <w:szCs w:val="28"/>
        </w:rPr>
        <w:t xml:space="preserve">золотая 750 (семьсот пятидесятая) </w:t>
      </w:r>
    </w:p>
    <w:p w:rsidR="001B43F0" w:rsidRPr="00E7010E" w:rsidRDefault="00D7053A" w:rsidP="00E7010E">
      <w:pPr>
        <w:pStyle w:val="1"/>
        <w:shd w:val="clear" w:color="auto" w:fill="auto"/>
        <w:spacing w:line="276" w:lineRule="auto"/>
        <w:ind w:firstLine="567"/>
        <w:contextualSpacing/>
        <w:rPr>
          <w:sz w:val="28"/>
          <w:szCs w:val="28"/>
        </w:rPr>
      </w:pPr>
      <w:r w:rsidRPr="00E7010E">
        <w:rPr>
          <w:sz w:val="28"/>
          <w:szCs w:val="28"/>
        </w:rPr>
        <w:t xml:space="preserve">золотая 585 (пятьсот восемьдесят пятая) </w:t>
      </w:r>
    </w:p>
    <w:p w:rsidR="001B43F0" w:rsidRPr="00E7010E" w:rsidRDefault="00D7053A" w:rsidP="00E7010E">
      <w:pPr>
        <w:pStyle w:val="1"/>
        <w:shd w:val="clear" w:color="auto" w:fill="auto"/>
        <w:spacing w:line="276" w:lineRule="auto"/>
        <w:ind w:firstLine="567"/>
        <w:contextualSpacing/>
        <w:rPr>
          <w:sz w:val="28"/>
          <w:szCs w:val="28"/>
        </w:rPr>
      </w:pPr>
      <w:r w:rsidRPr="00E7010E">
        <w:rPr>
          <w:sz w:val="28"/>
          <w:szCs w:val="28"/>
        </w:rPr>
        <w:t xml:space="preserve">золотая 583 (пятьсот восемьдесят третья) </w:t>
      </w:r>
    </w:p>
    <w:p w:rsidR="001B43F0" w:rsidRPr="00E7010E" w:rsidRDefault="00D7053A" w:rsidP="00E7010E">
      <w:pPr>
        <w:pStyle w:val="1"/>
        <w:shd w:val="clear" w:color="auto" w:fill="auto"/>
        <w:spacing w:line="276" w:lineRule="auto"/>
        <w:ind w:firstLine="567"/>
        <w:contextualSpacing/>
        <w:rPr>
          <w:sz w:val="28"/>
          <w:szCs w:val="28"/>
        </w:rPr>
      </w:pPr>
      <w:r w:rsidRPr="00E7010E">
        <w:rPr>
          <w:sz w:val="28"/>
          <w:szCs w:val="28"/>
        </w:rPr>
        <w:t xml:space="preserve">золотая 500 (пятисотая) </w:t>
      </w:r>
    </w:p>
    <w:p w:rsidR="00BA335B" w:rsidRPr="00E7010E" w:rsidRDefault="00D7053A" w:rsidP="00E7010E">
      <w:pPr>
        <w:pStyle w:val="1"/>
        <w:shd w:val="clear" w:color="auto" w:fill="auto"/>
        <w:spacing w:line="276" w:lineRule="auto"/>
        <w:ind w:firstLine="567"/>
        <w:contextualSpacing/>
        <w:rPr>
          <w:sz w:val="28"/>
          <w:szCs w:val="28"/>
        </w:rPr>
      </w:pPr>
      <w:r w:rsidRPr="00E7010E">
        <w:rPr>
          <w:sz w:val="28"/>
          <w:szCs w:val="28"/>
        </w:rPr>
        <w:t>золотая 375 (триста семьдесят пятая)</w:t>
      </w:r>
    </w:p>
    <w:p w:rsidR="0009057E" w:rsidRPr="00E7010E" w:rsidRDefault="00D7053A" w:rsidP="00E7010E">
      <w:pPr>
        <w:pStyle w:val="1"/>
        <w:shd w:val="clear" w:color="auto" w:fill="auto"/>
        <w:spacing w:line="276" w:lineRule="auto"/>
        <w:ind w:firstLine="567"/>
        <w:contextualSpacing/>
        <w:rPr>
          <w:sz w:val="28"/>
          <w:szCs w:val="28"/>
        </w:rPr>
      </w:pPr>
      <w:r w:rsidRPr="00E7010E">
        <w:rPr>
          <w:sz w:val="28"/>
          <w:szCs w:val="28"/>
        </w:rPr>
        <w:t xml:space="preserve">серебряная 999 (девятьсот девяносто девятая) </w:t>
      </w:r>
    </w:p>
    <w:p w:rsidR="0009057E" w:rsidRPr="00E7010E" w:rsidRDefault="00D7053A" w:rsidP="00E7010E">
      <w:pPr>
        <w:pStyle w:val="1"/>
        <w:shd w:val="clear" w:color="auto" w:fill="auto"/>
        <w:spacing w:line="276" w:lineRule="auto"/>
        <w:ind w:firstLine="567"/>
        <w:contextualSpacing/>
        <w:rPr>
          <w:sz w:val="28"/>
          <w:szCs w:val="28"/>
        </w:rPr>
      </w:pPr>
      <w:r w:rsidRPr="00E7010E">
        <w:rPr>
          <w:sz w:val="28"/>
          <w:szCs w:val="28"/>
        </w:rPr>
        <w:t xml:space="preserve">серебряная 960 (девятьсот шестидесятая) </w:t>
      </w:r>
    </w:p>
    <w:p w:rsidR="0009057E" w:rsidRPr="00E7010E" w:rsidRDefault="00D7053A" w:rsidP="00E7010E">
      <w:pPr>
        <w:pStyle w:val="1"/>
        <w:shd w:val="clear" w:color="auto" w:fill="auto"/>
        <w:spacing w:line="276" w:lineRule="auto"/>
        <w:ind w:firstLine="567"/>
        <w:contextualSpacing/>
        <w:rPr>
          <w:sz w:val="28"/>
          <w:szCs w:val="28"/>
        </w:rPr>
      </w:pPr>
      <w:r w:rsidRPr="00E7010E">
        <w:rPr>
          <w:sz w:val="28"/>
          <w:szCs w:val="28"/>
        </w:rPr>
        <w:t xml:space="preserve">серебряная 925 (девятьсот двадцать пятая) </w:t>
      </w:r>
    </w:p>
    <w:p w:rsidR="0009057E" w:rsidRPr="00E7010E" w:rsidRDefault="00D7053A" w:rsidP="00E7010E">
      <w:pPr>
        <w:pStyle w:val="1"/>
        <w:shd w:val="clear" w:color="auto" w:fill="auto"/>
        <w:spacing w:line="276" w:lineRule="auto"/>
        <w:ind w:firstLine="567"/>
        <w:contextualSpacing/>
        <w:rPr>
          <w:sz w:val="28"/>
          <w:szCs w:val="28"/>
        </w:rPr>
      </w:pPr>
      <w:r w:rsidRPr="00E7010E">
        <w:rPr>
          <w:sz w:val="28"/>
          <w:szCs w:val="28"/>
        </w:rPr>
        <w:t xml:space="preserve">серебряная 875 (восемьсот семьдесят пятая) </w:t>
      </w:r>
    </w:p>
    <w:p w:rsidR="00BA335B" w:rsidRPr="00E7010E" w:rsidRDefault="00D7053A" w:rsidP="00E7010E">
      <w:pPr>
        <w:pStyle w:val="1"/>
        <w:shd w:val="clear" w:color="auto" w:fill="auto"/>
        <w:spacing w:line="276" w:lineRule="auto"/>
        <w:ind w:firstLine="567"/>
        <w:contextualSpacing/>
        <w:rPr>
          <w:sz w:val="28"/>
          <w:szCs w:val="28"/>
        </w:rPr>
      </w:pPr>
      <w:r w:rsidRPr="00E7010E">
        <w:rPr>
          <w:sz w:val="28"/>
          <w:szCs w:val="28"/>
        </w:rPr>
        <w:t>серебряная 830 (восемьсот тридцатая)</w:t>
      </w:r>
    </w:p>
    <w:p w:rsidR="00BA335B" w:rsidRPr="00E7010E" w:rsidRDefault="00D7053A" w:rsidP="00E7010E">
      <w:pPr>
        <w:pStyle w:val="1"/>
        <w:shd w:val="clear" w:color="auto" w:fill="auto"/>
        <w:spacing w:line="276" w:lineRule="auto"/>
        <w:ind w:firstLine="567"/>
        <w:contextualSpacing/>
        <w:rPr>
          <w:sz w:val="28"/>
          <w:szCs w:val="28"/>
        </w:rPr>
      </w:pPr>
      <w:r w:rsidRPr="00E7010E">
        <w:rPr>
          <w:sz w:val="28"/>
          <w:szCs w:val="28"/>
        </w:rPr>
        <w:t>серебряная 800 (восьмисотая)</w:t>
      </w:r>
    </w:p>
    <w:p w:rsidR="00BA335B" w:rsidRPr="00E7010E" w:rsidRDefault="00D7053A" w:rsidP="00E7010E">
      <w:pPr>
        <w:pStyle w:val="1"/>
        <w:shd w:val="clear" w:color="auto" w:fill="auto"/>
        <w:spacing w:line="276" w:lineRule="auto"/>
        <w:ind w:firstLine="567"/>
        <w:contextualSpacing/>
        <w:rPr>
          <w:sz w:val="28"/>
          <w:szCs w:val="28"/>
        </w:rPr>
      </w:pPr>
      <w:r w:rsidRPr="00E7010E">
        <w:rPr>
          <w:sz w:val="28"/>
          <w:szCs w:val="28"/>
        </w:rPr>
        <w:t>серебряная 750 (семьсот пятидесятая)</w:t>
      </w:r>
    </w:p>
    <w:p w:rsidR="0009057E" w:rsidRPr="00E7010E" w:rsidRDefault="00D7053A" w:rsidP="00E7010E">
      <w:pPr>
        <w:pStyle w:val="1"/>
        <w:shd w:val="clear" w:color="auto" w:fill="auto"/>
        <w:spacing w:line="276" w:lineRule="auto"/>
        <w:ind w:firstLine="567"/>
        <w:contextualSpacing/>
        <w:rPr>
          <w:sz w:val="28"/>
          <w:szCs w:val="28"/>
        </w:rPr>
      </w:pPr>
      <w:r w:rsidRPr="00E7010E">
        <w:rPr>
          <w:sz w:val="28"/>
          <w:szCs w:val="28"/>
        </w:rPr>
        <w:t xml:space="preserve">палладиевая 850 (восемьсот пятидесятая) </w:t>
      </w:r>
    </w:p>
    <w:p w:rsidR="00BA335B" w:rsidRPr="00E7010E" w:rsidRDefault="00D7053A" w:rsidP="00E7010E">
      <w:pPr>
        <w:pStyle w:val="1"/>
        <w:shd w:val="clear" w:color="auto" w:fill="auto"/>
        <w:spacing w:line="276" w:lineRule="auto"/>
        <w:ind w:firstLine="567"/>
        <w:contextualSpacing/>
        <w:rPr>
          <w:sz w:val="28"/>
          <w:szCs w:val="28"/>
        </w:rPr>
      </w:pPr>
      <w:r w:rsidRPr="00E7010E">
        <w:rPr>
          <w:sz w:val="28"/>
          <w:szCs w:val="28"/>
        </w:rPr>
        <w:t>палладиевая 500 (пятисотая).</w:t>
      </w:r>
    </w:p>
    <w:p w:rsidR="00BA335B" w:rsidRPr="00E7010E" w:rsidRDefault="00D7053A" w:rsidP="00E7010E">
      <w:pPr>
        <w:pStyle w:val="1"/>
        <w:shd w:val="clear" w:color="auto" w:fill="auto"/>
        <w:spacing w:line="276" w:lineRule="auto"/>
        <w:ind w:firstLine="567"/>
        <w:contextualSpacing/>
        <w:jc w:val="both"/>
        <w:rPr>
          <w:sz w:val="28"/>
          <w:szCs w:val="28"/>
        </w:rPr>
      </w:pPr>
      <w:r w:rsidRPr="00E7010E">
        <w:rPr>
          <w:sz w:val="28"/>
          <w:szCs w:val="28"/>
        </w:rPr>
        <w:t>Для ювелирных и других изделий не допускается отрицательное отклонение от установленной пробы, указанной на таком изделии, за исключением изготовленных изделий из золота 583 пробы по заказам физических лиц.</w:t>
      </w:r>
    </w:p>
    <w:p w:rsidR="00BA335B" w:rsidRPr="00E7010E" w:rsidRDefault="00CB3E0C" w:rsidP="00E7010E">
      <w:pPr>
        <w:pStyle w:val="1"/>
        <w:shd w:val="clear" w:color="auto" w:fill="auto"/>
        <w:tabs>
          <w:tab w:val="left" w:pos="1082"/>
        </w:tabs>
        <w:spacing w:line="276" w:lineRule="auto"/>
        <w:ind w:firstLine="567"/>
        <w:contextualSpacing/>
        <w:jc w:val="both"/>
        <w:rPr>
          <w:sz w:val="28"/>
          <w:szCs w:val="28"/>
        </w:rPr>
      </w:pPr>
      <w:r w:rsidRPr="00E7010E">
        <w:rPr>
          <w:sz w:val="28"/>
          <w:szCs w:val="28"/>
        </w:rPr>
        <w:t>5. </w:t>
      </w:r>
      <w:r w:rsidR="00D7053A" w:rsidRPr="00E7010E">
        <w:rPr>
          <w:sz w:val="28"/>
          <w:szCs w:val="28"/>
        </w:rPr>
        <w:t xml:space="preserve">Настоящие Требования не применяются </w:t>
      </w:r>
      <w:proofErr w:type="gramStart"/>
      <w:r w:rsidR="00D7053A" w:rsidRPr="00E7010E">
        <w:rPr>
          <w:sz w:val="28"/>
          <w:szCs w:val="28"/>
        </w:rPr>
        <w:t>к</w:t>
      </w:r>
      <w:proofErr w:type="gramEnd"/>
      <w:r w:rsidR="00D7053A" w:rsidRPr="00E7010E">
        <w:rPr>
          <w:sz w:val="28"/>
          <w:szCs w:val="28"/>
        </w:rPr>
        <w:t>:</w:t>
      </w:r>
    </w:p>
    <w:p w:rsidR="00BA335B" w:rsidRPr="00E7010E" w:rsidRDefault="00D7053A" w:rsidP="00E7010E">
      <w:pPr>
        <w:pStyle w:val="1"/>
        <w:shd w:val="clear" w:color="auto" w:fill="auto"/>
        <w:spacing w:line="276" w:lineRule="auto"/>
        <w:ind w:firstLine="567"/>
        <w:contextualSpacing/>
        <w:rPr>
          <w:sz w:val="28"/>
          <w:szCs w:val="28"/>
        </w:rPr>
      </w:pPr>
      <w:r w:rsidRPr="00E7010E">
        <w:rPr>
          <w:sz w:val="28"/>
          <w:szCs w:val="28"/>
        </w:rPr>
        <w:t>изделиям, изготовленным из сплава драгоценных металлов, проба которого ниже следующих значений:</w:t>
      </w:r>
    </w:p>
    <w:p w:rsidR="00BA335B" w:rsidRPr="00E7010E" w:rsidRDefault="00D7053A" w:rsidP="00E7010E">
      <w:pPr>
        <w:pStyle w:val="1"/>
        <w:shd w:val="clear" w:color="auto" w:fill="auto"/>
        <w:spacing w:line="276" w:lineRule="auto"/>
        <w:ind w:firstLine="567"/>
        <w:contextualSpacing/>
        <w:rPr>
          <w:sz w:val="28"/>
          <w:szCs w:val="28"/>
        </w:rPr>
      </w:pPr>
      <w:r w:rsidRPr="00E7010E">
        <w:rPr>
          <w:sz w:val="28"/>
          <w:szCs w:val="28"/>
        </w:rPr>
        <w:t>585 - для сплава платины;</w:t>
      </w:r>
    </w:p>
    <w:p w:rsidR="00BA335B" w:rsidRPr="00E7010E" w:rsidRDefault="00D7053A" w:rsidP="00E7010E">
      <w:pPr>
        <w:pStyle w:val="1"/>
        <w:shd w:val="clear" w:color="auto" w:fill="auto"/>
        <w:spacing w:line="276" w:lineRule="auto"/>
        <w:ind w:firstLine="567"/>
        <w:contextualSpacing/>
        <w:rPr>
          <w:sz w:val="28"/>
          <w:szCs w:val="28"/>
        </w:rPr>
      </w:pPr>
      <w:r w:rsidRPr="00E7010E">
        <w:rPr>
          <w:sz w:val="28"/>
          <w:szCs w:val="28"/>
        </w:rPr>
        <w:lastRenderedPageBreak/>
        <w:t>375 - для сплава золота;</w:t>
      </w:r>
    </w:p>
    <w:p w:rsidR="00BA335B" w:rsidRPr="00E7010E" w:rsidRDefault="00D7053A" w:rsidP="00E7010E">
      <w:pPr>
        <w:pStyle w:val="1"/>
        <w:shd w:val="clear" w:color="auto" w:fill="auto"/>
        <w:spacing w:line="276" w:lineRule="auto"/>
        <w:ind w:firstLine="567"/>
        <w:contextualSpacing/>
        <w:rPr>
          <w:sz w:val="28"/>
          <w:szCs w:val="28"/>
        </w:rPr>
      </w:pPr>
      <w:r w:rsidRPr="00E7010E">
        <w:rPr>
          <w:sz w:val="28"/>
          <w:szCs w:val="28"/>
        </w:rPr>
        <w:t>500 - для сплава палладия;</w:t>
      </w:r>
    </w:p>
    <w:p w:rsidR="00BA335B" w:rsidRPr="00D24141" w:rsidRDefault="00D7053A" w:rsidP="00E7010E">
      <w:pPr>
        <w:pStyle w:val="1"/>
        <w:shd w:val="clear" w:color="auto" w:fill="auto"/>
        <w:spacing w:line="276" w:lineRule="auto"/>
        <w:ind w:firstLine="567"/>
        <w:contextualSpacing/>
        <w:rPr>
          <w:sz w:val="28"/>
          <w:szCs w:val="28"/>
        </w:rPr>
      </w:pPr>
      <w:r w:rsidRPr="00E7010E">
        <w:rPr>
          <w:sz w:val="28"/>
          <w:szCs w:val="28"/>
        </w:rPr>
        <w:t>800 (750</w:t>
      </w:r>
      <w:r w:rsidR="00D24141">
        <w:rPr>
          <w:sz w:val="28"/>
          <w:szCs w:val="28"/>
        </w:rPr>
        <w:t>) - для сплава серебра</w:t>
      </w:r>
      <w:r w:rsidR="00D24141" w:rsidRPr="00D24141">
        <w:rPr>
          <w:sz w:val="28"/>
          <w:szCs w:val="28"/>
        </w:rPr>
        <w:t>.</w:t>
      </w:r>
    </w:p>
    <w:p w:rsidR="00BA335B" w:rsidRPr="00734D5F" w:rsidRDefault="00D7053A" w:rsidP="00E7010E">
      <w:pPr>
        <w:pStyle w:val="1"/>
        <w:shd w:val="clear" w:color="auto" w:fill="auto"/>
        <w:spacing w:line="276" w:lineRule="auto"/>
        <w:ind w:firstLine="567"/>
        <w:contextualSpacing/>
        <w:jc w:val="both"/>
        <w:rPr>
          <w:sz w:val="28"/>
          <w:szCs w:val="28"/>
        </w:rPr>
      </w:pPr>
      <w:r w:rsidRPr="00E7010E">
        <w:rPr>
          <w:sz w:val="28"/>
          <w:szCs w:val="28"/>
        </w:rPr>
        <w:t>изделиям, изготовленным методом сплавления различных драго</w:t>
      </w:r>
      <w:r w:rsidR="00D24141">
        <w:rPr>
          <w:sz w:val="28"/>
          <w:szCs w:val="28"/>
        </w:rPr>
        <w:t>ценных металлов («</w:t>
      </w:r>
      <w:proofErr w:type="spellStart"/>
      <w:r w:rsidR="00D24141">
        <w:rPr>
          <w:sz w:val="28"/>
          <w:szCs w:val="28"/>
        </w:rPr>
        <w:t>мокумэ-ганэ</w:t>
      </w:r>
      <w:proofErr w:type="spellEnd"/>
      <w:r w:rsidR="00D24141">
        <w:rPr>
          <w:sz w:val="28"/>
          <w:szCs w:val="28"/>
        </w:rPr>
        <w:t>»)</w:t>
      </w:r>
      <w:r w:rsidR="00D24141" w:rsidRPr="00D24141">
        <w:rPr>
          <w:sz w:val="28"/>
          <w:szCs w:val="28"/>
        </w:rPr>
        <w:t>.</w:t>
      </w:r>
    </w:p>
    <w:p w:rsidR="00D24141" w:rsidRPr="00D24141" w:rsidRDefault="00D24141" w:rsidP="00E7010E">
      <w:pPr>
        <w:pStyle w:val="1"/>
        <w:shd w:val="clear" w:color="auto" w:fill="auto"/>
        <w:spacing w:line="276" w:lineRule="auto"/>
        <w:ind w:firstLine="567"/>
        <w:contextualSpacing/>
        <w:jc w:val="both"/>
        <w:rPr>
          <w:sz w:val="28"/>
          <w:szCs w:val="28"/>
        </w:rPr>
      </w:pPr>
      <w:r w:rsidRPr="00D24141">
        <w:rPr>
          <w:sz w:val="28"/>
          <w:szCs w:val="28"/>
        </w:rPr>
        <w:t>пишущим ручкам, изготовленным из недрагоценного металла, имеющим отдельные части (клип-зажим) или вставки (кольца и т.п.) из драгоценных металлов.</w:t>
      </w:r>
    </w:p>
    <w:p w:rsidR="00BA335B" w:rsidRPr="00D24141" w:rsidRDefault="00D7053A" w:rsidP="00E7010E">
      <w:pPr>
        <w:pStyle w:val="1"/>
        <w:shd w:val="clear" w:color="auto" w:fill="auto"/>
        <w:spacing w:line="276" w:lineRule="auto"/>
        <w:ind w:firstLine="567"/>
        <w:contextualSpacing/>
        <w:rPr>
          <w:sz w:val="28"/>
          <w:szCs w:val="28"/>
        </w:rPr>
      </w:pPr>
      <w:proofErr w:type="gramStart"/>
      <w:r w:rsidRPr="00E7010E">
        <w:rPr>
          <w:sz w:val="28"/>
          <w:szCs w:val="28"/>
        </w:rPr>
        <w:t>полуфабрикатам (части изделий, прутки, полосы, проволока, трубки и</w:t>
      </w:r>
      <w:r w:rsidR="00D24141">
        <w:rPr>
          <w:sz w:val="28"/>
          <w:szCs w:val="28"/>
        </w:rPr>
        <w:t xml:space="preserve"> т.п.) из драгоценных металлов</w:t>
      </w:r>
      <w:r w:rsidR="00D24141" w:rsidRPr="00D24141">
        <w:rPr>
          <w:sz w:val="28"/>
          <w:szCs w:val="28"/>
        </w:rPr>
        <w:t>.</w:t>
      </w:r>
      <w:proofErr w:type="gramEnd"/>
    </w:p>
    <w:p w:rsidR="003D4BE9" w:rsidRPr="00D24141" w:rsidRDefault="00D7053A" w:rsidP="00E7010E">
      <w:pPr>
        <w:pStyle w:val="1"/>
        <w:shd w:val="clear" w:color="auto" w:fill="auto"/>
        <w:spacing w:line="276" w:lineRule="auto"/>
        <w:ind w:firstLine="567"/>
        <w:contextualSpacing/>
        <w:rPr>
          <w:sz w:val="28"/>
          <w:szCs w:val="28"/>
        </w:rPr>
      </w:pPr>
      <w:r w:rsidRPr="00E7010E">
        <w:rPr>
          <w:sz w:val="28"/>
          <w:szCs w:val="28"/>
        </w:rPr>
        <w:t>изделиям из недрагоценных металлов, п</w:t>
      </w:r>
      <w:r w:rsidR="00D24141">
        <w:rPr>
          <w:sz w:val="28"/>
          <w:szCs w:val="28"/>
        </w:rPr>
        <w:t>окрытым драгоценными металлами</w:t>
      </w:r>
      <w:r w:rsidR="00D24141" w:rsidRPr="00D24141">
        <w:rPr>
          <w:sz w:val="28"/>
          <w:szCs w:val="28"/>
        </w:rPr>
        <w:t>.</w:t>
      </w:r>
    </w:p>
    <w:p w:rsidR="00BA335B" w:rsidRPr="00E7010E" w:rsidRDefault="00D7053A" w:rsidP="00E7010E">
      <w:pPr>
        <w:pStyle w:val="1"/>
        <w:shd w:val="clear" w:color="auto" w:fill="auto"/>
        <w:spacing w:line="276" w:lineRule="auto"/>
        <w:ind w:firstLine="567"/>
        <w:contextualSpacing/>
        <w:jc w:val="both"/>
        <w:rPr>
          <w:sz w:val="28"/>
          <w:szCs w:val="28"/>
        </w:rPr>
      </w:pPr>
      <w:r w:rsidRPr="00E7010E">
        <w:rPr>
          <w:sz w:val="28"/>
          <w:szCs w:val="28"/>
        </w:rPr>
        <w:t>изделиям, изготовленным из материалов природного или искусственного происхождения с использованием различных видов декоративной обработки, со вставками из драгоценных камней.</w:t>
      </w:r>
    </w:p>
    <w:p w:rsidR="00BA335B" w:rsidRPr="00E7010E" w:rsidRDefault="00CB3E0C" w:rsidP="00E7010E">
      <w:pPr>
        <w:pStyle w:val="1"/>
        <w:shd w:val="clear" w:color="auto" w:fill="auto"/>
        <w:tabs>
          <w:tab w:val="left" w:pos="993"/>
        </w:tabs>
        <w:spacing w:line="276" w:lineRule="auto"/>
        <w:ind w:firstLine="567"/>
        <w:contextualSpacing/>
        <w:rPr>
          <w:sz w:val="28"/>
          <w:szCs w:val="28"/>
        </w:rPr>
      </w:pPr>
      <w:r w:rsidRPr="00E7010E">
        <w:rPr>
          <w:sz w:val="28"/>
          <w:szCs w:val="28"/>
        </w:rPr>
        <w:t>6. </w:t>
      </w:r>
      <w:r w:rsidR="00D7053A" w:rsidRPr="00E7010E">
        <w:rPr>
          <w:sz w:val="28"/>
          <w:szCs w:val="28"/>
        </w:rPr>
        <w:t>Прием ювелирных и других изделий на экспертизу, опробование, анализ и клеймение осуществляется в соответствии с законодательством государства-члена.</w:t>
      </w:r>
    </w:p>
    <w:p w:rsidR="00BA335B" w:rsidRPr="00E7010E" w:rsidRDefault="00B0568F" w:rsidP="00E7010E">
      <w:pPr>
        <w:pStyle w:val="1"/>
        <w:shd w:val="clear" w:color="auto" w:fill="auto"/>
        <w:tabs>
          <w:tab w:val="left" w:pos="951"/>
        </w:tabs>
        <w:spacing w:line="276" w:lineRule="auto"/>
        <w:ind w:firstLine="567"/>
        <w:contextualSpacing/>
        <w:jc w:val="both"/>
        <w:rPr>
          <w:sz w:val="28"/>
          <w:szCs w:val="28"/>
        </w:rPr>
      </w:pPr>
      <w:r w:rsidRPr="00E7010E">
        <w:rPr>
          <w:sz w:val="28"/>
          <w:szCs w:val="28"/>
        </w:rPr>
        <w:t>7. </w:t>
      </w:r>
      <w:r w:rsidR="00D7053A" w:rsidRPr="00E7010E">
        <w:rPr>
          <w:sz w:val="28"/>
          <w:szCs w:val="28"/>
        </w:rPr>
        <w:t>Знаки пробирных клейм разрабатываются и утверждаются государством-членом.</w:t>
      </w:r>
    </w:p>
    <w:p w:rsidR="00BA335B" w:rsidRPr="00E7010E" w:rsidRDefault="00B0568F" w:rsidP="00E7010E">
      <w:pPr>
        <w:pStyle w:val="1"/>
        <w:shd w:val="clear" w:color="auto" w:fill="auto"/>
        <w:tabs>
          <w:tab w:val="left" w:pos="961"/>
        </w:tabs>
        <w:spacing w:line="276" w:lineRule="auto"/>
        <w:ind w:firstLine="567"/>
        <w:contextualSpacing/>
        <w:jc w:val="both"/>
        <w:rPr>
          <w:sz w:val="28"/>
          <w:szCs w:val="28"/>
        </w:rPr>
      </w:pPr>
      <w:r w:rsidRPr="00E7010E">
        <w:rPr>
          <w:sz w:val="28"/>
          <w:szCs w:val="28"/>
        </w:rPr>
        <w:t>8. </w:t>
      </w:r>
      <w:r w:rsidR="00D7053A" w:rsidRPr="00E7010E">
        <w:rPr>
          <w:sz w:val="28"/>
          <w:szCs w:val="28"/>
        </w:rPr>
        <w:t>Припои, применяемые при пайке ювелирных и других изделий, должны быть изготовлены на основе тех же драгоценных металлов, что и сплавы, из которых изготовлены указанные изделия. Припой должен использоваться только для соединения частей ювелирных и других изделий.</w:t>
      </w:r>
    </w:p>
    <w:p w:rsidR="00BA335B" w:rsidRPr="00E7010E" w:rsidRDefault="00D7053A" w:rsidP="00E7010E">
      <w:pPr>
        <w:pStyle w:val="1"/>
        <w:shd w:val="clear" w:color="auto" w:fill="auto"/>
        <w:spacing w:line="276" w:lineRule="auto"/>
        <w:ind w:firstLine="567"/>
        <w:contextualSpacing/>
        <w:jc w:val="both"/>
        <w:rPr>
          <w:sz w:val="28"/>
          <w:szCs w:val="28"/>
        </w:rPr>
      </w:pPr>
      <w:r w:rsidRPr="00E7010E">
        <w:rPr>
          <w:sz w:val="28"/>
          <w:szCs w:val="28"/>
        </w:rPr>
        <w:t xml:space="preserve">Припои для изделий из платины, золота и палладия должны иметь ту же пробу, что и основной сплав. </w:t>
      </w:r>
      <w:r w:rsidRPr="0011195B">
        <w:rPr>
          <w:sz w:val="28"/>
          <w:szCs w:val="28"/>
        </w:rPr>
        <w:t>Допускается наличие в ювелирных и других изделиях из платины и палладия припоя белого золота 585 и 750 проб. Припой</w:t>
      </w:r>
      <w:r w:rsidRPr="00E7010E">
        <w:rPr>
          <w:sz w:val="28"/>
          <w:szCs w:val="28"/>
        </w:rPr>
        <w:t xml:space="preserve"> для изделий из серебра должен быть не ниже 650 пробы.</w:t>
      </w:r>
    </w:p>
    <w:p w:rsidR="0011195B" w:rsidRPr="0011195B" w:rsidRDefault="00D7053A" w:rsidP="00E7010E">
      <w:pPr>
        <w:pStyle w:val="1"/>
        <w:shd w:val="clear" w:color="auto" w:fill="auto"/>
        <w:spacing w:line="276" w:lineRule="auto"/>
        <w:ind w:firstLine="567"/>
        <w:contextualSpacing/>
        <w:jc w:val="both"/>
        <w:rPr>
          <w:sz w:val="28"/>
          <w:szCs w:val="28"/>
        </w:rPr>
      </w:pPr>
      <w:r w:rsidRPr="00E7010E">
        <w:rPr>
          <w:sz w:val="28"/>
          <w:szCs w:val="28"/>
        </w:rPr>
        <w:t>Допускается использование специального припоя, не содержащего драгоценных металлов, для пайки цепочек, браслетов, колье, изготовленных на станках-автоматах, при условии обеспечения установленной пробы указанных изделий из драгоценных металлов.</w:t>
      </w:r>
    </w:p>
    <w:p w:rsidR="00BA335B" w:rsidRPr="00E7010E" w:rsidRDefault="00D7053A" w:rsidP="00E7010E">
      <w:pPr>
        <w:pStyle w:val="1"/>
        <w:shd w:val="clear" w:color="auto" w:fill="auto"/>
        <w:spacing w:line="276" w:lineRule="auto"/>
        <w:ind w:firstLine="567"/>
        <w:contextualSpacing/>
        <w:jc w:val="both"/>
        <w:rPr>
          <w:sz w:val="28"/>
          <w:szCs w:val="28"/>
        </w:rPr>
      </w:pPr>
      <w:r w:rsidRPr="00E7010E">
        <w:rPr>
          <w:sz w:val="28"/>
          <w:szCs w:val="28"/>
        </w:rPr>
        <w:t>Ювелирные и другие изделия, имеющие припой не соответствующий требованиям данного пункта не подлежат клеймению.</w:t>
      </w:r>
    </w:p>
    <w:p w:rsidR="00BA335B" w:rsidRPr="00E7010E" w:rsidRDefault="00B0568F" w:rsidP="00E7010E">
      <w:pPr>
        <w:pStyle w:val="1"/>
        <w:shd w:val="clear" w:color="auto" w:fill="auto"/>
        <w:tabs>
          <w:tab w:val="left" w:pos="966"/>
        </w:tabs>
        <w:spacing w:line="276" w:lineRule="auto"/>
        <w:ind w:firstLine="567"/>
        <w:contextualSpacing/>
        <w:jc w:val="both"/>
        <w:rPr>
          <w:sz w:val="28"/>
          <w:szCs w:val="28"/>
        </w:rPr>
      </w:pPr>
      <w:r w:rsidRPr="00E7010E">
        <w:rPr>
          <w:sz w:val="28"/>
          <w:szCs w:val="28"/>
        </w:rPr>
        <w:t>9. </w:t>
      </w:r>
      <w:r w:rsidR="00D7053A" w:rsidRPr="00E7010E">
        <w:rPr>
          <w:sz w:val="28"/>
          <w:szCs w:val="28"/>
        </w:rPr>
        <w:t>Если проба, указанная на изделиях, не соответствует фактической пробе этого изделия, оттиски таких клейм уничтожаются.</w:t>
      </w:r>
    </w:p>
    <w:p w:rsidR="00BA335B" w:rsidRPr="00E7010E" w:rsidRDefault="00B0568F" w:rsidP="00E7010E">
      <w:pPr>
        <w:pStyle w:val="1"/>
        <w:shd w:val="clear" w:color="auto" w:fill="auto"/>
        <w:tabs>
          <w:tab w:val="left" w:pos="946"/>
        </w:tabs>
        <w:spacing w:line="276" w:lineRule="auto"/>
        <w:ind w:firstLine="567"/>
        <w:contextualSpacing/>
        <w:jc w:val="both"/>
        <w:rPr>
          <w:sz w:val="28"/>
          <w:szCs w:val="28"/>
        </w:rPr>
      </w:pPr>
      <w:r w:rsidRPr="00E7010E">
        <w:rPr>
          <w:sz w:val="28"/>
          <w:szCs w:val="28"/>
        </w:rPr>
        <w:t>10. </w:t>
      </w:r>
      <w:proofErr w:type="gramStart"/>
      <w:r w:rsidR="00D7053A" w:rsidRPr="00E7010E">
        <w:rPr>
          <w:sz w:val="28"/>
          <w:szCs w:val="28"/>
        </w:rPr>
        <w:t>Допускается использование неметаллических частей (каучука, пластика, перламутра, керамики, стекла, черни, эмали и т. п.) в ювелирных и других изделиях</w:t>
      </w:r>
      <w:r w:rsidR="00DE1384" w:rsidRPr="00DE1384">
        <w:rPr>
          <w:sz w:val="28"/>
          <w:szCs w:val="28"/>
        </w:rPr>
        <w:t>.</w:t>
      </w:r>
      <w:proofErr w:type="gramEnd"/>
      <w:r w:rsidR="00DE1384" w:rsidRPr="00DE1384">
        <w:rPr>
          <w:sz w:val="28"/>
          <w:szCs w:val="28"/>
        </w:rPr>
        <w:t xml:space="preserve"> Т</w:t>
      </w:r>
      <w:r w:rsidR="00644255" w:rsidRPr="00DE1384">
        <w:rPr>
          <w:sz w:val="28"/>
          <w:szCs w:val="28"/>
        </w:rPr>
        <w:t>акие неметаллические части не должны быть покрыты (плакированы)</w:t>
      </w:r>
      <w:r w:rsidR="00DE1384" w:rsidRPr="00DE1384">
        <w:rPr>
          <w:sz w:val="28"/>
          <w:szCs w:val="28"/>
        </w:rPr>
        <w:t xml:space="preserve"> </w:t>
      </w:r>
      <w:r w:rsidR="00644255" w:rsidRPr="00DE1384">
        <w:rPr>
          <w:sz w:val="28"/>
          <w:szCs w:val="28"/>
        </w:rPr>
        <w:t>или окрашены так, чтобы иметь сходство с драгоценными металлами</w:t>
      </w:r>
      <w:r w:rsidR="00644255" w:rsidRPr="00E7010E">
        <w:rPr>
          <w:sz w:val="28"/>
          <w:szCs w:val="28"/>
        </w:rPr>
        <w:t>.</w:t>
      </w:r>
    </w:p>
    <w:p w:rsidR="006C72FE" w:rsidRPr="006C72FE" w:rsidRDefault="00435F96" w:rsidP="00E7010E">
      <w:pPr>
        <w:pStyle w:val="1"/>
        <w:shd w:val="clear" w:color="auto" w:fill="auto"/>
        <w:spacing w:line="276" w:lineRule="auto"/>
        <w:ind w:firstLine="567"/>
        <w:contextualSpacing/>
        <w:jc w:val="both"/>
        <w:rPr>
          <w:sz w:val="28"/>
          <w:szCs w:val="28"/>
        </w:rPr>
      </w:pPr>
      <w:r w:rsidRPr="006C72FE">
        <w:rPr>
          <w:sz w:val="28"/>
          <w:szCs w:val="28"/>
        </w:rPr>
        <w:t>1</w:t>
      </w:r>
      <w:r w:rsidR="00B0568F" w:rsidRPr="006C72FE">
        <w:rPr>
          <w:sz w:val="28"/>
          <w:szCs w:val="28"/>
        </w:rPr>
        <w:t>1</w:t>
      </w:r>
      <w:r w:rsidR="00D7053A" w:rsidRPr="006C72FE">
        <w:rPr>
          <w:sz w:val="28"/>
          <w:szCs w:val="28"/>
        </w:rPr>
        <w:t>.</w:t>
      </w:r>
      <w:r w:rsidR="006C72FE" w:rsidRPr="006C72FE">
        <w:rPr>
          <w:sz w:val="28"/>
          <w:szCs w:val="28"/>
        </w:rPr>
        <w:t xml:space="preserve"> </w:t>
      </w:r>
      <w:r w:rsidR="00D7053A" w:rsidRPr="006C72FE">
        <w:rPr>
          <w:sz w:val="28"/>
          <w:szCs w:val="28"/>
        </w:rPr>
        <w:t xml:space="preserve">Ювелирные и другие изделия из драгоценных металлов не должны </w:t>
      </w:r>
      <w:r w:rsidR="00D7053A" w:rsidRPr="006C72FE">
        <w:rPr>
          <w:sz w:val="28"/>
          <w:szCs w:val="28"/>
        </w:rPr>
        <w:lastRenderedPageBreak/>
        <w:t>содержать частей, изготовленных из недрагоценных металлов, за исключением:</w:t>
      </w:r>
    </w:p>
    <w:p w:rsidR="006C72FE" w:rsidRPr="006C72FE" w:rsidRDefault="00D7053A" w:rsidP="00E7010E">
      <w:pPr>
        <w:pStyle w:val="1"/>
        <w:shd w:val="clear" w:color="auto" w:fill="auto"/>
        <w:spacing w:line="276" w:lineRule="auto"/>
        <w:ind w:firstLine="567"/>
        <w:contextualSpacing/>
        <w:jc w:val="both"/>
        <w:rPr>
          <w:sz w:val="28"/>
          <w:szCs w:val="28"/>
        </w:rPr>
      </w:pPr>
      <w:r w:rsidRPr="006C72FE">
        <w:rPr>
          <w:sz w:val="28"/>
          <w:szCs w:val="28"/>
        </w:rPr>
        <w:t>механизмов авторучек, автокарандашей, зажигалок и других подобных механизмов, наконечника, клипа - зажима, колец на корпусе и колпачке и других подобных частей, а также механизмов часов, заводных головок часов;</w:t>
      </w:r>
    </w:p>
    <w:p w:rsidR="006C72FE" w:rsidRPr="006C72FE" w:rsidRDefault="00D7053A" w:rsidP="00E7010E">
      <w:pPr>
        <w:pStyle w:val="1"/>
        <w:shd w:val="clear" w:color="auto" w:fill="auto"/>
        <w:spacing w:line="276" w:lineRule="auto"/>
        <w:ind w:firstLine="567"/>
        <w:contextualSpacing/>
        <w:jc w:val="both"/>
        <w:rPr>
          <w:sz w:val="28"/>
          <w:szCs w:val="28"/>
        </w:rPr>
      </w:pPr>
      <w:r w:rsidRPr="006C72FE">
        <w:rPr>
          <w:sz w:val="28"/>
          <w:szCs w:val="28"/>
        </w:rPr>
        <w:t>перьев для пишущих ручек (перьевые насадки), клинков (лезвий) ножей, винтовых частей штопоров и других подобных частей иных изделий (столовых приборов, холодного оружия и других изделий);</w:t>
      </w:r>
    </w:p>
    <w:p w:rsidR="006C72FE" w:rsidRPr="006C72FE" w:rsidRDefault="00D7053A" w:rsidP="00E7010E">
      <w:pPr>
        <w:pStyle w:val="1"/>
        <w:shd w:val="clear" w:color="auto" w:fill="auto"/>
        <w:spacing w:line="276" w:lineRule="auto"/>
        <w:ind w:firstLine="567"/>
        <w:contextualSpacing/>
        <w:jc w:val="both"/>
        <w:rPr>
          <w:sz w:val="28"/>
          <w:szCs w:val="28"/>
        </w:rPr>
      </w:pPr>
      <w:r w:rsidRPr="006C72FE">
        <w:rPr>
          <w:sz w:val="28"/>
          <w:szCs w:val="28"/>
        </w:rPr>
        <w:t>пружин, пружинного стержня;</w:t>
      </w:r>
    </w:p>
    <w:p w:rsidR="006C72FE" w:rsidRPr="006C72FE" w:rsidRDefault="00D7053A" w:rsidP="00E7010E">
      <w:pPr>
        <w:pStyle w:val="1"/>
        <w:shd w:val="clear" w:color="auto" w:fill="auto"/>
        <w:spacing w:line="276" w:lineRule="auto"/>
        <w:ind w:firstLine="567"/>
        <w:contextualSpacing/>
        <w:jc w:val="both"/>
        <w:rPr>
          <w:sz w:val="28"/>
          <w:szCs w:val="28"/>
        </w:rPr>
      </w:pPr>
      <w:r w:rsidRPr="006C72FE">
        <w:rPr>
          <w:sz w:val="28"/>
          <w:szCs w:val="28"/>
        </w:rPr>
        <w:t>магнита у замков;</w:t>
      </w:r>
    </w:p>
    <w:p w:rsidR="006C72FE" w:rsidRPr="006C72FE" w:rsidRDefault="00D7053A" w:rsidP="00E7010E">
      <w:pPr>
        <w:pStyle w:val="1"/>
        <w:shd w:val="clear" w:color="auto" w:fill="auto"/>
        <w:spacing w:line="276" w:lineRule="auto"/>
        <w:ind w:firstLine="567"/>
        <w:contextualSpacing/>
        <w:jc w:val="both"/>
        <w:rPr>
          <w:sz w:val="28"/>
          <w:szCs w:val="28"/>
        </w:rPr>
      </w:pPr>
      <w:r w:rsidRPr="006C72FE">
        <w:rPr>
          <w:sz w:val="28"/>
          <w:szCs w:val="28"/>
        </w:rPr>
        <w:t>осей шарниров, штифтов, различных крепежей, винтов, резьбовых соединений и других подобных частей;</w:t>
      </w:r>
    </w:p>
    <w:p w:rsidR="00BA335B" w:rsidRPr="00734D5F" w:rsidRDefault="00D7053A" w:rsidP="00E7010E">
      <w:pPr>
        <w:pStyle w:val="1"/>
        <w:shd w:val="clear" w:color="auto" w:fill="auto"/>
        <w:spacing w:line="276" w:lineRule="auto"/>
        <w:ind w:firstLine="567"/>
        <w:contextualSpacing/>
        <w:jc w:val="both"/>
        <w:rPr>
          <w:sz w:val="28"/>
          <w:szCs w:val="28"/>
        </w:rPr>
      </w:pPr>
      <w:r w:rsidRPr="006C72FE">
        <w:rPr>
          <w:sz w:val="28"/>
          <w:szCs w:val="28"/>
        </w:rPr>
        <w:t>заколок (булавок), используемых при изготовлении: у брошей, у зажимов для галстуков, булавок и застежек у значков, нагрудных знаков и других подобных изделий.</w:t>
      </w:r>
    </w:p>
    <w:p w:rsidR="00306D7C" w:rsidRPr="00306D7C" w:rsidRDefault="00B0568F" w:rsidP="00E7010E">
      <w:pPr>
        <w:pStyle w:val="1"/>
        <w:shd w:val="clear" w:color="auto" w:fill="auto"/>
        <w:tabs>
          <w:tab w:val="left" w:pos="1190"/>
        </w:tabs>
        <w:spacing w:line="276" w:lineRule="auto"/>
        <w:ind w:firstLine="567"/>
        <w:contextualSpacing/>
        <w:jc w:val="both"/>
        <w:rPr>
          <w:sz w:val="28"/>
          <w:szCs w:val="28"/>
        </w:rPr>
      </w:pPr>
      <w:r w:rsidRPr="006C72FE">
        <w:rPr>
          <w:sz w:val="28"/>
          <w:szCs w:val="28"/>
        </w:rPr>
        <w:t>12. </w:t>
      </w:r>
      <w:proofErr w:type="gramStart"/>
      <w:r w:rsidR="00D7053A" w:rsidRPr="006C72FE">
        <w:rPr>
          <w:sz w:val="28"/>
          <w:szCs w:val="28"/>
        </w:rPr>
        <w:t>В случае предъявления для опробования и клеймения изделий, представляющих собой сочетание частей из драгоценных металлов с частями из недрагоценных металлов,</w:t>
      </w:r>
      <w:r w:rsidR="006C72FE" w:rsidRPr="006C72FE">
        <w:rPr>
          <w:sz w:val="28"/>
          <w:szCs w:val="28"/>
        </w:rPr>
        <w:t xml:space="preserve"> если изготовление указанных изделий предусмотрено техническими условиями или указанные части не могут быть</w:t>
      </w:r>
      <w:r w:rsidR="00306D7C" w:rsidRPr="00306D7C">
        <w:rPr>
          <w:sz w:val="28"/>
          <w:szCs w:val="28"/>
        </w:rPr>
        <w:t xml:space="preserve"> изготовлены из драгоценных металлов по техническим причинам,</w:t>
      </w:r>
      <w:r w:rsidR="00D7053A" w:rsidRPr="006C72FE">
        <w:rPr>
          <w:sz w:val="28"/>
          <w:szCs w:val="28"/>
        </w:rPr>
        <w:t xml:space="preserve"> </w:t>
      </w:r>
      <w:r w:rsidR="00306D7C">
        <w:rPr>
          <w:sz w:val="28"/>
          <w:szCs w:val="28"/>
        </w:rPr>
        <w:t>такие изделия должны иметь</w:t>
      </w:r>
      <w:r w:rsidR="00306D7C" w:rsidRPr="00306D7C">
        <w:rPr>
          <w:sz w:val="28"/>
          <w:szCs w:val="28"/>
        </w:rPr>
        <w:t xml:space="preserve"> </w:t>
      </w:r>
      <w:r w:rsidR="00AD799D" w:rsidRPr="006C72FE">
        <w:rPr>
          <w:sz w:val="28"/>
          <w:szCs w:val="28"/>
        </w:rPr>
        <w:t>оттиск знака «металл» либо аналогичного («мет», «</w:t>
      </w:r>
      <w:proofErr w:type="spellStart"/>
      <w:r w:rsidR="00AD799D" w:rsidRPr="006C72FE">
        <w:rPr>
          <w:sz w:val="28"/>
          <w:szCs w:val="28"/>
        </w:rPr>
        <w:t>нерж</w:t>
      </w:r>
      <w:proofErr w:type="spellEnd"/>
      <w:r w:rsidR="00AD799D" w:rsidRPr="006C72FE">
        <w:rPr>
          <w:sz w:val="28"/>
          <w:szCs w:val="28"/>
        </w:rPr>
        <w:t xml:space="preserve">», </w:t>
      </w:r>
      <w:r w:rsidR="00AD799D" w:rsidRPr="006C72FE">
        <w:rPr>
          <w:sz w:val="28"/>
          <w:szCs w:val="28"/>
          <w:lang w:eastAsia="en-US" w:bidi="en-US"/>
        </w:rPr>
        <w:t>«</w:t>
      </w:r>
      <w:r w:rsidR="00AD799D" w:rsidRPr="006C72FE">
        <w:rPr>
          <w:sz w:val="28"/>
          <w:szCs w:val="28"/>
          <w:lang w:val="en-US" w:eastAsia="en-US" w:bidi="en-US"/>
        </w:rPr>
        <w:t>steel</w:t>
      </w:r>
      <w:r w:rsidR="00AD799D" w:rsidRPr="006C72FE">
        <w:rPr>
          <w:sz w:val="28"/>
          <w:szCs w:val="28"/>
          <w:lang w:eastAsia="en-US" w:bidi="en-US"/>
        </w:rPr>
        <w:t xml:space="preserve">» </w:t>
      </w:r>
      <w:r w:rsidR="00AD799D" w:rsidRPr="006C72FE">
        <w:rPr>
          <w:sz w:val="28"/>
          <w:szCs w:val="28"/>
        </w:rPr>
        <w:t>и др.) или специальное обозначение недрагоценного металла,</w:t>
      </w:r>
      <w:r w:rsidR="00306D7C">
        <w:rPr>
          <w:sz w:val="28"/>
          <w:szCs w:val="28"/>
        </w:rPr>
        <w:t xml:space="preserve"> которые</w:t>
      </w:r>
      <w:proofErr w:type="gramEnd"/>
      <w:r w:rsidR="00306D7C">
        <w:rPr>
          <w:sz w:val="28"/>
          <w:szCs w:val="28"/>
        </w:rPr>
        <w:t xml:space="preserve"> налагаются на части из</w:t>
      </w:r>
      <w:r w:rsidR="00306D7C" w:rsidRPr="00306D7C">
        <w:rPr>
          <w:sz w:val="28"/>
          <w:szCs w:val="28"/>
        </w:rPr>
        <w:t xml:space="preserve"> </w:t>
      </w:r>
      <w:r w:rsidR="00AD799D" w:rsidRPr="006C72FE">
        <w:rPr>
          <w:sz w:val="28"/>
          <w:szCs w:val="28"/>
        </w:rPr>
        <w:t>недрагоценных металлов изготовителем изделия или импортером таких изделий</w:t>
      </w:r>
      <w:r w:rsidR="00702E20" w:rsidRPr="006C72FE">
        <w:rPr>
          <w:sz w:val="28"/>
          <w:szCs w:val="28"/>
        </w:rPr>
        <w:t>.</w:t>
      </w:r>
    </w:p>
    <w:p w:rsidR="00BA335B" w:rsidRPr="00E7010E" w:rsidRDefault="00D7053A" w:rsidP="00E7010E">
      <w:pPr>
        <w:pStyle w:val="1"/>
        <w:shd w:val="clear" w:color="auto" w:fill="auto"/>
        <w:spacing w:line="276" w:lineRule="auto"/>
        <w:ind w:firstLine="567"/>
        <w:contextualSpacing/>
        <w:jc w:val="both"/>
        <w:rPr>
          <w:sz w:val="28"/>
          <w:szCs w:val="28"/>
        </w:rPr>
      </w:pPr>
      <w:r w:rsidRPr="00306D7C">
        <w:rPr>
          <w:sz w:val="28"/>
          <w:szCs w:val="28"/>
        </w:rPr>
        <w:t>В случае отсутствия знака</w:t>
      </w:r>
      <w:r w:rsidR="00306D7C" w:rsidRPr="00306D7C">
        <w:rPr>
          <w:sz w:val="28"/>
          <w:szCs w:val="28"/>
        </w:rPr>
        <w:t xml:space="preserve"> </w:t>
      </w:r>
      <w:r w:rsidR="00306D7C" w:rsidRPr="006C72FE">
        <w:rPr>
          <w:sz w:val="28"/>
          <w:szCs w:val="28"/>
        </w:rPr>
        <w:t>«металл</w:t>
      </w:r>
      <w:r w:rsidR="00306D7C">
        <w:rPr>
          <w:sz w:val="28"/>
          <w:szCs w:val="28"/>
        </w:rPr>
        <w:t>»</w:t>
      </w:r>
      <w:r w:rsidRPr="00306D7C">
        <w:rPr>
          <w:sz w:val="28"/>
          <w:szCs w:val="28"/>
        </w:rPr>
        <w:t xml:space="preserve"> на частях из недрагоценных металлов</w:t>
      </w:r>
      <w:r w:rsidR="00306D7C" w:rsidRPr="00306D7C">
        <w:rPr>
          <w:sz w:val="28"/>
          <w:szCs w:val="28"/>
        </w:rPr>
        <w:t>,</w:t>
      </w:r>
      <w:r w:rsidRPr="00306D7C">
        <w:rPr>
          <w:sz w:val="28"/>
          <w:szCs w:val="28"/>
        </w:rPr>
        <w:t xml:space="preserve"> такие изделия клеймению не подлежат.</w:t>
      </w:r>
    </w:p>
    <w:p w:rsidR="00BA335B" w:rsidRPr="00794F30" w:rsidRDefault="00BF70EE" w:rsidP="00E7010E">
      <w:pPr>
        <w:pStyle w:val="1"/>
        <w:shd w:val="clear" w:color="auto" w:fill="auto"/>
        <w:tabs>
          <w:tab w:val="left" w:pos="1090"/>
        </w:tabs>
        <w:spacing w:line="276" w:lineRule="auto"/>
        <w:ind w:firstLine="567"/>
        <w:contextualSpacing/>
        <w:jc w:val="both"/>
        <w:rPr>
          <w:sz w:val="28"/>
          <w:szCs w:val="28"/>
        </w:rPr>
      </w:pPr>
      <w:r w:rsidRPr="00E7010E">
        <w:rPr>
          <w:sz w:val="28"/>
          <w:szCs w:val="28"/>
        </w:rPr>
        <w:t>13. </w:t>
      </w:r>
      <w:r w:rsidR="00D7053A" w:rsidRPr="00E7010E">
        <w:rPr>
          <w:sz w:val="28"/>
          <w:szCs w:val="28"/>
        </w:rPr>
        <w:t>Не допускается использование недрагоценных металлов и иных материалов с целью усиления, утяжеления или заполнения полостей ювелирных и других изделий, за исключением</w:t>
      </w:r>
      <w:r w:rsidR="00794F30" w:rsidRPr="00794F30">
        <w:rPr>
          <w:sz w:val="28"/>
          <w:szCs w:val="28"/>
        </w:rPr>
        <w:t xml:space="preserve"> </w:t>
      </w:r>
      <w:r w:rsidR="00D7053A" w:rsidRPr="00794F30">
        <w:rPr>
          <w:sz w:val="28"/>
          <w:szCs w:val="28"/>
        </w:rPr>
        <w:t>заполнения неметаллическими материалами ручек ножей, вилок и других столовых приборов в количествах, необходимых для их закрепления</w:t>
      </w:r>
      <w:r w:rsidR="00D7053A" w:rsidRPr="00E7010E">
        <w:rPr>
          <w:sz w:val="28"/>
          <w:szCs w:val="28"/>
        </w:rPr>
        <w:t>.</w:t>
      </w:r>
    </w:p>
    <w:p w:rsidR="00BA335B" w:rsidRPr="00E7010E" w:rsidRDefault="00BF70EE" w:rsidP="002A0F2B">
      <w:pPr>
        <w:pStyle w:val="1"/>
        <w:shd w:val="clear" w:color="auto" w:fill="auto"/>
        <w:tabs>
          <w:tab w:val="left" w:pos="993"/>
        </w:tabs>
        <w:spacing w:line="276" w:lineRule="auto"/>
        <w:ind w:firstLine="567"/>
        <w:contextualSpacing/>
        <w:jc w:val="both"/>
        <w:rPr>
          <w:sz w:val="28"/>
          <w:szCs w:val="28"/>
        </w:rPr>
      </w:pPr>
      <w:r w:rsidRPr="00E7010E">
        <w:rPr>
          <w:sz w:val="28"/>
          <w:szCs w:val="28"/>
        </w:rPr>
        <w:t>14. </w:t>
      </w:r>
      <w:r w:rsidR="00D7053A" w:rsidRPr="00E7010E">
        <w:rPr>
          <w:sz w:val="28"/>
          <w:szCs w:val="28"/>
        </w:rPr>
        <w:t>Допускается покрытие (плакировка) ювелирных и других изделий в соответствии со следующими требованиями, при условии их клеймения по основному сплаву:</w:t>
      </w:r>
    </w:p>
    <w:p w:rsidR="00BA335B" w:rsidRPr="00E7010E" w:rsidRDefault="00D7053A" w:rsidP="00E7010E">
      <w:pPr>
        <w:pStyle w:val="1"/>
        <w:shd w:val="clear" w:color="auto" w:fill="auto"/>
        <w:spacing w:line="276" w:lineRule="auto"/>
        <w:ind w:firstLine="567"/>
        <w:contextualSpacing/>
        <w:jc w:val="both"/>
        <w:rPr>
          <w:sz w:val="28"/>
          <w:szCs w:val="28"/>
        </w:rPr>
      </w:pPr>
      <w:r w:rsidRPr="00E7010E">
        <w:rPr>
          <w:sz w:val="28"/>
          <w:szCs w:val="28"/>
        </w:rPr>
        <w:t>на изделия из сплавов платины наносятся родий, платина или рутений;</w:t>
      </w:r>
    </w:p>
    <w:p w:rsidR="00BA335B" w:rsidRPr="00E7010E" w:rsidRDefault="00D7053A" w:rsidP="00E7010E">
      <w:pPr>
        <w:pStyle w:val="1"/>
        <w:shd w:val="clear" w:color="auto" w:fill="auto"/>
        <w:spacing w:line="276" w:lineRule="auto"/>
        <w:ind w:firstLine="567"/>
        <w:contextualSpacing/>
        <w:jc w:val="both"/>
        <w:rPr>
          <w:sz w:val="28"/>
          <w:szCs w:val="28"/>
        </w:rPr>
      </w:pPr>
      <w:r w:rsidRPr="00E7010E">
        <w:rPr>
          <w:sz w:val="28"/>
          <w:szCs w:val="28"/>
        </w:rPr>
        <w:t>на изделия из сплавов золота наносятся родий, платина, золото или рутений;</w:t>
      </w:r>
    </w:p>
    <w:p w:rsidR="00BA335B" w:rsidRPr="00E7010E" w:rsidRDefault="00D7053A" w:rsidP="00E7010E">
      <w:pPr>
        <w:pStyle w:val="1"/>
        <w:shd w:val="clear" w:color="auto" w:fill="auto"/>
        <w:spacing w:line="276" w:lineRule="auto"/>
        <w:ind w:firstLine="567"/>
        <w:contextualSpacing/>
        <w:jc w:val="both"/>
        <w:rPr>
          <w:sz w:val="28"/>
          <w:szCs w:val="28"/>
        </w:rPr>
      </w:pPr>
      <w:r w:rsidRPr="00E7010E">
        <w:rPr>
          <w:sz w:val="28"/>
          <w:szCs w:val="28"/>
        </w:rPr>
        <w:t>на изделия из сплавов палладия наносятся родий, платина, золото, палладий или рутений;</w:t>
      </w:r>
    </w:p>
    <w:p w:rsidR="00BA335B" w:rsidRPr="00E7010E" w:rsidRDefault="00D7053A" w:rsidP="00E7010E">
      <w:pPr>
        <w:pStyle w:val="1"/>
        <w:shd w:val="clear" w:color="auto" w:fill="auto"/>
        <w:spacing w:line="276" w:lineRule="auto"/>
        <w:ind w:firstLine="567"/>
        <w:contextualSpacing/>
        <w:jc w:val="both"/>
        <w:rPr>
          <w:sz w:val="28"/>
          <w:szCs w:val="28"/>
        </w:rPr>
      </w:pPr>
      <w:r w:rsidRPr="00E7010E">
        <w:rPr>
          <w:sz w:val="28"/>
          <w:szCs w:val="28"/>
        </w:rPr>
        <w:t>на изделия из сплавов серебра наносятся родий, платина, золото, палладий, рутений или серебро.</w:t>
      </w:r>
    </w:p>
    <w:p w:rsidR="00BA335B" w:rsidRPr="00E7010E" w:rsidRDefault="00D7053A" w:rsidP="00E7010E">
      <w:pPr>
        <w:pStyle w:val="1"/>
        <w:shd w:val="clear" w:color="auto" w:fill="auto"/>
        <w:spacing w:line="276" w:lineRule="auto"/>
        <w:ind w:firstLine="567"/>
        <w:contextualSpacing/>
        <w:jc w:val="both"/>
        <w:rPr>
          <w:sz w:val="28"/>
          <w:szCs w:val="28"/>
        </w:rPr>
      </w:pPr>
      <w:r w:rsidRPr="00E7010E">
        <w:rPr>
          <w:sz w:val="28"/>
          <w:szCs w:val="28"/>
        </w:rPr>
        <w:lastRenderedPageBreak/>
        <w:t>Проба драгоценного металла покрытия (плакировки) должна быть не ниже пробы изделия, если изделие и покрытие изготовлены из одного и того же драгоценного металла.</w:t>
      </w:r>
    </w:p>
    <w:p w:rsidR="00BA335B" w:rsidRPr="00E7010E" w:rsidRDefault="00D7053A" w:rsidP="00E7010E">
      <w:pPr>
        <w:pStyle w:val="1"/>
        <w:shd w:val="clear" w:color="auto" w:fill="auto"/>
        <w:spacing w:line="276" w:lineRule="auto"/>
        <w:ind w:firstLine="567"/>
        <w:contextualSpacing/>
        <w:jc w:val="both"/>
        <w:rPr>
          <w:sz w:val="28"/>
          <w:szCs w:val="28"/>
        </w:rPr>
      </w:pPr>
      <w:r w:rsidRPr="00E7010E">
        <w:rPr>
          <w:sz w:val="28"/>
          <w:szCs w:val="28"/>
        </w:rPr>
        <w:t>Ювелирные и другие изделия имеющие покрытие (плакировку) из драгоценного металла с подслоем из недрагоценного металла, не подлежат клеймению.</w:t>
      </w:r>
    </w:p>
    <w:p w:rsidR="0007462E" w:rsidRPr="0007462E" w:rsidRDefault="00D7053A" w:rsidP="0007462E">
      <w:pPr>
        <w:pStyle w:val="1"/>
        <w:shd w:val="clear" w:color="auto" w:fill="auto"/>
        <w:spacing w:line="276" w:lineRule="auto"/>
        <w:ind w:firstLine="567"/>
        <w:contextualSpacing/>
        <w:jc w:val="both"/>
        <w:rPr>
          <w:sz w:val="28"/>
          <w:szCs w:val="28"/>
        </w:rPr>
      </w:pPr>
      <w:r w:rsidRPr="00E7010E">
        <w:rPr>
          <w:sz w:val="28"/>
          <w:szCs w:val="28"/>
        </w:rPr>
        <w:t xml:space="preserve">Покрытие (плакировка) ювелирных и других изделий, не соответствующее требованиям настоящего пункта, а также покрытие (плакировка) ювелирных и других изделий недрагоценными металлами не </w:t>
      </w:r>
      <w:r w:rsidRPr="002A0F2B">
        <w:rPr>
          <w:sz w:val="28"/>
          <w:szCs w:val="28"/>
        </w:rPr>
        <w:t>допускается</w:t>
      </w:r>
      <w:r w:rsidRPr="00E7010E">
        <w:rPr>
          <w:sz w:val="28"/>
          <w:szCs w:val="28"/>
        </w:rPr>
        <w:t>.</w:t>
      </w:r>
    </w:p>
    <w:p w:rsidR="00BA335B" w:rsidRPr="00E7010E" w:rsidRDefault="002A0F2B" w:rsidP="002A0F2B">
      <w:pPr>
        <w:pStyle w:val="1"/>
        <w:shd w:val="clear" w:color="auto" w:fill="auto"/>
        <w:spacing w:line="276" w:lineRule="auto"/>
        <w:ind w:firstLine="567"/>
        <w:contextualSpacing/>
        <w:jc w:val="both"/>
        <w:rPr>
          <w:sz w:val="28"/>
          <w:szCs w:val="28"/>
        </w:rPr>
      </w:pPr>
      <w:r>
        <w:rPr>
          <w:sz w:val="28"/>
          <w:szCs w:val="28"/>
        </w:rPr>
        <w:t>15.</w:t>
      </w:r>
      <w:r w:rsidRPr="002A0F2B">
        <w:rPr>
          <w:sz w:val="28"/>
          <w:szCs w:val="28"/>
        </w:rPr>
        <w:t xml:space="preserve"> </w:t>
      </w:r>
      <w:r w:rsidR="00D7053A" w:rsidRPr="00E7010E">
        <w:rPr>
          <w:sz w:val="28"/>
          <w:szCs w:val="28"/>
        </w:rPr>
        <w:t>Для определения пробы изделий из драгоценных металлов применяются следующие методы исследований:</w:t>
      </w:r>
    </w:p>
    <w:p w:rsidR="00BA335B" w:rsidRPr="00E7010E" w:rsidRDefault="00D7053A" w:rsidP="00E7010E">
      <w:pPr>
        <w:pStyle w:val="1"/>
        <w:shd w:val="clear" w:color="auto" w:fill="auto"/>
        <w:spacing w:line="276" w:lineRule="auto"/>
        <w:ind w:firstLine="567"/>
        <w:contextualSpacing/>
        <w:jc w:val="both"/>
        <w:rPr>
          <w:sz w:val="28"/>
          <w:szCs w:val="28"/>
        </w:rPr>
      </w:pPr>
      <w:r w:rsidRPr="00E7010E">
        <w:rPr>
          <w:sz w:val="28"/>
          <w:szCs w:val="28"/>
        </w:rPr>
        <w:t>опробование на пробирном камне с помощью пробирных игл и/или эталонов и пробирных реактивов;</w:t>
      </w:r>
    </w:p>
    <w:p w:rsidR="00BA335B" w:rsidRPr="00E7010E" w:rsidRDefault="00D7053A" w:rsidP="00E7010E">
      <w:pPr>
        <w:pStyle w:val="1"/>
        <w:shd w:val="clear" w:color="auto" w:fill="auto"/>
        <w:spacing w:line="276" w:lineRule="auto"/>
        <w:ind w:firstLine="567"/>
        <w:contextualSpacing/>
        <w:jc w:val="both"/>
        <w:rPr>
          <w:sz w:val="28"/>
          <w:szCs w:val="28"/>
        </w:rPr>
      </w:pPr>
      <w:r w:rsidRPr="00E7010E">
        <w:rPr>
          <w:sz w:val="28"/>
          <w:szCs w:val="28"/>
        </w:rPr>
        <w:t>исследование на рентгеновском (</w:t>
      </w:r>
      <w:proofErr w:type="spellStart"/>
      <w:r w:rsidRPr="00E7010E">
        <w:rPr>
          <w:sz w:val="28"/>
          <w:szCs w:val="28"/>
        </w:rPr>
        <w:t>рентгенофлуоресцентном</w:t>
      </w:r>
      <w:proofErr w:type="spellEnd"/>
      <w:r w:rsidRPr="00E7010E">
        <w:rPr>
          <w:sz w:val="28"/>
          <w:szCs w:val="28"/>
        </w:rPr>
        <w:t>) спектрометре;</w:t>
      </w:r>
    </w:p>
    <w:p w:rsidR="00BA335B" w:rsidRPr="002A0F2B" w:rsidRDefault="00D7053A" w:rsidP="00071E34">
      <w:pPr>
        <w:pStyle w:val="1"/>
        <w:spacing w:line="276" w:lineRule="auto"/>
        <w:ind w:firstLine="567"/>
        <w:contextualSpacing/>
        <w:jc w:val="both"/>
        <w:rPr>
          <w:sz w:val="28"/>
          <w:szCs w:val="28"/>
        </w:rPr>
      </w:pPr>
      <w:r w:rsidRPr="00E7010E">
        <w:rPr>
          <w:sz w:val="28"/>
          <w:szCs w:val="28"/>
        </w:rPr>
        <w:t xml:space="preserve">анализ навесок, в том числе </w:t>
      </w:r>
      <w:r w:rsidRPr="002A0F2B">
        <w:rPr>
          <w:sz w:val="28"/>
          <w:szCs w:val="28"/>
        </w:rPr>
        <w:t>навесок,</w:t>
      </w:r>
      <w:r w:rsidRPr="00E7010E">
        <w:rPr>
          <w:sz w:val="28"/>
          <w:szCs w:val="28"/>
        </w:rPr>
        <w:t xml:space="preserve"> взятых с нескольких изделий, входящих в партию</w:t>
      </w:r>
      <w:r w:rsidR="00071E34">
        <w:rPr>
          <w:sz w:val="28"/>
          <w:szCs w:val="28"/>
        </w:rPr>
        <w:t>.</w:t>
      </w:r>
    </w:p>
    <w:p w:rsidR="00041C82" w:rsidRPr="00E7010E" w:rsidRDefault="00041C82" w:rsidP="00E7010E">
      <w:pPr>
        <w:pStyle w:val="1"/>
        <w:shd w:val="clear" w:color="auto" w:fill="auto"/>
        <w:tabs>
          <w:tab w:val="left" w:pos="1061"/>
        </w:tabs>
        <w:spacing w:line="276" w:lineRule="auto"/>
        <w:ind w:firstLine="567"/>
        <w:contextualSpacing/>
        <w:jc w:val="both"/>
        <w:rPr>
          <w:sz w:val="28"/>
          <w:szCs w:val="28"/>
        </w:rPr>
      </w:pPr>
      <w:r w:rsidRPr="001138E5">
        <w:rPr>
          <w:sz w:val="28"/>
          <w:szCs w:val="28"/>
        </w:rPr>
        <w:t>1</w:t>
      </w:r>
      <w:r w:rsidR="001138E5" w:rsidRPr="001138E5">
        <w:rPr>
          <w:sz w:val="28"/>
          <w:szCs w:val="28"/>
        </w:rPr>
        <w:t>6</w:t>
      </w:r>
      <w:r w:rsidRPr="001138E5">
        <w:rPr>
          <w:sz w:val="28"/>
          <w:szCs w:val="28"/>
        </w:rPr>
        <w:t>. В случае несоответствия ювелирных и других изделий установленной пробе в государствах-членах может проводиться с применением разрушающих методов количественный анализ сплавов драгоценных металлов, из которых изготовлены ювелирные и другие изделия, предъявляемые на опробование, анализ и клеймение.</w:t>
      </w:r>
    </w:p>
    <w:p w:rsidR="00BA335B" w:rsidRPr="00E7010E" w:rsidRDefault="00651F46" w:rsidP="00E7010E">
      <w:pPr>
        <w:pStyle w:val="1"/>
        <w:shd w:val="clear" w:color="auto" w:fill="auto"/>
        <w:tabs>
          <w:tab w:val="left" w:pos="1125"/>
        </w:tabs>
        <w:spacing w:line="276" w:lineRule="auto"/>
        <w:ind w:firstLine="567"/>
        <w:contextualSpacing/>
        <w:jc w:val="both"/>
        <w:rPr>
          <w:sz w:val="28"/>
          <w:szCs w:val="28"/>
        </w:rPr>
      </w:pPr>
      <w:r w:rsidRPr="00E7010E">
        <w:rPr>
          <w:sz w:val="28"/>
          <w:szCs w:val="28"/>
        </w:rPr>
        <w:t>1</w:t>
      </w:r>
      <w:r w:rsidR="002458FC" w:rsidRPr="002458FC">
        <w:rPr>
          <w:sz w:val="28"/>
          <w:szCs w:val="28"/>
        </w:rPr>
        <w:t>7</w:t>
      </w:r>
      <w:r w:rsidRPr="00E7010E">
        <w:rPr>
          <w:sz w:val="28"/>
          <w:szCs w:val="28"/>
        </w:rPr>
        <w:t>. </w:t>
      </w:r>
      <w:r w:rsidR="00D7053A" w:rsidRPr="002458FC">
        <w:rPr>
          <w:sz w:val="28"/>
          <w:szCs w:val="28"/>
        </w:rPr>
        <w:t>Для</w:t>
      </w:r>
      <w:r w:rsidR="00D7053A" w:rsidRPr="00E7010E">
        <w:rPr>
          <w:sz w:val="28"/>
          <w:szCs w:val="28"/>
        </w:rPr>
        <w:t xml:space="preserve"> проведения анализа сплавов драгоценных металлов применяются следующие разрушающие методы исследований:</w:t>
      </w:r>
    </w:p>
    <w:p w:rsidR="00BA335B" w:rsidRPr="00E7010E" w:rsidRDefault="00D7053A" w:rsidP="00E7010E">
      <w:pPr>
        <w:pStyle w:val="1"/>
        <w:shd w:val="clear" w:color="auto" w:fill="auto"/>
        <w:spacing w:line="276" w:lineRule="auto"/>
        <w:ind w:firstLine="567"/>
        <w:contextualSpacing/>
        <w:jc w:val="both"/>
        <w:rPr>
          <w:sz w:val="28"/>
          <w:szCs w:val="28"/>
        </w:rPr>
      </w:pPr>
      <w:r w:rsidRPr="00E7010E">
        <w:rPr>
          <w:sz w:val="28"/>
          <w:szCs w:val="28"/>
        </w:rPr>
        <w:t>для платины:</w:t>
      </w:r>
    </w:p>
    <w:p w:rsidR="00BA335B" w:rsidRPr="00E7010E" w:rsidRDefault="00D7053A" w:rsidP="00E7010E">
      <w:pPr>
        <w:pStyle w:val="1"/>
        <w:shd w:val="clear" w:color="auto" w:fill="auto"/>
        <w:spacing w:line="276" w:lineRule="auto"/>
        <w:ind w:firstLine="567"/>
        <w:contextualSpacing/>
        <w:jc w:val="both"/>
        <w:rPr>
          <w:sz w:val="28"/>
          <w:szCs w:val="28"/>
        </w:rPr>
      </w:pPr>
      <w:r w:rsidRPr="00E7010E">
        <w:rPr>
          <w:sz w:val="28"/>
          <w:szCs w:val="28"/>
        </w:rPr>
        <w:t xml:space="preserve">гравиметрический метод осаждения </w:t>
      </w:r>
      <w:proofErr w:type="spellStart"/>
      <w:r w:rsidRPr="00E7010E">
        <w:rPr>
          <w:sz w:val="28"/>
          <w:szCs w:val="28"/>
        </w:rPr>
        <w:t>гексахлорплатинатом</w:t>
      </w:r>
      <w:proofErr w:type="spellEnd"/>
      <w:r w:rsidRPr="00E7010E">
        <w:rPr>
          <w:sz w:val="28"/>
          <w:szCs w:val="28"/>
        </w:rPr>
        <w:t xml:space="preserve"> аммония;</w:t>
      </w:r>
    </w:p>
    <w:p w:rsidR="002458FC" w:rsidRPr="002458FC" w:rsidRDefault="00D7053A" w:rsidP="002458FC">
      <w:pPr>
        <w:pStyle w:val="1"/>
        <w:shd w:val="clear" w:color="auto" w:fill="auto"/>
        <w:spacing w:line="276" w:lineRule="auto"/>
        <w:ind w:firstLine="567"/>
        <w:contextualSpacing/>
        <w:jc w:val="both"/>
        <w:rPr>
          <w:sz w:val="28"/>
          <w:szCs w:val="28"/>
        </w:rPr>
      </w:pPr>
      <w:r w:rsidRPr="00E7010E">
        <w:rPr>
          <w:sz w:val="28"/>
          <w:szCs w:val="28"/>
        </w:rPr>
        <w:t>гравиметрический метод</w:t>
      </w:r>
      <w:r w:rsidR="002458FC">
        <w:rPr>
          <w:sz w:val="28"/>
          <w:szCs w:val="28"/>
        </w:rPr>
        <w:t xml:space="preserve"> восстановления хлоридом ртути;</w:t>
      </w:r>
    </w:p>
    <w:p w:rsidR="00BA335B" w:rsidRPr="00E7010E" w:rsidRDefault="00D7053A" w:rsidP="002458FC">
      <w:pPr>
        <w:pStyle w:val="1"/>
        <w:shd w:val="clear" w:color="auto" w:fill="auto"/>
        <w:spacing w:line="276" w:lineRule="auto"/>
        <w:ind w:firstLine="567"/>
        <w:contextualSpacing/>
        <w:jc w:val="both"/>
        <w:rPr>
          <w:sz w:val="28"/>
          <w:szCs w:val="28"/>
        </w:rPr>
      </w:pPr>
      <w:r w:rsidRPr="00E7010E">
        <w:rPr>
          <w:sz w:val="28"/>
          <w:szCs w:val="28"/>
        </w:rPr>
        <w:t>спектрометрический метод (</w:t>
      </w:r>
      <w:proofErr w:type="gramStart"/>
      <w:r w:rsidRPr="00E7010E">
        <w:rPr>
          <w:sz w:val="28"/>
          <w:szCs w:val="28"/>
        </w:rPr>
        <w:t>ИСП</w:t>
      </w:r>
      <w:proofErr w:type="gramEnd"/>
      <w:r w:rsidRPr="00E7010E">
        <w:rPr>
          <w:sz w:val="28"/>
          <w:szCs w:val="28"/>
        </w:rPr>
        <w:t>);</w:t>
      </w:r>
    </w:p>
    <w:p w:rsidR="00BA335B" w:rsidRPr="002458FC" w:rsidRDefault="002458FC" w:rsidP="00E7010E">
      <w:pPr>
        <w:pStyle w:val="1"/>
        <w:shd w:val="clear" w:color="auto" w:fill="auto"/>
        <w:spacing w:line="276" w:lineRule="auto"/>
        <w:ind w:firstLine="567"/>
        <w:contextualSpacing/>
        <w:jc w:val="both"/>
        <w:rPr>
          <w:sz w:val="28"/>
          <w:szCs w:val="28"/>
        </w:rPr>
      </w:pPr>
      <w:r>
        <w:rPr>
          <w:sz w:val="28"/>
          <w:szCs w:val="28"/>
        </w:rPr>
        <w:t>атомно-абсорбционный метод</w:t>
      </w:r>
      <w:r w:rsidRPr="002458FC">
        <w:rPr>
          <w:sz w:val="28"/>
          <w:szCs w:val="28"/>
        </w:rPr>
        <w:t>.</w:t>
      </w:r>
    </w:p>
    <w:p w:rsidR="00BA335B" w:rsidRPr="00E7010E" w:rsidRDefault="00D7053A" w:rsidP="00E7010E">
      <w:pPr>
        <w:pStyle w:val="1"/>
        <w:shd w:val="clear" w:color="auto" w:fill="auto"/>
        <w:spacing w:line="276" w:lineRule="auto"/>
        <w:ind w:firstLine="567"/>
        <w:contextualSpacing/>
        <w:jc w:val="both"/>
        <w:rPr>
          <w:sz w:val="28"/>
          <w:szCs w:val="28"/>
        </w:rPr>
      </w:pPr>
      <w:r w:rsidRPr="00E7010E">
        <w:rPr>
          <w:sz w:val="28"/>
          <w:szCs w:val="28"/>
        </w:rPr>
        <w:t>для золота:</w:t>
      </w:r>
    </w:p>
    <w:p w:rsidR="00BA335B" w:rsidRPr="00E7010E" w:rsidRDefault="00D7053A" w:rsidP="00E7010E">
      <w:pPr>
        <w:pStyle w:val="1"/>
        <w:shd w:val="clear" w:color="auto" w:fill="auto"/>
        <w:spacing w:line="276" w:lineRule="auto"/>
        <w:ind w:firstLine="567"/>
        <w:contextualSpacing/>
        <w:rPr>
          <w:sz w:val="28"/>
          <w:szCs w:val="28"/>
        </w:rPr>
      </w:pPr>
      <w:r w:rsidRPr="00E7010E">
        <w:rPr>
          <w:sz w:val="28"/>
          <w:szCs w:val="28"/>
        </w:rPr>
        <w:t>метод купелирования;</w:t>
      </w:r>
    </w:p>
    <w:p w:rsidR="00BA335B" w:rsidRPr="00E7010E" w:rsidRDefault="00D7053A" w:rsidP="00E7010E">
      <w:pPr>
        <w:pStyle w:val="1"/>
        <w:shd w:val="clear" w:color="auto" w:fill="auto"/>
        <w:spacing w:line="276" w:lineRule="auto"/>
        <w:ind w:firstLine="567"/>
        <w:contextualSpacing/>
        <w:jc w:val="both"/>
        <w:rPr>
          <w:sz w:val="28"/>
          <w:szCs w:val="28"/>
        </w:rPr>
      </w:pPr>
      <w:r w:rsidRPr="00E7010E">
        <w:rPr>
          <w:sz w:val="28"/>
          <w:szCs w:val="28"/>
        </w:rPr>
        <w:t>объемный (потенциометрический) метод с гидрохиноном;</w:t>
      </w:r>
    </w:p>
    <w:p w:rsidR="00BA335B" w:rsidRPr="00734D5F" w:rsidRDefault="002458FC" w:rsidP="00E7010E">
      <w:pPr>
        <w:pStyle w:val="1"/>
        <w:shd w:val="clear" w:color="auto" w:fill="auto"/>
        <w:spacing w:line="276" w:lineRule="auto"/>
        <w:ind w:firstLine="567"/>
        <w:contextualSpacing/>
        <w:jc w:val="both"/>
        <w:rPr>
          <w:sz w:val="28"/>
          <w:szCs w:val="28"/>
        </w:rPr>
      </w:pPr>
      <w:r>
        <w:rPr>
          <w:sz w:val="28"/>
          <w:szCs w:val="28"/>
        </w:rPr>
        <w:t>спектрометрический метод (</w:t>
      </w:r>
      <w:proofErr w:type="gramStart"/>
      <w:r>
        <w:rPr>
          <w:sz w:val="28"/>
          <w:szCs w:val="28"/>
        </w:rPr>
        <w:t>ИСП</w:t>
      </w:r>
      <w:proofErr w:type="gramEnd"/>
      <w:r>
        <w:rPr>
          <w:sz w:val="28"/>
          <w:szCs w:val="28"/>
        </w:rPr>
        <w:t>)</w:t>
      </w:r>
      <w:r w:rsidRPr="00734D5F">
        <w:rPr>
          <w:sz w:val="28"/>
          <w:szCs w:val="28"/>
        </w:rPr>
        <w:t>.</w:t>
      </w:r>
    </w:p>
    <w:p w:rsidR="00BA335B" w:rsidRPr="00E7010E" w:rsidRDefault="00D7053A" w:rsidP="00E7010E">
      <w:pPr>
        <w:pStyle w:val="1"/>
        <w:shd w:val="clear" w:color="auto" w:fill="auto"/>
        <w:spacing w:line="276" w:lineRule="auto"/>
        <w:ind w:firstLine="567"/>
        <w:contextualSpacing/>
        <w:jc w:val="both"/>
        <w:rPr>
          <w:sz w:val="28"/>
          <w:szCs w:val="28"/>
        </w:rPr>
      </w:pPr>
      <w:r w:rsidRPr="00E7010E">
        <w:rPr>
          <w:sz w:val="28"/>
          <w:szCs w:val="28"/>
        </w:rPr>
        <w:t>для палладия:</w:t>
      </w:r>
    </w:p>
    <w:p w:rsidR="00BA335B" w:rsidRPr="00E7010E" w:rsidRDefault="00D7053A" w:rsidP="00E7010E">
      <w:pPr>
        <w:pStyle w:val="1"/>
        <w:shd w:val="clear" w:color="auto" w:fill="auto"/>
        <w:spacing w:line="276" w:lineRule="auto"/>
        <w:ind w:firstLine="567"/>
        <w:contextualSpacing/>
        <w:jc w:val="both"/>
        <w:rPr>
          <w:sz w:val="28"/>
          <w:szCs w:val="28"/>
        </w:rPr>
      </w:pPr>
      <w:r w:rsidRPr="00E7010E">
        <w:rPr>
          <w:sz w:val="28"/>
          <w:szCs w:val="28"/>
        </w:rPr>
        <w:t xml:space="preserve">гравиметрический метод осаждения </w:t>
      </w:r>
      <w:proofErr w:type="spellStart"/>
      <w:r w:rsidRPr="00E7010E">
        <w:rPr>
          <w:sz w:val="28"/>
          <w:szCs w:val="28"/>
        </w:rPr>
        <w:t>диметилглиоксимом</w:t>
      </w:r>
      <w:proofErr w:type="spellEnd"/>
      <w:r w:rsidRPr="00E7010E">
        <w:rPr>
          <w:sz w:val="28"/>
          <w:szCs w:val="28"/>
        </w:rPr>
        <w:t>;</w:t>
      </w:r>
    </w:p>
    <w:p w:rsidR="00BA335B" w:rsidRPr="00734D5F" w:rsidRDefault="002458FC" w:rsidP="00E7010E">
      <w:pPr>
        <w:pStyle w:val="1"/>
        <w:shd w:val="clear" w:color="auto" w:fill="auto"/>
        <w:spacing w:line="276" w:lineRule="auto"/>
        <w:ind w:firstLine="567"/>
        <w:contextualSpacing/>
        <w:jc w:val="both"/>
        <w:rPr>
          <w:sz w:val="28"/>
          <w:szCs w:val="28"/>
        </w:rPr>
      </w:pPr>
      <w:r>
        <w:rPr>
          <w:sz w:val="28"/>
          <w:szCs w:val="28"/>
        </w:rPr>
        <w:t>спектрометрический метод (</w:t>
      </w:r>
      <w:proofErr w:type="gramStart"/>
      <w:r>
        <w:rPr>
          <w:sz w:val="28"/>
          <w:szCs w:val="28"/>
        </w:rPr>
        <w:t>ИСП</w:t>
      </w:r>
      <w:proofErr w:type="gramEnd"/>
      <w:r>
        <w:rPr>
          <w:sz w:val="28"/>
          <w:szCs w:val="28"/>
        </w:rPr>
        <w:t>)</w:t>
      </w:r>
      <w:r w:rsidRPr="00734D5F">
        <w:rPr>
          <w:sz w:val="28"/>
          <w:szCs w:val="28"/>
        </w:rPr>
        <w:t>.</w:t>
      </w:r>
    </w:p>
    <w:p w:rsidR="00BA335B" w:rsidRPr="00E7010E" w:rsidRDefault="00D7053A" w:rsidP="00E7010E">
      <w:pPr>
        <w:pStyle w:val="1"/>
        <w:shd w:val="clear" w:color="auto" w:fill="auto"/>
        <w:spacing w:line="276" w:lineRule="auto"/>
        <w:ind w:firstLine="567"/>
        <w:contextualSpacing/>
        <w:jc w:val="both"/>
        <w:rPr>
          <w:sz w:val="28"/>
          <w:szCs w:val="28"/>
        </w:rPr>
      </w:pPr>
      <w:r w:rsidRPr="00E7010E">
        <w:rPr>
          <w:sz w:val="28"/>
          <w:szCs w:val="28"/>
        </w:rPr>
        <w:t>для серебра:</w:t>
      </w:r>
    </w:p>
    <w:p w:rsidR="00BA335B" w:rsidRPr="00E7010E" w:rsidRDefault="00D7053A" w:rsidP="00E7010E">
      <w:pPr>
        <w:pStyle w:val="1"/>
        <w:shd w:val="clear" w:color="auto" w:fill="auto"/>
        <w:spacing w:line="276" w:lineRule="auto"/>
        <w:ind w:firstLine="567"/>
        <w:contextualSpacing/>
        <w:jc w:val="both"/>
        <w:rPr>
          <w:sz w:val="28"/>
          <w:szCs w:val="28"/>
        </w:rPr>
      </w:pPr>
      <w:r w:rsidRPr="00E7010E">
        <w:rPr>
          <w:sz w:val="28"/>
          <w:szCs w:val="28"/>
        </w:rPr>
        <w:t>объемный (потенциометрический) метод с бромистым калием;</w:t>
      </w:r>
    </w:p>
    <w:p w:rsidR="002458FC" w:rsidRPr="002458FC" w:rsidRDefault="00D7053A" w:rsidP="002458FC">
      <w:pPr>
        <w:pStyle w:val="1"/>
        <w:shd w:val="clear" w:color="auto" w:fill="auto"/>
        <w:spacing w:line="276" w:lineRule="auto"/>
        <w:ind w:firstLine="567"/>
        <w:contextualSpacing/>
        <w:jc w:val="both"/>
        <w:rPr>
          <w:sz w:val="28"/>
          <w:szCs w:val="28"/>
        </w:rPr>
      </w:pPr>
      <w:r w:rsidRPr="00E7010E">
        <w:rPr>
          <w:sz w:val="28"/>
          <w:szCs w:val="28"/>
        </w:rPr>
        <w:t>объемный (потенциометрический) метод с хлористым натрием или хлористым калием.</w:t>
      </w:r>
    </w:p>
    <w:p w:rsidR="002458FC" w:rsidRPr="002458FC" w:rsidRDefault="002458FC" w:rsidP="002458FC">
      <w:pPr>
        <w:pStyle w:val="1"/>
        <w:shd w:val="clear" w:color="auto" w:fill="auto"/>
        <w:spacing w:line="276" w:lineRule="auto"/>
        <w:ind w:firstLine="567"/>
        <w:contextualSpacing/>
        <w:jc w:val="both"/>
        <w:rPr>
          <w:sz w:val="28"/>
          <w:szCs w:val="28"/>
        </w:rPr>
      </w:pPr>
      <w:r w:rsidRPr="002458FC">
        <w:rPr>
          <w:sz w:val="28"/>
          <w:szCs w:val="28"/>
        </w:rPr>
        <w:lastRenderedPageBreak/>
        <w:t xml:space="preserve">18. </w:t>
      </w:r>
      <w:r w:rsidR="00D7053A" w:rsidRPr="00E7010E">
        <w:rPr>
          <w:sz w:val="28"/>
          <w:szCs w:val="28"/>
        </w:rPr>
        <w:t>Допускается определять химический состав сплавов драгоценных металлов другими методами исследований, не уступающими по точности методам, указанным в пункте 1</w:t>
      </w:r>
      <w:r w:rsidRPr="002458FC">
        <w:rPr>
          <w:sz w:val="28"/>
          <w:szCs w:val="28"/>
        </w:rPr>
        <w:t>7</w:t>
      </w:r>
      <w:r w:rsidR="00D7053A" w:rsidRPr="00E7010E">
        <w:rPr>
          <w:sz w:val="28"/>
          <w:szCs w:val="28"/>
        </w:rPr>
        <w:t xml:space="preserve"> настоящих Требований.</w:t>
      </w:r>
    </w:p>
    <w:p w:rsidR="00BA335B" w:rsidRPr="00E7010E" w:rsidRDefault="002458FC" w:rsidP="002458FC">
      <w:pPr>
        <w:pStyle w:val="1"/>
        <w:shd w:val="clear" w:color="auto" w:fill="auto"/>
        <w:spacing w:line="276" w:lineRule="auto"/>
        <w:ind w:firstLine="567"/>
        <w:contextualSpacing/>
        <w:jc w:val="both"/>
        <w:rPr>
          <w:sz w:val="28"/>
          <w:szCs w:val="28"/>
        </w:rPr>
      </w:pPr>
      <w:r w:rsidRPr="002458FC">
        <w:rPr>
          <w:sz w:val="28"/>
          <w:szCs w:val="28"/>
        </w:rPr>
        <w:t xml:space="preserve">19. </w:t>
      </w:r>
      <w:r w:rsidR="00D7053A" w:rsidRPr="00E7010E">
        <w:rPr>
          <w:sz w:val="28"/>
          <w:szCs w:val="28"/>
        </w:rPr>
        <w:t xml:space="preserve">Нормы обязательного отбора платиновых, золотых, палладиевых и серебряных ювелирных и других изделий, подлежащих анализу, </w:t>
      </w:r>
      <w:r w:rsidR="00D7053A" w:rsidRPr="002458FC">
        <w:rPr>
          <w:sz w:val="28"/>
          <w:szCs w:val="28"/>
        </w:rPr>
        <w:t>за исключением изделий изготовленных по заказам физических лиц и изделий после ремонта (реставрации), п</w:t>
      </w:r>
      <w:r w:rsidR="00D7053A" w:rsidRPr="00E7010E">
        <w:rPr>
          <w:sz w:val="28"/>
          <w:szCs w:val="28"/>
        </w:rPr>
        <w:t>ри предъявлении их на опробование и клеймение, определяются законодательством государств-членов и не могут быть менее:</w:t>
      </w:r>
    </w:p>
    <w:p w:rsidR="00BA335B" w:rsidRPr="00E7010E" w:rsidRDefault="00D7053A" w:rsidP="00E7010E">
      <w:pPr>
        <w:pStyle w:val="1"/>
        <w:shd w:val="clear" w:color="auto" w:fill="auto"/>
        <w:spacing w:line="276" w:lineRule="auto"/>
        <w:ind w:firstLine="567"/>
        <w:contextualSpacing/>
        <w:jc w:val="both"/>
        <w:rPr>
          <w:sz w:val="28"/>
          <w:szCs w:val="28"/>
        </w:rPr>
      </w:pPr>
      <w:r w:rsidRPr="00E7010E">
        <w:rPr>
          <w:sz w:val="28"/>
          <w:szCs w:val="28"/>
        </w:rPr>
        <w:t xml:space="preserve">для платиновых, золотых или палладиевых изделий, предъявляемых изготовителями (за исключением часовых корпусов, </w:t>
      </w:r>
      <w:r w:rsidRPr="002458FC">
        <w:rPr>
          <w:sz w:val="28"/>
          <w:szCs w:val="28"/>
        </w:rPr>
        <w:t>крупногабаритных изделий, в том числе столовых приборо</w:t>
      </w:r>
      <w:r w:rsidR="0085436B">
        <w:rPr>
          <w:sz w:val="28"/>
          <w:szCs w:val="28"/>
        </w:rPr>
        <w:t xml:space="preserve">в) </w:t>
      </w:r>
      <w:r w:rsidR="0085436B" w:rsidRPr="002458FC">
        <w:rPr>
          <w:sz w:val="28"/>
          <w:szCs w:val="28"/>
        </w:rPr>
        <w:t>–</w:t>
      </w:r>
      <w:r w:rsidR="0085436B">
        <w:rPr>
          <w:sz w:val="28"/>
          <w:szCs w:val="28"/>
        </w:rPr>
        <w:t xml:space="preserve"> одного изделия от 0,5</w:t>
      </w:r>
      <w:r w:rsidR="0085436B" w:rsidRPr="0085436B">
        <w:rPr>
          <w:sz w:val="28"/>
          <w:szCs w:val="28"/>
        </w:rPr>
        <w:t>-</w:t>
      </w:r>
      <w:r w:rsidR="00A13B91" w:rsidRPr="002458FC">
        <w:rPr>
          <w:sz w:val="28"/>
          <w:szCs w:val="28"/>
        </w:rPr>
        <w:t>4</w:t>
      </w:r>
      <w:r w:rsidRPr="002458FC">
        <w:rPr>
          <w:sz w:val="28"/>
          <w:szCs w:val="28"/>
        </w:rPr>
        <w:t xml:space="preserve"> кг изделий, с учетом нарастающего итога по каждому изготовителю;</w:t>
      </w:r>
    </w:p>
    <w:p w:rsidR="00BA335B" w:rsidRPr="00E7010E" w:rsidRDefault="00D7053A" w:rsidP="00E7010E">
      <w:pPr>
        <w:pStyle w:val="1"/>
        <w:shd w:val="clear" w:color="auto" w:fill="auto"/>
        <w:spacing w:line="276" w:lineRule="auto"/>
        <w:ind w:firstLine="567"/>
        <w:contextualSpacing/>
        <w:jc w:val="both"/>
        <w:rPr>
          <w:sz w:val="28"/>
          <w:szCs w:val="28"/>
        </w:rPr>
      </w:pPr>
      <w:r w:rsidRPr="00E7010E">
        <w:rPr>
          <w:sz w:val="28"/>
          <w:szCs w:val="28"/>
        </w:rPr>
        <w:t xml:space="preserve">для платиновых, золотых или палладиевых часовых корпусов, предъявляемых изготовителями </w:t>
      </w:r>
      <w:r w:rsidR="0085436B" w:rsidRPr="002458FC">
        <w:rPr>
          <w:sz w:val="28"/>
          <w:szCs w:val="28"/>
        </w:rPr>
        <w:t>–</w:t>
      </w:r>
      <w:r w:rsidRPr="00E7010E">
        <w:rPr>
          <w:sz w:val="28"/>
          <w:szCs w:val="28"/>
        </w:rPr>
        <w:t xml:space="preserve"> одного изделия от 10 кг изделий, с учетом нарастающего итога по каждому изготовителю;</w:t>
      </w:r>
    </w:p>
    <w:p w:rsidR="00BA335B" w:rsidRPr="00071E34" w:rsidRDefault="00D7053A" w:rsidP="00071E34">
      <w:pPr>
        <w:pStyle w:val="1"/>
        <w:shd w:val="clear" w:color="auto" w:fill="auto"/>
        <w:spacing w:line="276" w:lineRule="auto"/>
        <w:ind w:firstLine="567"/>
        <w:contextualSpacing/>
        <w:jc w:val="both"/>
        <w:rPr>
          <w:sz w:val="28"/>
          <w:szCs w:val="28"/>
        </w:rPr>
      </w:pPr>
      <w:r w:rsidRPr="00E7010E">
        <w:rPr>
          <w:sz w:val="28"/>
          <w:szCs w:val="28"/>
        </w:rPr>
        <w:t>для платиновых, золотых или палладиевых крупногабаритных изделий, в том числе столовых приборов</w:t>
      </w:r>
      <w:r w:rsidR="0085436B">
        <w:rPr>
          <w:sz w:val="28"/>
          <w:szCs w:val="28"/>
        </w:rPr>
        <w:t>, предъявляемых изготовителями</w:t>
      </w:r>
      <w:r w:rsidR="0085436B" w:rsidRPr="0085436B">
        <w:rPr>
          <w:sz w:val="28"/>
          <w:szCs w:val="28"/>
        </w:rPr>
        <w:t xml:space="preserve"> </w:t>
      </w:r>
      <w:r w:rsidR="0085436B" w:rsidRPr="002458FC">
        <w:rPr>
          <w:sz w:val="28"/>
          <w:szCs w:val="28"/>
        </w:rPr>
        <w:t>–</w:t>
      </w:r>
      <w:r w:rsidR="0085436B" w:rsidRPr="0085436B">
        <w:rPr>
          <w:sz w:val="28"/>
          <w:szCs w:val="28"/>
        </w:rPr>
        <w:t xml:space="preserve"> </w:t>
      </w:r>
      <w:proofErr w:type="spellStart"/>
      <w:r w:rsidRPr="00E7010E">
        <w:rPr>
          <w:sz w:val="28"/>
          <w:szCs w:val="28"/>
        </w:rPr>
        <w:t>шаброванием</w:t>
      </w:r>
      <w:proofErr w:type="spellEnd"/>
      <w:r w:rsidRPr="00E7010E">
        <w:rPr>
          <w:sz w:val="28"/>
          <w:szCs w:val="28"/>
        </w:rPr>
        <w:t xml:space="preserve"> отбирается масса сплава не менее 1 г от одного или нескольких </w:t>
      </w:r>
      <w:r w:rsidRPr="002458FC">
        <w:rPr>
          <w:sz w:val="28"/>
          <w:szCs w:val="28"/>
        </w:rPr>
        <w:t>изделий из</w:t>
      </w:r>
      <w:r w:rsidR="004A6D50" w:rsidRPr="002458FC">
        <w:rPr>
          <w:sz w:val="28"/>
          <w:szCs w:val="28"/>
        </w:rPr>
        <w:t xml:space="preserve"> </w:t>
      </w:r>
      <w:r w:rsidRPr="002458FC">
        <w:rPr>
          <w:sz w:val="28"/>
          <w:szCs w:val="28"/>
        </w:rPr>
        <w:t>предъявляемой партии</w:t>
      </w:r>
      <w:r w:rsidR="00071E34">
        <w:rPr>
          <w:sz w:val="28"/>
          <w:szCs w:val="28"/>
        </w:rPr>
        <w:t>;</w:t>
      </w:r>
    </w:p>
    <w:p w:rsidR="003F1A3C" w:rsidRPr="003F1A3C" w:rsidRDefault="00D7053A" w:rsidP="003F1A3C">
      <w:pPr>
        <w:pStyle w:val="1"/>
        <w:shd w:val="clear" w:color="auto" w:fill="auto"/>
        <w:spacing w:line="276" w:lineRule="auto"/>
        <w:ind w:firstLine="567"/>
        <w:contextualSpacing/>
        <w:jc w:val="both"/>
        <w:rPr>
          <w:sz w:val="28"/>
          <w:szCs w:val="28"/>
        </w:rPr>
      </w:pPr>
      <w:r w:rsidRPr="00E7010E">
        <w:rPr>
          <w:sz w:val="28"/>
          <w:szCs w:val="28"/>
        </w:rPr>
        <w:t xml:space="preserve">для платиновых, золотых или палладиевых изделий, предъявляемых импортерами (за исключением часовых корпусов, крупногабаритных изделий, </w:t>
      </w:r>
      <w:r w:rsidR="0085436B">
        <w:rPr>
          <w:sz w:val="28"/>
          <w:szCs w:val="28"/>
        </w:rPr>
        <w:t xml:space="preserve">в том числе столовых приборов) </w:t>
      </w:r>
      <w:r w:rsidR="0085436B" w:rsidRPr="002458FC">
        <w:rPr>
          <w:sz w:val="28"/>
          <w:szCs w:val="28"/>
        </w:rPr>
        <w:t>–</w:t>
      </w:r>
      <w:r w:rsidRPr="00E7010E">
        <w:rPr>
          <w:sz w:val="28"/>
          <w:szCs w:val="28"/>
        </w:rPr>
        <w:t xml:space="preserve"> одного изделия от 6 кг изделий</w:t>
      </w:r>
      <w:r w:rsidRPr="0085436B">
        <w:rPr>
          <w:sz w:val="28"/>
          <w:szCs w:val="28"/>
        </w:rPr>
        <w:t>, с учетом нарастающего итога по каждому импортеру</w:t>
      </w:r>
      <w:r w:rsidR="003F1A3C" w:rsidRPr="00D208D9">
        <w:rPr>
          <w:sz w:val="28"/>
          <w:szCs w:val="28"/>
        </w:rPr>
        <w:t>;</w:t>
      </w:r>
    </w:p>
    <w:p w:rsidR="00567DCF" w:rsidRPr="00567DCF" w:rsidRDefault="00D7053A" w:rsidP="00567DCF">
      <w:pPr>
        <w:pStyle w:val="1"/>
        <w:shd w:val="clear" w:color="auto" w:fill="auto"/>
        <w:spacing w:line="276" w:lineRule="auto"/>
        <w:ind w:firstLine="567"/>
        <w:contextualSpacing/>
        <w:jc w:val="both"/>
        <w:rPr>
          <w:sz w:val="28"/>
          <w:szCs w:val="28"/>
        </w:rPr>
      </w:pPr>
      <w:r w:rsidRPr="00E7010E">
        <w:rPr>
          <w:sz w:val="28"/>
          <w:szCs w:val="28"/>
        </w:rPr>
        <w:t>для платиновых, золотых или палладиевых крупногабаритных изделий, в том числе столовых прибор</w:t>
      </w:r>
      <w:r w:rsidR="0085436B">
        <w:rPr>
          <w:sz w:val="28"/>
          <w:szCs w:val="28"/>
        </w:rPr>
        <w:t>ов, предъявляемых импортерами</w:t>
      </w:r>
      <w:r w:rsidR="0085436B" w:rsidRPr="0085436B">
        <w:rPr>
          <w:sz w:val="28"/>
          <w:szCs w:val="28"/>
        </w:rPr>
        <w:t xml:space="preserve"> </w:t>
      </w:r>
      <w:r w:rsidR="0085436B" w:rsidRPr="002458FC">
        <w:rPr>
          <w:sz w:val="28"/>
          <w:szCs w:val="28"/>
        </w:rPr>
        <w:t>–</w:t>
      </w:r>
      <w:r w:rsidR="0085436B" w:rsidRPr="0085436B">
        <w:rPr>
          <w:sz w:val="28"/>
          <w:szCs w:val="28"/>
        </w:rPr>
        <w:t xml:space="preserve"> </w:t>
      </w:r>
      <w:proofErr w:type="spellStart"/>
      <w:r w:rsidRPr="00E7010E">
        <w:rPr>
          <w:sz w:val="28"/>
          <w:szCs w:val="28"/>
        </w:rPr>
        <w:t>шаброванием</w:t>
      </w:r>
      <w:proofErr w:type="spellEnd"/>
      <w:r w:rsidRPr="00E7010E">
        <w:rPr>
          <w:sz w:val="28"/>
          <w:szCs w:val="28"/>
        </w:rPr>
        <w:t xml:space="preserve"> отбирается масса сплава не менее 1 г от одного или </w:t>
      </w:r>
      <w:r w:rsidRPr="0085436B">
        <w:rPr>
          <w:sz w:val="28"/>
          <w:szCs w:val="28"/>
        </w:rPr>
        <w:t>нескольких изделий из</w:t>
      </w:r>
      <w:r w:rsidR="0085436B" w:rsidRPr="0085436B">
        <w:rPr>
          <w:sz w:val="28"/>
          <w:szCs w:val="28"/>
        </w:rPr>
        <w:t xml:space="preserve"> </w:t>
      </w:r>
      <w:r w:rsidRPr="0085436B">
        <w:rPr>
          <w:sz w:val="28"/>
          <w:szCs w:val="28"/>
        </w:rPr>
        <w:t>предъявляемой партии</w:t>
      </w:r>
      <w:r w:rsidR="00567DCF" w:rsidRPr="00D208D9">
        <w:rPr>
          <w:sz w:val="28"/>
          <w:szCs w:val="28"/>
        </w:rPr>
        <w:t>;</w:t>
      </w:r>
    </w:p>
    <w:p w:rsidR="00BA335B" w:rsidRPr="00E7010E" w:rsidRDefault="00D7053A" w:rsidP="00E7010E">
      <w:pPr>
        <w:pStyle w:val="1"/>
        <w:shd w:val="clear" w:color="auto" w:fill="auto"/>
        <w:spacing w:line="276" w:lineRule="auto"/>
        <w:ind w:firstLine="567"/>
        <w:contextualSpacing/>
        <w:jc w:val="both"/>
        <w:rPr>
          <w:sz w:val="28"/>
          <w:szCs w:val="28"/>
        </w:rPr>
      </w:pPr>
      <w:r w:rsidRPr="00E7010E">
        <w:rPr>
          <w:sz w:val="28"/>
          <w:szCs w:val="28"/>
        </w:rPr>
        <w:t>для серебряных изделий (за исключением часовых корпусов, крупногабаритных изделий, в том числе столовых приборов), предъявляемых изготовителями или импортерами:</w:t>
      </w:r>
    </w:p>
    <w:p w:rsidR="00BA335B" w:rsidRPr="00E7010E" w:rsidRDefault="00D7053A" w:rsidP="00E7010E">
      <w:pPr>
        <w:pStyle w:val="1"/>
        <w:shd w:val="clear" w:color="auto" w:fill="auto"/>
        <w:spacing w:line="276" w:lineRule="auto"/>
        <w:ind w:firstLine="567"/>
        <w:contextualSpacing/>
        <w:jc w:val="both"/>
        <w:rPr>
          <w:sz w:val="28"/>
          <w:szCs w:val="28"/>
        </w:rPr>
      </w:pPr>
      <w:r w:rsidRPr="00E7010E">
        <w:rPr>
          <w:sz w:val="28"/>
          <w:szCs w:val="28"/>
        </w:rPr>
        <w:t xml:space="preserve">при предъявлении партии до 500 шт. </w:t>
      </w:r>
      <w:r w:rsidR="0085436B" w:rsidRPr="002458FC">
        <w:rPr>
          <w:sz w:val="28"/>
          <w:szCs w:val="28"/>
        </w:rPr>
        <w:t>–</w:t>
      </w:r>
      <w:r w:rsidRPr="00E7010E">
        <w:rPr>
          <w:sz w:val="28"/>
          <w:szCs w:val="28"/>
        </w:rPr>
        <w:t xml:space="preserve"> одного изделия;</w:t>
      </w:r>
    </w:p>
    <w:p w:rsidR="00BA335B" w:rsidRPr="00E7010E" w:rsidRDefault="00D7053A" w:rsidP="00E7010E">
      <w:pPr>
        <w:pStyle w:val="1"/>
        <w:shd w:val="clear" w:color="auto" w:fill="auto"/>
        <w:spacing w:line="276" w:lineRule="auto"/>
        <w:ind w:firstLine="567"/>
        <w:contextualSpacing/>
        <w:jc w:val="both"/>
        <w:rPr>
          <w:sz w:val="28"/>
          <w:szCs w:val="28"/>
        </w:rPr>
      </w:pPr>
      <w:r w:rsidRPr="00E7010E">
        <w:rPr>
          <w:sz w:val="28"/>
          <w:szCs w:val="28"/>
        </w:rPr>
        <w:t xml:space="preserve">при предъявлении партии до 1000 шт. </w:t>
      </w:r>
      <w:r w:rsidR="0085436B" w:rsidRPr="002458FC">
        <w:rPr>
          <w:sz w:val="28"/>
          <w:szCs w:val="28"/>
        </w:rPr>
        <w:t>–</w:t>
      </w:r>
      <w:r w:rsidR="0085436B" w:rsidRPr="0085436B">
        <w:rPr>
          <w:sz w:val="28"/>
          <w:szCs w:val="28"/>
        </w:rPr>
        <w:t xml:space="preserve"> </w:t>
      </w:r>
      <w:r w:rsidRPr="00E7010E">
        <w:rPr>
          <w:sz w:val="28"/>
          <w:szCs w:val="28"/>
        </w:rPr>
        <w:t>двух изделий;</w:t>
      </w:r>
    </w:p>
    <w:p w:rsidR="00BA335B" w:rsidRPr="00E7010E" w:rsidRDefault="00D7053A" w:rsidP="00E7010E">
      <w:pPr>
        <w:pStyle w:val="1"/>
        <w:shd w:val="clear" w:color="auto" w:fill="auto"/>
        <w:spacing w:line="276" w:lineRule="auto"/>
        <w:ind w:firstLine="567"/>
        <w:contextualSpacing/>
        <w:jc w:val="both"/>
        <w:rPr>
          <w:sz w:val="28"/>
          <w:szCs w:val="28"/>
        </w:rPr>
      </w:pPr>
      <w:r w:rsidRPr="00E7010E">
        <w:rPr>
          <w:sz w:val="28"/>
          <w:szCs w:val="28"/>
        </w:rPr>
        <w:t>при пред</w:t>
      </w:r>
      <w:r w:rsidR="0085436B">
        <w:rPr>
          <w:sz w:val="28"/>
          <w:szCs w:val="28"/>
        </w:rPr>
        <w:t xml:space="preserve">ъявлении партии более 1000 шт. </w:t>
      </w:r>
      <w:r w:rsidR="0085436B" w:rsidRPr="002458FC">
        <w:rPr>
          <w:sz w:val="28"/>
          <w:szCs w:val="28"/>
        </w:rPr>
        <w:t>–</w:t>
      </w:r>
      <w:r w:rsidRPr="00E7010E">
        <w:rPr>
          <w:sz w:val="28"/>
          <w:szCs w:val="28"/>
        </w:rPr>
        <w:t xml:space="preserve"> от каждой 1000 шт. дополнительно отбирается одно изделие;</w:t>
      </w:r>
    </w:p>
    <w:p w:rsidR="00BA335B" w:rsidRPr="00E7010E" w:rsidRDefault="00D7053A" w:rsidP="00E7010E">
      <w:pPr>
        <w:pStyle w:val="1"/>
        <w:shd w:val="clear" w:color="auto" w:fill="auto"/>
        <w:spacing w:line="276" w:lineRule="auto"/>
        <w:ind w:firstLine="567"/>
        <w:contextualSpacing/>
        <w:jc w:val="both"/>
        <w:rPr>
          <w:sz w:val="28"/>
          <w:szCs w:val="28"/>
        </w:rPr>
      </w:pPr>
      <w:r w:rsidRPr="00E7010E">
        <w:rPr>
          <w:sz w:val="28"/>
          <w:szCs w:val="28"/>
        </w:rPr>
        <w:t xml:space="preserve">для серебряных часовых корпусов </w:t>
      </w:r>
      <w:r w:rsidR="0085436B" w:rsidRPr="002458FC">
        <w:rPr>
          <w:sz w:val="28"/>
          <w:szCs w:val="28"/>
        </w:rPr>
        <w:t>–</w:t>
      </w:r>
      <w:r w:rsidRPr="00E7010E">
        <w:rPr>
          <w:sz w:val="28"/>
          <w:szCs w:val="28"/>
        </w:rPr>
        <w:t xml:space="preserve"> одного изделия от каждой 1000 шт. изделий;</w:t>
      </w:r>
    </w:p>
    <w:p w:rsidR="00567DCF" w:rsidRPr="00567DCF" w:rsidRDefault="00D7053A" w:rsidP="00567DCF">
      <w:pPr>
        <w:pStyle w:val="1"/>
        <w:shd w:val="clear" w:color="auto" w:fill="auto"/>
        <w:spacing w:line="276" w:lineRule="auto"/>
        <w:ind w:firstLine="567"/>
        <w:contextualSpacing/>
        <w:jc w:val="both"/>
        <w:rPr>
          <w:sz w:val="28"/>
          <w:szCs w:val="28"/>
        </w:rPr>
      </w:pPr>
      <w:r w:rsidRPr="00E7010E">
        <w:rPr>
          <w:sz w:val="28"/>
          <w:szCs w:val="28"/>
        </w:rPr>
        <w:t xml:space="preserve">для серебряных крупногабаритных изделий, в том числе столовых приборов, предъявляемых изготовителями или импортерами </w:t>
      </w:r>
      <w:r w:rsidR="0085436B" w:rsidRPr="002458FC">
        <w:rPr>
          <w:sz w:val="28"/>
          <w:szCs w:val="28"/>
        </w:rPr>
        <w:t>–</w:t>
      </w:r>
      <w:r w:rsidR="0085436B" w:rsidRPr="0071678A">
        <w:rPr>
          <w:sz w:val="28"/>
          <w:szCs w:val="28"/>
        </w:rPr>
        <w:t xml:space="preserve"> </w:t>
      </w:r>
      <w:proofErr w:type="spellStart"/>
      <w:r w:rsidRPr="00E7010E">
        <w:rPr>
          <w:sz w:val="28"/>
          <w:szCs w:val="28"/>
        </w:rPr>
        <w:t>шаброванием</w:t>
      </w:r>
      <w:proofErr w:type="spellEnd"/>
      <w:r w:rsidRPr="00E7010E">
        <w:rPr>
          <w:sz w:val="28"/>
          <w:szCs w:val="28"/>
        </w:rPr>
        <w:t xml:space="preserve"> отбирается масса </w:t>
      </w:r>
      <w:r w:rsidRPr="0071678A">
        <w:rPr>
          <w:sz w:val="28"/>
          <w:szCs w:val="28"/>
        </w:rPr>
        <w:t>сплава не менее 2 г одного или нескольких изделий</w:t>
      </w:r>
      <w:r w:rsidR="0071678A" w:rsidRPr="0071678A">
        <w:rPr>
          <w:sz w:val="28"/>
          <w:szCs w:val="28"/>
        </w:rPr>
        <w:t xml:space="preserve"> от </w:t>
      </w:r>
      <w:r w:rsidRPr="0071678A">
        <w:rPr>
          <w:sz w:val="28"/>
          <w:szCs w:val="28"/>
        </w:rPr>
        <w:t>предъявл</w:t>
      </w:r>
      <w:r w:rsidR="0071678A" w:rsidRPr="0071678A">
        <w:rPr>
          <w:sz w:val="28"/>
          <w:szCs w:val="28"/>
        </w:rPr>
        <w:t xml:space="preserve">яемой </w:t>
      </w:r>
      <w:r w:rsidRPr="0071678A">
        <w:rPr>
          <w:sz w:val="28"/>
          <w:szCs w:val="28"/>
        </w:rPr>
        <w:lastRenderedPageBreak/>
        <w:t>партии</w:t>
      </w:r>
      <w:r w:rsidR="00567DCF" w:rsidRPr="00D208D9">
        <w:rPr>
          <w:sz w:val="28"/>
          <w:szCs w:val="28"/>
        </w:rPr>
        <w:t>;</w:t>
      </w:r>
    </w:p>
    <w:p w:rsidR="00BA335B" w:rsidRPr="00E7010E" w:rsidRDefault="00D7053A" w:rsidP="00E7010E">
      <w:pPr>
        <w:pStyle w:val="1"/>
        <w:shd w:val="clear" w:color="auto" w:fill="auto"/>
        <w:spacing w:line="276" w:lineRule="auto"/>
        <w:ind w:firstLine="567"/>
        <w:contextualSpacing/>
        <w:jc w:val="both"/>
        <w:rPr>
          <w:sz w:val="28"/>
          <w:szCs w:val="28"/>
        </w:rPr>
      </w:pPr>
      <w:r w:rsidRPr="00E7010E">
        <w:rPr>
          <w:sz w:val="28"/>
          <w:szCs w:val="28"/>
        </w:rPr>
        <w:t>для платиновых, золотых, палладиевых, серебряных изделий с покрытием драгоценного металла при предъявлении партии изделий:</w:t>
      </w:r>
    </w:p>
    <w:p w:rsidR="00BA335B" w:rsidRPr="00E7010E" w:rsidRDefault="00D7053A" w:rsidP="00E7010E">
      <w:pPr>
        <w:pStyle w:val="1"/>
        <w:shd w:val="clear" w:color="auto" w:fill="auto"/>
        <w:spacing w:line="276" w:lineRule="auto"/>
        <w:ind w:firstLine="567"/>
        <w:contextualSpacing/>
        <w:jc w:val="both"/>
        <w:rPr>
          <w:sz w:val="28"/>
          <w:szCs w:val="28"/>
        </w:rPr>
      </w:pPr>
      <w:r w:rsidRPr="00E7010E">
        <w:rPr>
          <w:sz w:val="28"/>
          <w:szCs w:val="28"/>
        </w:rPr>
        <w:t xml:space="preserve">до 500 шт. </w:t>
      </w:r>
      <w:r w:rsidR="0071678A" w:rsidRPr="002458FC">
        <w:rPr>
          <w:sz w:val="28"/>
          <w:szCs w:val="28"/>
        </w:rPr>
        <w:t>–</w:t>
      </w:r>
      <w:r w:rsidRPr="00E7010E">
        <w:rPr>
          <w:sz w:val="28"/>
          <w:szCs w:val="28"/>
        </w:rPr>
        <w:t xml:space="preserve"> одного изделия;</w:t>
      </w:r>
    </w:p>
    <w:p w:rsidR="00BA335B" w:rsidRPr="00E7010E" w:rsidRDefault="0071678A" w:rsidP="00E7010E">
      <w:pPr>
        <w:pStyle w:val="1"/>
        <w:shd w:val="clear" w:color="auto" w:fill="auto"/>
        <w:spacing w:line="276" w:lineRule="auto"/>
        <w:ind w:firstLine="567"/>
        <w:contextualSpacing/>
        <w:jc w:val="both"/>
        <w:rPr>
          <w:sz w:val="28"/>
          <w:szCs w:val="28"/>
        </w:rPr>
      </w:pPr>
      <w:r>
        <w:rPr>
          <w:sz w:val="28"/>
          <w:szCs w:val="28"/>
        </w:rPr>
        <w:t xml:space="preserve">до 1000 шт. </w:t>
      </w:r>
      <w:r w:rsidRPr="002458FC">
        <w:rPr>
          <w:sz w:val="28"/>
          <w:szCs w:val="28"/>
        </w:rPr>
        <w:t>–</w:t>
      </w:r>
      <w:r w:rsidR="00D7053A" w:rsidRPr="00E7010E">
        <w:rPr>
          <w:sz w:val="28"/>
          <w:szCs w:val="28"/>
        </w:rPr>
        <w:t xml:space="preserve"> двух изделий;</w:t>
      </w:r>
    </w:p>
    <w:p w:rsidR="008A2F0B" w:rsidRPr="008A2F0B" w:rsidRDefault="00D7053A" w:rsidP="008A2F0B">
      <w:pPr>
        <w:pStyle w:val="1"/>
        <w:shd w:val="clear" w:color="auto" w:fill="auto"/>
        <w:spacing w:line="276" w:lineRule="auto"/>
        <w:ind w:firstLine="567"/>
        <w:contextualSpacing/>
        <w:jc w:val="both"/>
        <w:rPr>
          <w:sz w:val="28"/>
          <w:szCs w:val="28"/>
        </w:rPr>
      </w:pPr>
      <w:r w:rsidRPr="00E7010E">
        <w:rPr>
          <w:sz w:val="28"/>
          <w:szCs w:val="28"/>
        </w:rPr>
        <w:t>п</w:t>
      </w:r>
      <w:r w:rsidR="0071678A">
        <w:rPr>
          <w:sz w:val="28"/>
          <w:szCs w:val="28"/>
        </w:rPr>
        <w:t xml:space="preserve">ри предъявлении более 1000 шт. </w:t>
      </w:r>
      <w:r w:rsidR="0071678A" w:rsidRPr="002458FC">
        <w:rPr>
          <w:sz w:val="28"/>
          <w:szCs w:val="28"/>
        </w:rPr>
        <w:t>–</w:t>
      </w:r>
      <w:r w:rsidRPr="00E7010E">
        <w:rPr>
          <w:sz w:val="28"/>
          <w:szCs w:val="28"/>
        </w:rPr>
        <w:t xml:space="preserve"> от каждой 1000 шт. дополнительно отбирается одно изделие.</w:t>
      </w:r>
    </w:p>
    <w:p w:rsidR="008A2F0B" w:rsidRPr="008A2F0B" w:rsidRDefault="008A2F0B" w:rsidP="008A2F0B">
      <w:pPr>
        <w:pStyle w:val="1"/>
        <w:shd w:val="clear" w:color="auto" w:fill="auto"/>
        <w:spacing w:line="276" w:lineRule="auto"/>
        <w:ind w:firstLine="567"/>
        <w:contextualSpacing/>
        <w:jc w:val="both"/>
        <w:rPr>
          <w:sz w:val="28"/>
          <w:szCs w:val="28"/>
        </w:rPr>
      </w:pPr>
      <w:r w:rsidRPr="008A2F0B">
        <w:rPr>
          <w:sz w:val="28"/>
          <w:szCs w:val="28"/>
        </w:rPr>
        <w:t xml:space="preserve">20. </w:t>
      </w:r>
      <w:r w:rsidR="00D7053A" w:rsidRPr="00E7010E">
        <w:rPr>
          <w:sz w:val="28"/>
          <w:szCs w:val="28"/>
        </w:rPr>
        <w:t>Платиновые, золотые, палладиевые, серебряные изделия с по</w:t>
      </w:r>
      <w:r w:rsidR="00CA66FC" w:rsidRPr="00E7010E">
        <w:rPr>
          <w:sz w:val="28"/>
          <w:szCs w:val="28"/>
        </w:rPr>
        <w:t xml:space="preserve">крытием из драгоценных металлов, которое по цвету отличается от основного драгоценного металла, </w:t>
      </w:r>
      <w:r w:rsidR="00D7053A" w:rsidRPr="00E7010E">
        <w:rPr>
          <w:sz w:val="28"/>
          <w:szCs w:val="28"/>
        </w:rPr>
        <w:t>не опробуются, клеймение производится по результатам анализа.</w:t>
      </w:r>
    </w:p>
    <w:p w:rsidR="00BA335B" w:rsidRPr="00734D5F" w:rsidRDefault="008A2F0B" w:rsidP="008A2F0B">
      <w:pPr>
        <w:pStyle w:val="1"/>
        <w:shd w:val="clear" w:color="auto" w:fill="auto"/>
        <w:spacing w:line="276" w:lineRule="auto"/>
        <w:ind w:firstLine="567"/>
        <w:contextualSpacing/>
        <w:jc w:val="both"/>
        <w:rPr>
          <w:sz w:val="28"/>
          <w:szCs w:val="28"/>
        </w:rPr>
      </w:pPr>
      <w:r w:rsidRPr="008A2F0B">
        <w:rPr>
          <w:sz w:val="28"/>
          <w:szCs w:val="28"/>
        </w:rPr>
        <w:t xml:space="preserve">21. </w:t>
      </w:r>
      <w:proofErr w:type="gramStart"/>
      <w:r w:rsidR="00D7053A" w:rsidRPr="00E7010E">
        <w:rPr>
          <w:sz w:val="28"/>
          <w:szCs w:val="28"/>
        </w:rPr>
        <w:t>При проведении разрушающего анализа серебряных сплавов вместе с припоем (</w:t>
      </w:r>
      <w:r w:rsidRPr="008A2F0B">
        <w:rPr>
          <w:sz w:val="28"/>
          <w:szCs w:val="28"/>
        </w:rPr>
        <w:t xml:space="preserve">в тех случаях, </w:t>
      </w:r>
      <w:r w:rsidR="00D7053A" w:rsidRPr="00E7010E">
        <w:rPr>
          <w:sz w:val="28"/>
          <w:szCs w:val="28"/>
        </w:rPr>
        <w:t>когда взять пробу от основного сплава без припоя не представляется возможным) допускается минусовой допуск по содержанию серебра не более 15 проб.</w:t>
      </w:r>
      <w:proofErr w:type="gramEnd"/>
    </w:p>
    <w:p w:rsidR="008A2F0B" w:rsidRPr="008A2F0B" w:rsidRDefault="008A2F0B" w:rsidP="00E7010E">
      <w:pPr>
        <w:pStyle w:val="1"/>
        <w:shd w:val="clear" w:color="auto" w:fill="auto"/>
        <w:spacing w:line="276" w:lineRule="auto"/>
        <w:ind w:firstLine="567"/>
        <w:contextualSpacing/>
        <w:jc w:val="both"/>
        <w:rPr>
          <w:sz w:val="28"/>
          <w:szCs w:val="28"/>
        </w:rPr>
      </w:pPr>
      <w:r w:rsidRPr="008A2F0B">
        <w:rPr>
          <w:sz w:val="28"/>
          <w:szCs w:val="28"/>
        </w:rPr>
        <w:t xml:space="preserve">22. </w:t>
      </w:r>
      <w:r w:rsidR="00D7053A" w:rsidRPr="00E7010E">
        <w:rPr>
          <w:sz w:val="28"/>
          <w:szCs w:val="28"/>
        </w:rPr>
        <w:t xml:space="preserve">Анализ ювелирных и других изделий, предъявляемых на опробование и клеймение физическими лицами, не являющимися индивидуальными предпринимателями, может быть произведен только с их письменного согласия. При </w:t>
      </w:r>
      <w:r w:rsidR="00071E34" w:rsidRPr="00E7010E">
        <w:rPr>
          <w:sz w:val="28"/>
          <w:szCs w:val="28"/>
        </w:rPr>
        <w:t>отсутствии</w:t>
      </w:r>
      <w:r w:rsidR="00D7053A" w:rsidRPr="00E7010E">
        <w:rPr>
          <w:sz w:val="28"/>
          <w:szCs w:val="28"/>
        </w:rPr>
        <w:t xml:space="preserve"> письменного согласия окончательный результат выдается по итогам опробования с применением неразрушающих методов.</w:t>
      </w:r>
    </w:p>
    <w:p w:rsidR="00DE7C5E" w:rsidRPr="00DE7C5E" w:rsidRDefault="00D7053A" w:rsidP="00E7010E">
      <w:pPr>
        <w:pStyle w:val="1"/>
        <w:shd w:val="clear" w:color="auto" w:fill="auto"/>
        <w:spacing w:line="276" w:lineRule="auto"/>
        <w:ind w:firstLine="567"/>
        <w:contextualSpacing/>
        <w:jc w:val="both"/>
        <w:rPr>
          <w:sz w:val="28"/>
          <w:szCs w:val="28"/>
        </w:rPr>
      </w:pPr>
      <w:r w:rsidRPr="00E7010E">
        <w:rPr>
          <w:sz w:val="28"/>
          <w:szCs w:val="28"/>
        </w:rPr>
        <w:t>Анализ ювелирных и других изделий</w:t>
      </w:r>
      <w:r w:rsidR="008A2F0B" w:rsidRPr="008A2F0B">
        <w:rPr>
          <w:sz w:val="28"/>
          <w:szCs w:val="28"/>
        </w:rPr>
        <w:t xml:space="preserve"> </w:t>
      </w:r>
      <w:r w:rsidRPr="00E7010E">
        <w:rPr>
          <w:sz w:val="28"/>
          <w:szCs w:val="28"/>
        </w:rPr>
        <w:t>после ремонта (реставрации)</w:t>
      </w:r>
      <w:r w:rsidR="008A2F0B" w:rsidRPr="008A2F0B">
        <w:rPr>
          <w:sz w:val="28"/>
          <w:szCs w:val="28"/>
        </w:rPr>
        <w:t xml:space="preserve"> </w:t>
      </w:r>
      <w:r w:rsidRPr="00E7010E">
        <w:rPr>
          <w:sz w:val="28"/>
          <w:szCs w:val="28"/>
        </w:rPr>
        <w:t>производится с письменного разрешения сдатчика таких изделий. При отсутствии письменного разрешения окончательный результат выдается по итогам опробования с применением неразрушающих методов.</w:t>
      </w:r>
    </w:p>
    <w:p w:rsidR="0007462E" w:rsidRPr="00734D5F" w:rsidRDefault="0007462E" w:rsidP="00E7010E">
      <w:pPr>
        <w:pStyle w:val="1"/>
        <w:shd w:val="clear" w:color="auto" w:fill="auto"/>
        <w:spacing w:line="276" w:lineRule="auto"/>
        <w:ind w:firstLine="567"/>
        <w:contextualSpacing/>
        <w:jc w:val="both"/>
        <w:rPr>
          <w:sz w:val="28"/>
          <w:szCs w:val="28"/>
        </w:rPr>
      </w:pPr>
      <w:r w:rsidRPr="0007462E">
        <w:rPr>
          <w:sz w:val="28"/>
          <w:szCs w:val="28"/>
        </w:rPr>
        <w:t>2</w:t>
      </w:r>
      <w:r w:rsidR="00DE7C5E" w:rsidRPr="00DE7C5E">
        <w:rPr>
          <w:sz w:val="28"/>
          <w:szCs w:val="28"/>
        </w:rPr>
        <w:t>3</w:t>
      </w:r>
      <w:r w:rsidRPr="0007462E">
        <w:rPr>
          <w:sz w:val="28"/>
          <w:szCs w:val="28"/>
        </w:rPr>
        <w:t>.</w:t>
      </w:r>
      <w:r w:rsidR="00DE7C5E" w:rsidRPr="00DE7C5E">
        <w:rPr>
          <w:sz w:val="28"/>
          <w:szCs w:val="28"/>
        </w:rPr>
        <w:t xml:space="preserve"> </w:t>
      </w:r>
      <w:r w:rsidRPr="0007462E">
        <w:rPr>
          <w:sz w:val="28"/>
          <w:szCs w:val="28"/>
        </w:rPr>
        <w:t>Уполномоченный орган (организация) осуществляет проверку соответствия настоящим Требованиям ювелирных и других изделий, предъявленных для опробования, анализа и клеймения, и в случае установления соответствия таких изделий настоящим Требованиям, осуществляет клеймение пробирным клеймом.</w:t>
      </w:r>
    </w:p>
    <w:p w:rsidR="00BA335B" w:rsidRPr="00DE7C5E" w:rsidRDefault="00DE7C5E" w:rsidP="00DE7C5E">
      <w:pPr>
        <w:pStyle w:val="1"/>
        <w:shd w:val="clear" w:color="auto" w:fill="auto"/>
        <w:spacing w:line="276" w:lineRule="auto"/>
        <w:ind w:firstLine="567"/>
        <w:contextualSpacing/>
        <w:jc w:val="both"/>
        <w:rPr>
          <w:color w:val="auto"/>
          <w:sz w:val="28"/>
          <w:szCs w:val="28"/>
        </w:rPr>
      </w:pPr>
      <w:r w:rsidRPr="00DE7C5E">
        <w:rPr>
          <w:sz w:val="28"/>
          <w:szCs w:val="28"/>
        </w:rPr>
        <w:t xml:space="preserve">24. </w:t>
      </w:r>
      <w:r w:rsidR="00D7053A" w:rsidRPr="00DE7C5E">
        <w:rPr>
          <w:color w:val="auto"/>
          <w:sz w:val="28"/>
          <w:szCs w:val="28"/>
        </w:rPr>
        <w:t>Ювелирные и другие изделия, имеющие пробу ниже одной из установленных для соответствующего драгоценного металла проб, должны быть заклеймены по ближайшей нижней установленной пробе.</w:t>
      </w:r>
    </w:p>
    <w:p w:rsidR="00DE7C5E" w:rsidRPr="00117DF7" w:rsidRDefault="00D7053A" w:rsidP="00DE7C5E">
      <w:pPr>
        <w:pStyle w:val="1"/>
        <w:shd w:val="clear" w:color="auto" w:fill="auto"/>
        <w:spacing w:line="276" w:lineRule="auto"/>
        <w:ind w:firstLine="567"/>
        <w:contextualSpacing/>
        <w:jc w:val="both"/>
        <w:rPr>
          <w:color w:val="auto"/>
          <w:sz w:val="28"/>
          <w:szCs w:val="28"/>
        </w:rPr>
      </w:pPr>
      <w:r w:rsidRPr="00DE7C5E">
        <w:rPr>
          <w:color w:val="auto"/>
          <w:sz w:val="28"/>
          <w:szCs w:val="28"/>
        </w:rPr>
        <w:t>Ювелирные и другие изделия не соответствующие заявленной пробе, клеймятся ближайшей установленной для соответствующего драгоценного металла пробой.</w:t>
      </w:r>
    </w:p>
    <w:p w:rsidR="00DE7C5E" w:rsidRPr="00DE7C5E" w:rsidRDefault="00DE7C5E" w:rsidP="00E7010E">
      <w:pPr>
        <w:pStyle w:val="1"/>
        <w:shd w:val="clear" w:color="auto" w:fill="auto"/>
        <w:spacing w:line="276" w:lineRule="auto"/>
        <w:ind w:firstLine="567"/>
        <w:contextualSpacing/>
        <w:jc w:val="both"/>
        <w:rPr>
          <w:sz w:val="28"/>
          <w:szCs w:val="28"/>
        </w:rPr>
      </w:pPr>
      <w:r w:rsidRPr="00DE7C5E">
        <w:rPr>
          <w:color w:val="auto"/>
          <w:sz w:val="28"/>
          <w:szCs w:val="28"/>
        </w:rPr>
        <w:t xml:space="preserve">25. </w:t>
      </w:r>
      <w:r w:rsidR="00D7053A" w:rsidRPr="00D428CA">
        <w:rPr>
          <w:sz w:val="28"/>
          <w:szCs w:val="28"/>
        </w:rPr>
        <w:t>Оттиск</w:t>
      </w:r>
      <w:r w:rsidR="00D7053A" w:rsidRPr="00E7010E">
        <w:rPr>
          <w:sz w:val="28"/>
          <w:szCs w:val="28"/>
        </w:rPr>
        <w:t xml:space="preserve"> пробирного клейма, как правило, ставится с правой стороны от оттиска </w:t>
      </w:r>
      <w:proofErr w:type="spellStart"/>
      <w:r w:rsidR="00D7053A" w:rsidRPr="00E7010E">
        <w:rPr>
          <w:sz w:val="28"/>
          <w:szCs w:val="28"/>
        </w:rPr>
        <w:t>именника</w:t>
      </w:r>
      <w:proofErr w:type="spellEnd"/>
      <w:r w:rsidR="00D7053A" w:rsidRPr="00E7010E">
        <w:rPr>
          <w:sz w:val="28"/>
          <w:szCs w:val="28"/>
        </w:rPr>
        <w:t>.</w:t>
      </w:r>
    </w:p>
    <w:p w:rsidR="00D428CA" w:rsidRPr="00D428CA" w:rsidRDefault="00D7053A" w:rsidP="00D428CA">
      <w:pPr>
        <w:pStyle w:val="1"/>
        <w:shd w:val="clear" w:color="auto" w:fill="auto"/>
        <w:spacing w:line="276" w:lineRule="auto"/>
        <w:ind w:firstLine="567"/>
        <w:contextualSpacing/>
        <w:jc w:val="both"/>
        <w:rPr>
          <w:sz w:val="28"/>
          <w:szCs w:val="28"/>
        </w:rPr>
      </w:pPr>
      <w:r w:rsidRPr="00E7010E">
        <w:rPr>
          <w:sz w:val="28"/>
          <w:szCs w:val="28"/>
        </w:rPr>
        <w:t xml:space="preserve">В отдельных случаях, исходя из наличия места для постановки пробирного клейма, формы изделия и конфигурации дополнительных частей, расположения оттисков </w:t>
      </w:r>
      <w:proofErr w:type="spellStart"/>
      <w:r w:rsidRPr="00E7010E">
        <w:rPr>
          <w:sz w:val="28"/>
          <w:szCs w:val="28"/>
        </w:rPr>
        <w:t>именников</w:t>
      </w:r>
      <w:proofErr w:type="spellEnd"/>
      <w:r w:rsidRPr="00E7010E">
        <w:rPr>
          <w:sz w:val="28"/>
          <w:szCs w:val="28"/>
        </w:rPr>
        <w:t xml:space="preserve"> и клейм на изделиях, место постановки пробирного клейма </w:t>
      </w:r>
      <w:r w:rsidRPr="00E7010E">
        <w:rPr>
          <w:sz w:val="28"/>
          <w:szCs w:val="28"/>
        </w:rPr>
        <w:lastRenderedPageBreak/>
        <w:t>государства - члена может быть изменено уполномоченным органом (организацией).</w:t>
      </w:r>
    </w:p>
    <w:p w:rsidR="00BA335B" w:rsidRPr="00E7010E" w:rsidRDefault="00D428CA" w:rsidP="00D428CA">
      <w:pPr>
        <w:pStyle w:val="1"/>
        <w:shd w:val="clear" w:color="auto" w:fill="auto"/>
        <w:spacing w:line="276" w:lineRule="auto"/>
        <w:ind w:firstLine="567"/>
        <w:contextualSpacing/>
        <w:jc w:val="both"/>
        <w:rPr>
          <w:sz w:val="28"/>
          <w:szCs w:val="28"/>
        </w:rPr>
      </w:pPr>
      <w:r w:rsidRPr="00D428CA">
        <w:rPr>
          <w:sz w:val="28"/>
          <w:szCs w:val="28"/>
        </w:rPr>
        <w:t xml:space="preserve">26. </w:t>
      </w:r>
      <w:r w:rsidR="00D7053A" w:rsidRPr="00E7010E">
        <w:rPr>
          <w:sz w:val="28"/>
          <w:szCs w:val="28"/>
        </w:rPr>
        <w:t>На ювелирные и другие изделия накладываются:</w:t>
      </w:r>
    </w:p>
    <w:p w:rsidR="00BA335B" w:rsidRPr="00E7010E" w:rsidRDefault="00D7053A" w:rsidP="00E7010E">
      <w:pPr>
        <w:pStyle w:val="1"/>
        <w:shd w:val="clear" w:color="auto" w:fill="auto"/>
        <w:spacing w:line="276" w:lineRule="auto"/>
        <w:ind w:firstLine="567"/>
        <w:contextualSpacing/>
        <w:jc w:val="both"/>
        <w:rPr>
          <w:sz w:val="28"/>
          <w:szCs w:val="28"/>
        </w:rPr>
      </w:pPr>
      <w:r w:rsidRPr="00E7010E">
        <w:rPr>
          <w:sz w:val="28"/>
          <w:szCs w:val="28"/>
        </w:rPr>
        <w:t xml:space="preserve">оттиск </w:t>
      </w:r>
      <w:proofErr w:type="spellStart"/>
      <w:r w:rsidRPr="00E7010E">
        <w:rPr>
          <w:sz w:val="28"/>
          <w:szCs w:val="28"/>
        </w:rPr>
        <w:t>именника</w:t>
      </w:r>
      <w:proofErr w:type="spellEnd"/>
      <w:r w:rsidRPr="00E7010E">
        <w:rPr>
          <w:sz w:val="28"/>
          <w:szCs w:val="28"/>
        </w:rPr>
        <w:t xml:space="preserve"> изготовителя (в случае если изделие изготовлено на территории государства-члена);</w:t>
      </w:r>
    </w:p>
    <w:p w:rsidR="00BA335B" w:rsidRPr="00E7010E" w:rsidRDefault="00D7053A" w:rsidP="00E7010E">
      <w:pPr>
        <w:pStyle w:val="1"/>
        <w:shd w:val="clear" w:color="auto" w:fill="auto"/>
        <w:spacing w:line="276" w:lineRule="auto"/>
        <w:ind w:firstLine="567"/>
        <w:contextualSpacing/>
        <w:jc w:val="both"/>
        <w:rPr>
          <w:sz w:val="28"/>
          <w:szCs w:val="28"/>
        </w:rPr>
      </w:pPr>
      <w:r w:rsidRPr="00E7010E">
        <w:rPr>
          <w:sz w:val="28"/>
          <w:szCs w:val="28"/>
        </w:rPr>
        <w:t>оттиск пробирного клейма (основное, знак удостоверения, дополнительное).</w:t>
      </w:r>
    </w:p>
    <w:p w:rsidR="00D428CA" w:rsidRPr="00D428CA" w:rsidRDefault="00D7053A" w:rsidP="00D428CA">
      <w:pPr>
        <w:pStyle w:val="1"/>
        <w:shd w:val="clear" w:color="auto" w:fill="auto"/>
        <w:spacing w:line="276" w:lineRule="auto"/>
        <w:ind w:firstLine="567"/>
        <w:contextualSpacing/>
        <w:jc w:val="both"/>
        <w:rPr>
          <w:sz w:val="28"/>
          <w:szCs w:val="28"/>
        </w:rPr>
      </w:pPr>
      <w:r w:rsidRPr="00E7010E">
        <w:rPr>
          <w:sz w:val="28"/>
          <w:szCs w:val="28"/>
        </w:rPr>
        <w:t>По возможности все оттиски должны быть расположены в непосредственной близости один от другого.</w:t>
      </w:r>
    </w:p>
    <w:p w:rsidR="00BA335B" w:rsidRPr="00E7010E" w:rsidRDefault="00D428CA" w:rsidP="00D428CA">
      <w:pPr>
        <w:pStyle w:val="1"/>
        <w:shd w:val="clear" w:color="auto" w:fill="auto"/>
        <w:spacing w:line="276" w:lineRule="auto"/>
        <w:ind w:firstLine="567"/>
        <w:contextualSpacing/>
        <w:jc w:val="both"/>
        <w:rPr>
          <w:sz w:val="28"/>
          <w:szCs w:val="28"/>
        </w:rPr>
      </w:pPr>
      <w:r w:rsidRPr="00D428CA">
        <w:rPr>
          <w:sz w:val="28"/>
          <w:szCs w:val="28"/>
        </w:rPr>
        <w:t xml:space="preserve">27. </w:t>
      </w:r>
      <w:r w:rsidR="00D7053A" w:rsidRPr="00E7010E">
        <w:rPr>
          <w:sz w:val="28"/>
          <w:szCs w:val="28"/>
        </w:rPr>
        <w:t>Клеймение ювелирных и других изделий уполномоченным органом (организацией) осуществляется следующими методами:</w:t>
      </w:r>
    </w:p>
    <w:p w:rsidR="00BA335B" w:rsidRPr="00E7010E" w:rsidRDefault="00D7053A" w:rsidP="00E7010E">
      <w:pPr>
        <w:pStyle w:val="1"/>
        <w:numPr>
          <w:ilvl w:val="0"/>
          <w:numId w:val="2"/>
        </w:numPr>
        <w:shd w:val="clear" w:color="auto" w:fill="auto"/>
        <w:tabs>
          <w:tab w:val="left" w:pos="943"/>
        </w:tabs>
        <w:spacing w:line="276" w:lineRule="auto"/>
        <w:ind w:firstLine="567"/>
        <w:contextualSpacing/>
        <w:jc w:val="both"/>
        <w:rPr>
          <w:sz w:val="28"/>
          <w:szCs w:val="28"/>
        </w:rPr>
      </w:pPr>
      <w:r w:rsidRPr="00E7010E">
        <w:rPr>
          <w:sz w:val="28"/>
          <w:szCs w:val="28"/>
        </w:rPr>
        <w:t>механическим;</w:t>
      </w:r>
    </w:p>
    <w:p w:rsidR="00BA335B" w:rsidRPr="00E7010E" w:rsidRDefault="00D7053A" w:rsidP="00E7010E">
      <w:pPr>
        <w:pStyle w:val="1"/>
        <w:numPr>
          <w:ilvl w:val="0"/>
          <w:numId w:val="2"/>
        </w:numPr>
        <w:shd w:val="clear" w:color="auto" w:fill="auto"/>
        <w:tabs>
          <w:tab w:val="left" w:pos="943"/>
        </w:tabs>
        <w:spacing w:line="276" w:lineRule="auto"/>
        <w:ind w:firstLine="567"/>
        <w:contextualSpacing/>
        <w:jc w:val="both"/>
        <w:rPr>
          <w:sz w:val="28"/>
          <w:szCs w:val="28"/>
        </w:rPr>
      </w:pPr>
      <w:r w:rsidRPr="00E7010E">
        <w:rPr>
          <w:sz w:val="28"/>
          <w:szCs w:val="28"/>
        </w:rPr>
        <w:t>лазерным;</w:t>
      </w:r>
    </w:p>
    <w:p w:rsidR="00BA335B" w:rsidRPr="00E7010E" w:rsidRDefault="00D7053A" w:rsidP="00E7010E">
      <w:pPr>
        <w:pStyle w:val="1"/>
        <w:numPr>
          <w:ilvl w:val="0"/>
          <w:numId w:val="2"/>
        </w:numPr>
        <w:shd w:val="clear" w:color="auto" w:fill="auto"/>
        <w:tabs>
          <w:tab w:val="left" w:pos="943"/>
        </w:tabs>
        <w:spacing w:line="276" w:lineRule="auto"/>
        <w:ind w:firstLine="567"/>
        <w:contextualSpacing/>
        <w:jc w:val="both"/>
        <w:rPr>
          <w:sz w:val="28"/>
          <w:szCs w:val="28"/>
        </w:rPr>
      </w:pPr>
      <w:r w:rsidRPr="00E7010E">
        <w:rPr>
          <w:sz w:val="28"/>
          <w:szCs w:val="28"/>
        </w:rPr>
        <w:t>электроискровым.</w:t>
      </w:r>
    </w:p>
    <w:p w:rsidR="00E20296" w:rsidRPr="00E20296" w:rsidRDefault="00D7053A" w:rsidP="00E20296">
      <w:pPr>
        <w:pStyle w:val="1"/>
        <w:shd w:val="clear" w:color="auto" w:fill="auto"/>
        <w:spacing w:line="276" w:lineRule="auto"/>
        <w:ind w:firstLine="567"/>
        <w:contextualSpacing/>
        <w:jc w:val="both"/>
        <w:rPr>
          <w:sz w:val="28"/>
          <w:szCs w:val="28"/>
        </w:rPr>
      </w:pPr>
      <w:r w:rsidRPr="00E7010E">
        <w:rPr>
          <w:sz w:val="28"/>
          <w:szCs w:val="28"/>
        </w:rPr>
        <w:t xml:space="preserve">Допускается постановка на изделие оттиска </w:t>
      </w:r>
      <w:proofErr w:type="spellStart"/>
      <w:r w:rsidRPr="00E7010E">
        <w:rPr>
          <w:sz w:val="28"/>
          <w:szCs w:val="28"/>
        </w:rPr>
        <w:t>именника</w:t>
      </w:r>
      <w:proofErr w:type="spellEnd"/>
      <w:r w:rsidRPr="00E7010E">
        <w:rPr>
          <w:sz w:val="28"/>
          <w:szCs w:val="28"/>
        </w:rPr>
        <w:t xml:space="preserve"> одним способом, а клеймение другим методом (оттиск </w:t>
      </w:r>
      <w:proofErr w:type="spellStart"/>
      <w:r w:rsidRPr="00E7010E">
        <w:rPr>
          <w:sz w:val="28"/>
          <w:szCs w:val="28"/>
        </w:rPr>
        <w:t>именника</w:t>
      </w:r>
      <w:proofErr w:type="spellEnd"/>
      <w:r w:rsidRPr="00E7010E">
        <w:rPr>
          <w:sz w:val="28"/>
          <w:szCs w:val="28"/>
        </w:rPr>
        <w:t xml:space="preserve"> поставлен механическим способом, а оттиск клейма лазерным методом).</w:t>
      </w:r>
    </w:p>
    <w:p w:rsidR="00E20296" w:rsidRPr="00E20296" w:rsidRDefault="00E20296" w:rsidP="00E7010E">
      <w:pPr>
        <w:pStyle w:val="1"/>
        <w:shd w:val="clear" w:color="auto" w:fill="auto"/>
        <w:spacing w:line="276" w:lineRule="auto"/>
        <w:ind w:firstLine="567"/>
        <w:contextualSpacing/>
        <w:jc w:val="both"/>
        <w:rPr>
          <w:sz w:val="28"/>
          <w:szCs w:val="28"/>
        </w:rPr>
      </w:pPr>
      <w:r w:rsidRPr="00E20296">
        <w:rPr>
          <w:sz w:val="28"/>
          <w:szCs w:val="28"/>
        </w:rPr>
        <w:t xml:space="preserve">28. </w:t>
      </w:r>
      <w:r w:rsidR="00D7053A" w:rsidRPr="00E7010E">
        <w:rPr>
          <w:sz w:val="28"/>
          <w:szCs w:val="28"/>
        </w:rPr>
        <w:t xml:space="preserve">Ювелирные и другие изделия клеймятся на основной части основным клеймом (литер Б) соответствующего металла и пробы в месте расположения </w:t>
      </w:r>
      <w:proofErr w:type="spellStart"/>
      <w:r w:rsidR="00D7053A" w:rsidRPr="00E7010E">
        <w:rPr>
          <w:sz w:val="28"/>
          <w:szCs w:val="28"/>
        </w:rPr>
        <w:t>именника</w:t>
      </w:r>
      <w:proofErr w:type="spellEnd"/>
      <w:r w:rsidR="00D7053A" w:rsidRPr="00E7010E">
        <w:rPr>
          <w:sz w:val="28"/>
          <w:szCs w:val="28"/>
        </w:rPr>
        <w:t>.</w:t>
      </w:r>
    </w:p>
    <w:p w:rsidR="00BA335B" w:rsidRPr="00E7010E" w:rsidRDefault="00D7053A" w:rsidP="00E7010E">
      <w:pPr>
        <w:pStyle w:val="1"/>
        <w:shd w:val="clear" w:color="auto" w:fill="auto"/>
        <w:spacing w:line="276" w:lineRule="auto"/>
        <w:ind w:firstLine="567"/>
        <w:contextualSpacing/>
        <w:jc w:val="both"/>
        <w:rPr>
          <w:sz w:val="28"/>
          <w:szCs w:val="28"/>
        </w:rPr>
      </w:pPr>
      <w:r w:rsidRPr="00E7010E">
        <w:rPr>
          <w:sz w:val="28"/>
          <w:szCs w:val="28"/>
        </w:rPr>
        <w:t xml:space="preserve">Ювелирные и другие изделия на основной части, которых не представляется возможным поставить основное клеймо (литер Б), клеймятся клеймом знак удостоверения (литер А) и дополнительным клеймом (литер Д) соответствующей пробы в месте расположения </w:t>
      </w:r>
      <w:proofErr w:type="spellStart"/>
      <w:r w:rsidRPr="00E7010E">
        <w:rPr>
          <w:sz w:val="28"/>
          <w:szCs w:val="28"/>
        </w:rPr>
        <w:t>именника</w:t>
      </w:r>
      <w:proofErr w:type="spellEnd"/>
      <w:r w:rsidRPr="00E7010E">
        <w:rPr>
          <w:sz w:val="28"/>
          <w:szCs w:val="28"/>
        </w:rPr>
        <w:t>.</w:t>
      </w:r>
    </w:p>
    <w:p w:rsidR="00E20296" w:rsidRPr="00E20296" w:rsidRDefault="00D7053A" w:rsidP="00E7010E">
      <w:pPr>
        <w:pStyle w:val="1"/>
        <w:shd w:val="clear" w:color="auto" w:fill="auto"/>
        <w:spacing w:line="276" w:lineRule="auto"/>
        <w:ind w:firstLine="567"/>
        <w:contextualSpacing/>
        <w:jc w:val="both"/>
        <w:rPr>
          <w:sz w:val="28"/>
          <w:szCs w:val="28"/>
        </w:rPr>
      </w:pPr>
      <w:r w:rsidRPr="00E7010E">
        <w:rPr>
          <w:sz w:val="28"/>
          <w:szCs w:val="28"/>
        </w:rPr>
        <w:t>Второстепенные и дополнительные части ювелирных и других изделий из драгоценных металлов (если они являются разъемными и отделимыми, не припаянными к основной части изделия) клеймятся дополнительным клеймом (литер Д).</w:t>
      </w:r>
    </w:p>
    <w:p w:rsidR="00E20296" w:rsidRPr="00E20296" w:rsidRDefault="00D7053A" w:rsidP="00E7010E">
      <w:pPr>
        <w:pStyle w:val="1"/>
        <w:shd w:val="clear" w:color="auto" w:fill="auto"/>
        <w:spacing w:line="276" w:lineRule="auto"/>
        <w:ind w:firstLine="567"/>
        <w:contextualSpacing/>
        <w:jc w:val="both"/>
        <w:rPr>
          <w:sz w:val="28"/>
          <w:szCs w:val="28"/>
        </w:rPr>
      </w:pPr>
      <w:r w:rsidRPr="00E7010E">
        <w:rPr>
          <w:sz w:val="28"/>
          <w:szCs w:val="28"/>
        </w:rPr>
        <w:t>В тех случаях, когда размеры и расположение второстепенных и дополнительных частей не позволяют поставить на них дополнительное клеймо (литер Д), содержание драгоценного металла в таких частях наложением пробирного клейма не удостоверяется и ответственность за пробу сплава в этих частях несет изготовитель такого изделия.</w:t>
      </w:r>
    </w:p>
    <w:p w:rsidR="00E20296" w:rsidRPr="00E20296" w:rsidRDefault="00D7053A" w:rsidP="00E20296">
      <w:pPr>
        <w:pStyle w:val="1"/>
        <w:shd w:val="clear" w:color="auto" w:fill="auto"/>
        <w:spacing w:line="276" w:lineRule="auto"/>
        <w:ind w:firstLine="567"/>
        <w:contextualSpacing/>
        <w:jc w:val="both"/>
        <w:rPr>
          <w:sz w:val="28"/>
          <w:szCs w:val="28"/>
        </w:rPr>
      </w:pPr>
      <w:r w:rsidRPr="00E7010E">
        <w:rPr>
          <w:sz w:val="28"/>
          <w:szCs w:val="28"/>
        </w:rPr>
        <w:t>Изделия с припаянными и неотделимыми второстепенными и дополнительными частями одного драгоценного металла (пробы) рассматриваются как единое целое изделие и клеймятся только на основной части изделия основным клеймом (литер Б).</w:t>
      </w:r>
    </w:p>
    <w:p w:rsidR="00E20296" w:rsidRPr="00E20296" w:rsidRDefault="00E20296" w:rsidP="00E20296">
      <w:pPr>
        <w:pStyle w:val="1"/>
        <w:shd w:val="clear" w:color="auto" w:fill="auto"/>
        <w:spacing w:line="276" w:lineRule="auto"/>
        <w:ind w:firstLine="567"/>
        <w:contextualSpacing/>
        <w:jc w:val="both"/>
        <w:rPr>
          <w:sz w:val="28"/>
          <w:szCs w:val="28"/>
        </w:rPr>
      </w:pPr>
      <w:r w:rsidRPr="00E20296">
        <w:rPr>
          <w:sz w:val="28"/>
          <w:szCs w:val="28"/>
        </w:rPr>
        <w:t xml:space="preserve">29. </w:t>
      </w:r>
      <w:r w:rsidR="00D7053A" w:rsidRPr="00E7010E">
        <w:rPr>
          <w:sz w:val="28"/>
          <w:szCs w:val="28"/>
        </w:rPr>
        <w:t xml:space="preserve">Допускается постановка на ювелирные и другие изделия уполномоченным органом (организацией) оттиска пробирного клейма совмещенного с </w:t>
      </w:r>
      <w:proofErr w:type="spellStart"/>
      <w:r w:rsidR="00D7053A" w:rsidRPr="00E7010E">
        <w:rPr>
          <w:sz w:val="28"/>
          <w:szCs w:val="28"/>
        </w:rPr>
        <w:t>именником</w:t>
      </w:r>
      <w:proofErr w:type="spellEnd"/>
      <w:r w:rsidR="00D7053A" w:rsidRPr="00E7010E">
        <w:rPr>
          <w:sz w:val="28"/>
          <w:szCs w:val="28"/>
        </w:rPr>
        <w:t xml:space="preserve"> изготовителя.</w:t>
      </w:r>
    </w:p>
    <w:p w:rsidR="00BA335B" w:rsidRPr="00E7010E" w:rsidRDefault="00E20296" w:rsidP="00E20296">
      <w:pPr>
        <w:pStyle w:val="1"/>
        <w:shd w:val="clear" w:color="auto" w:fill="auto"/>
        <w:spacing w:line="276" w:lineRule="auto"/>
        <w:ind w:firstLine="567"/>
        <w:contextualSpacing/>
        <w:jc w:val="both"/>
        <w:rPr>
          <w:sz w:val="28"/>
          <w:szCs w:val="28"/>
        </w:rPr>
      </w:pPr>
      <w:r w:rsidRPr="00E20296">
        <w:rPr>
          <w:sz w:val="28"/>
          <w:szCs w:val="28"/>
        </w:rPr>
        <w:lastRenderedPageBreak/>
        <w:t xml:space="preserve">30. </w:t>
      </w:r>
      <w:r w:rsidR="00D7053A" w:rsidRPr="00E7010E">
        <w:rPr>
          <w:sz w:val="28"/>
          <w:szCs w:val="28"/>
        </w:rPr>
        <w:t>В случае если изделие из драгоценного металла состоит из соединенных шарнирно или легко разделяемых частей, изготовленных из сплавов различных проб одного драгоценного металла, на основную часть такого изделия накладывается оттиск основного пробирного клейма, соответствующего пробе основной части. Второстепенные и дополнительные части такого изделия клеймятся дополнительным пробирным клеймом соответствующих проб.</w:t>
      </w:r>
    </w:p>
    <w:p w:rsidR="00E20296" w:rsidRPr="00E20296" w:rsidRDefault="00D7053A" w:rsidP="00E20296">
      <w:pPr>
        <w:pStyle w:val="1"/>
        <w:shd w:val="clear" w:color="auto" w:fill="auto"/>
        <w:spacing w:line="276" w:lineRule="auto"/>
        <w:ind w:firstLine="567"/>
        <w:contextualSpacing/>
        <w:jc w:val="both"/>
        <w:rPr>
          <w:sz w:val="28"/>
          <w:szCs w:val="28"/>
        </w:rPr>
      </w:pPr>
      <w:r w:rsidRPr="00E7010E">
        <w:rPr>
          <w:sz w:val="28"/>
          <w:szCs w:val="28"/>
        </w:rPr>
        <w:t>Допускается наложение дополнительного клейма (литер Д) на основной части рядом с основным клеймом (литер Б).</w:t>
      </w:r>
    </w:p>
    <w:p w:rsidR="00BA335B" w:rsidRPr="00E7010E" w:rsidRDefault="00E20296" w:rsidP="00E20296">
      <w:pPr>
        <w:pStyle w:val="1"/>
        <w:shd w:val="clear" w:color="auto" w:fill="auto"/>
        <w:spacing w:line="276" w:lineRule="auto"/>
        <w:ind w:firstLine="567"/>
        <w:contextualSpacing/>
        <w:jc w:val="both"/>
        <w:rPr>
          <w:sz w:val="28"/>
          <w:szCs w:val="28"/>
        </w:rPr>
      </w:pPr>
      <w:r w:rsidRPr="00E20296">
        <w:rPr>
          <w:sz w:val="28"/>
          <w:szCs w:val="28"/>
        </w:rPr>
        <w:t xml:space="preserve">31. </w:t>
      </w:r>
      <w:r w:rsidR="00D7053A" w:rsidRPr="00E7010E">
        <w:rPr>
          <w:sz w:val="28"/>
          <w:szCs w:val="28"/>
        </w:rPr>
        <w:t>Ювелирные и другие изделия, отдельные части которых изготовлены из различных драгоценных металлов и (или) их сплавов клеймятся в следующем порядке:</w:t>
      </w:r>
    </w:p>
    <w:p w:rsidR="00BA335B" w:rsidRPr="00E7010E" w:rsidRDefault="00D7053A" w:rsidP="00E7010E">
      <w:pPr>
        <w:pStyle w:val="1"/>
        <w:shd w:val="clear" w:color="auto" w:fill="auto"/>
        <w:spacing w:line="276" w:lineRule="auto"/>
        <w:ind w:firstLine="567"/>
        <w:contextualSpacing/>
        <w:jc w:val="both"/>
        <w:rPr>
          <w:sz w:val="28"/>
          <w:szCs w:val="28"/>
        </w:rPr>
      </w:pPr>
      <w:r w:rsidRPr="00E7010E">
        <w:rPr>
          <w:sz w:val="28"/>
          <w:szCs w:val="28"/>
        </w:rPr>
        <w:t>на основную часть накладывается оттиск основного пробирного клейма, соответствующего металлу и пробе основной части;</w:t>
      </w:r>
    </w:p>
    <w:p w:rsidR="00BA335B" w:rsidRPr="00E7010E" w:rsidRDefault="00D7053A" w:rsidP="00E7010E">
      <w:pPr>
        <w:pStyle w:val="1"/>
        <w:shd w:val="clear" w:color="auto" w:fill="auto"/>
        <w:spacing w:line="276" w:lineRule="auto"/>
        <w:ind w:firstLine="567"/>
        <w:contextualSpacing/>
        <w:jc w:val="both"/>
        <w:rPr>
          <w:sz w:val="28"/>
          <w:szCs w:val="28"/>
        </w:rPr>
      </w:pPr>
      <w:r w:rsidRPr="00E7010E">
        <w:rPr>
          <w:sz w:val="28"/>
          <w:szCs w:val="28"/>
        </w:rPr>
        <w:t>на второстепенные и дополнительные части накладываются оттиски дополнительных пробирных клейм, соответствующих металлу и пробе таких частей.</w:t>
      </w:r>
    </w:p>
    <w:p w:rsidR="00E20296" w:rsidRPr="00E20296" w:rsidRDefault="00D7053A" w:rsidP="00E20296">
      <w:pPr>
        <w:pStyle w:val="1"/>
        <w:shd w:val="clear" w:color="auto" w:fill="auto"/>
        <w:spacing w:line="276" w:lineRule="auto"/>
        <w:ind w:firstLine="567"/>
        <w:contextualSpacing/>
        <w:jc w:val="both"/>
        <w:rPr>
          <w:sz w:val="28"/>
          <w:szCs w:val="28"/>
        </w:rPr>
      </w:pPr>
      <w:r w:rsidRPr="00E7010E">
        <w:rPr>
          <w:sz w:val="28"/>
          <w:szCs w:val="28"/>
        </w:rPr>
        <w:t>В случае, когда технически невозможно наложение оттиска дополнительного пробирного клейма на второстепенную или дополнительную часть изделия, оттиск такого клейма может накладываться на основной части изделия рядом с оттиском основного пробирного клейма.</w:t>
      </w:r>
    </w:p>
    <w:p w:rsidR="00E20296" w:rsidRPr="00E20296" w:rsidRDefault="00E20296" w:rsidP="00E20296">
      <w:pPr>
        <w:pStyle w:val="1"/>
        <w:shd w:val="clear" w:color="auto" w:fill="auto"/>
        <w:spacing w:line="276" w:lineRule="auto"/>
        <w:ind w:firstLine="567"/>
        <w:contextualSpacing/>
        <w:jc w:val="both"/>
        <w:rPr>
          <w:sz w:val="28"/>
          <w:szCs w:val="28"/>
        </w:rPr>
      </w:pPr>
      <w:r w:rsidRPr="00E20296">
        <w:rPr>
          <w:sz w:val="28"/>
          <w:szCs w:val="28"/>
        </w:rPr>
        <w:t xml:space="preserve">32. </w:t>
      </w:r>
      <w:r w:rsidR="00D7053A" w:rsidRPr="00E7010E">
        <w:rPr>
          <w:sz w:val="28"/>
          <w:szCs w:val="28"/>
        </w:rPr>
        <w:t>Ювелирные и другие изделия, имеющие четкие оттиски подлинных пробирных клейм, соответствующие металлу и его пробе, клеймятся на основной части клеймом знак удостоверения (литер А), рядом с основным клеймом (литер Б).</w:t>
      </w:r>
    </w:p>
    <w:p w:rsidR="00BA335B" w:rsidRPr="00E7010E" w:rsidRDefault="00E20296" w:rsidP="00E20296">
      <w:pPr>
        <w:pStyle w:val="1"/>
        <w:shd w:val="clear" w:color="auto" w:fill="auto"/>
        <w:spacing w:line="276" w:lineRule="auto"/>
        <w:ind w:firstLine="567"/>
        <w:contextualSpacing/>
        <w:jc w:val="both"/>
        <w:rPr>
          <w:sz w:val="28"/>
          <w:szCs w:val="28"/>
        </w:rPr>
      </w:pPr>
      <w:r w:rsidRPr="00E20296">
        <w:rPr>
          <w:sz w:val="28"/>
          <w:szCs w:val="28"/>
        </w:rPr>
        <w:t xml:space="preserve">33. </w:t>
      </w:r>
      <w:proofErr w:type="gramStart"/>
      <w:r w:rsidR="00D7053A" w:rsidRPr="00E7010E">
        <w:rPr>
          <w:sz w:val="28"/>
          <w:szCs w:val="28"/>
        </w:rPr>
        <w:t xml:space="preserve">Ювелирные и другие изделия, изготовленные из двух различных слоев драгоценных металлов или их сплавов (биметалл), имеющие в своем составе внешний и внутренний слой из сплавов различных драгоценных металлов, а содержание одного из них в изделии составляет не менее 30 процентов, клеймятся двумя пробирными клеймами - основным клеймом (литер Б), рядом с </w:t>
      </w:r>
      <w:proofErr w:type="spellStart"/>
      <w:r w:rsidR="00D7053A" w:rsidRPr="00E7010E">
        <w:rPr>
          <w:sz w:val="28"/>
          <w:szCs w:val="28"/>
        </w:rPr>
        <w:t>именником</w:t>
      </w:r>
      <w:proofErr w:type="spellEnd"/>
      <w:r w:rsidR="00D7053A" w:rsidRPr="00E7010E">
        <w:rPr>
          <w:sz w:val="28"/>
          <w:szCs w:val="28"/>
        </w:rPr>
        <w:t>, соответствующего металла и пробы, удостоверяющее содержание драгоценного металла в</w:t>
      </w:r>
      <w:proofErr w:type="gramEnd"/>
      <w:r w:rsidR="00D7053A" w:rsidRPr="00E7010E">
        <w:rPr>
          <w:sz w:val="28"/>
          <w:szCs w:val="28"/>
        </w:rPr>
        <w:t xml:space="preserve"> </w:t>
      </w:r>
      <w:proofErr w:type="gramStart"/>
      <w:r w:rsidR="00D7053A" w:rsidRPr="00E7010E">
        <w:rPr>
          <w:sz w:val="28"/>
          <w:szCs w:val="28"/>
        </w:rPr>
        <w:t>сплаве внешнего слоя, дополнительным клеймом (литер Д) соответствующего металла и пробы, удостоверяющее содержание драгоценного металла в сплаве внутреннего слоя, с правой стороны от оттиска основного клейма (литер Б).</w:t>
      </w:r>
      <w:proofErr w:type="gramEnd"/>
    </w:p>
    <w:p w:rsidR="00E20296" w:rsidRPr="00E20296" w:rsidRDefault="00D7053A" w:rsidP="00E20296">
      <w:pPr>
        <w:pStyle w:val="1"/>
        <w:shd w:val="clear" w:color="auto" w:fill="auto"/>
        <w:spacing w:line="276" w:lineRule="auto"/>
        <w:ind w:firstLine="567"/>
        <w:contextualSpacing/>
        <w:jc w:val="both"/>
        <w:rPr>
          <w:sz w:val="28"/>
          <w:szCs w:val="28"/>
        </w:rPr>
      </w:pPr>
      <w:r w:rsidRPr="00E7010E">
        <w:rPr>
          <w:sz w:val="28"/>
          <w:szCs w:val="28"/>
        </w:rPr>
        <w:t>Все второстепенные и дополнительные части (при наличии) указанных изделий клеймятся дополнительным клеймом (литер Д) соответствующего металла и пробы.</w:t>
      </w:r>
    </w:p>
    <w:p w:rsidR="00E20296" w:rsidRPr="00E20296" w:rsidRDefault="00E20296" w:rsidP="00E7010E">
      <w:pPr>
        <w:pStyle w:val="1"/>
        <w:shd w:val="clear" w:color="auto" w:fill="auto"/>
        <w:spacing w:line="276" w:lineRule="auto"/>
        <w:ind w:firstLine="567"/>
        <w:contextualSpacing/>
        <w:jc w:val="both"/>
        <w:rPr>
          <w:sz w:val="28"/>
          <w:szCs w:val="28"/>
        </w:rPr>
      </w:pPr>
      <w:r w:rsidRPr="00E20296">
        <w:rPr>
          <w:sz w:val="28"/>
          <w:szCs w:val="28"/>
        </w:rPr>
        <w:t xml:space="preserve">34. </w:t>
      </w:r>
      <w:r w:rsidR="00D7053A" w:rsidRPr="00E7010E">
        <w:rPr>
          <w:sz w:val="28"/>
          <w:szCs w:val="28"/>
        </w:rPr>
        <w:t>Клеймению подлежат ювелирные и другие изделия из драгоценных металлов, предъявленные в собранном виде, при наличии всех частей.</w:t>
      </w:r>
    </w:p>
    <w:p w:rsidR="00E20296" w:rsidRPr="00E20296" w:rsidRDefault="00D7053A" w:rsidP="00E20296">
      <w:pPr>
        <w:pStyle w:val="1"/>
        <w:shd w:val="clear" w:color="auto" w:fill="auto"/>
        <w:spacing w:line="276" w:lineRule="auto"/>
        <w:ind w:firstLine="567"/>
        <w:contextualSpacing/>
        <w:jc w:val="both"/>
        <w:rPr>
          <w:sz w:val="28"/>
          <w:szCs w:val="28"/>
        </w:rPr>
      </w:pPr>
      <w:r w:rsidRPr="00E7010E">
        <w:rPr>
          <w:sz w:val="28"/>
          <w:szCs w:val="28"/>
        </w:rPr>
        <w:lastRenderedPageBreak/>
        <w:t>В случае, когда не представляется возможным опробовать и заклеймить изделия в собранном виде, изготовители могут предъявлять для опробования и клеймения такие изделия в разобранном виде, но при наличии всех второстепенных и дополнительных частей.</w:t>
      </w:r>
    </w:p>
    <w:p w:rsidR="003F1FF9" w:rsidRPr="00071E34" w:rsidRDefault="00E20296" w:rsidP="00071E34">
      <w:pPr>
        <w:pStyle w:val="1"/>
        <w:shd w:val="clear" w:color="auto" w:fill="auto"/>
        <w:spacing w:line="276" w:lineRule="auto"/>
        <w:ind w:firstLine="567"/>
        <w:contextualSpacing/>
        <w:jc w:val="both"/>
        <w:rPr>
          <w:sz w:val="28"/>
          <w:szCs w:val="28"/>
        </w:rPr>
      </w:pPr>
      <w:r w:rsidRPr="00E20296">
        <w:rPr>
          <w:sz w:val="28"/>
          <w:szCs w:val="28"/>
        </w:rPr>
        <w:t xml:space="preserve">35. </w:t>
      </w:r>
      <w:r w:rsidR="00D7053A" w:rsidRPr="00E7010E">
        <w:rPr>
          <w:sz w:val="28"/>
          <w:szCs w:val="28"/>
        </w:rPr>
        <w:t xml:space="preserve">Клеймению подлежат ювелирные и другие изделия из </w:t>
      </w:r>
      <w:r w:rsidR="00D7053A" w:rsidRPr="00E67DA8">
        <w:rPr>
          <w:sz w:val="28"/>
          <w:szCs w:val="28"/>
        </w:rPr>
        <w:t>драгоценных металлов после ремонта (реставрации) с добавлением драгоценного металла более 0,5 грамма</w:t>
      </w:r>
      <w:r w:rsidR="00117DF7" w:rsidRPr="00117DF7">
        <w:rPr>
          <w:sz w:val="28"/>
          <w:szCs w:val="28"/>
        </w:rPr>
        <w:t>.</w:t>
      </w:r>
    </w:p>
    <w:p w:rsidR="003F1FF9" w:rsidRPr="002B0B4D" w:rsidRDefault="003F1FF9" w:rsidP="003F1FF9">
      <w:pPr>
        <w:pStyle w:val="1"/>
        <w:shd w:val="clear" w:color="auto" w:fill="auto"/>
        <w:spacing w:line="276" w:lineRule="auto"/>
        <w:ind w:firstLine="0"/>
        <w:contextualSpacing/>
        <w:jc w:val="both"/>
      </w:pPr>
    </w:p>
    <w:p w:rsidR="003F1FF9" w:rsidRPr="002B0B4D" w:rsidRDefault="003F1FF9" w:rsidP="003F1FF9">
      <w:pPr>
        <w:pStyle w:val="1"/>
        <w:shd w:val="clear" w:color="auto" w:fill="auto"/>
        <w:spacing w:line="276" w:lineRule="auto"/>
        <w:ind w:firstLine="0"/>
        <w:contextualSpacing/>
        <w:jc w:val="both"/>
      </w:pPr>
    </w:p>
    <w:tbl>
      <w:tblPr>
        <w:tblW w:w="9923" w:type="dxa"/>
        <w:jc w:val="center"/>
        <w:tblLayout w:type="fixed"/>
        <w:tblCellMar>
          <w:left w:w="28" w:type="dxa"/>
          <w:right w:w="28" w:type="dxa"/>
        </w:tblCellMar>
        <w:tblLook w:val="01E0" w:firstRow="1" w:lastRow="1" w:firstColumn="1" w:lastColumn="1" w:noHBand="0" w:noVBand="0"/>
      </w:tblPr>
      <w:tblGrid>
        <w:gridCol w:w="1984"/>
        <w:gridCol w:w="1984"/>
        <w:gridCol w:w="1985"/>
        <w:gridCol w:w="1985"/>
        <w:gridCol w:w="1985"/>
      </w:tblGrid>
      <w:tr w:rsidR="00734D5F" w:rsidRPr="003F1FF9" w:rsidTr="00734D5F">
        <w:trPr>
          <w:cantSplit/>
          <w:trHeight w:val="675"/>
          <w:jc w:val="center"/>
        </w:trPr>
        <w:tc>
          <w:tcPr>
            <w:tcW w:w="1985" w:type="dxa"/>
            <w:vAlign w:val="center"/>
            <w:hideMark/>
          </w:tcPr>
          <w:p w:rsidR="00734D5F" w:rsidRPr="003F1FF9" w:rsidRDefault="00734D5F" w:rsidP="007760F6">
            <w:pPr>
              <w:contextualSpacing/>
              <w:jc w:val="center"/>
              <w:rPr>
                <w:rFonts w:ascii="Times New Roman Полужирный" w:eastAsia="Calibri" w:hAnsi="Times New Roman Полужирный" w:cs="Times New Roman"/>
                <w:spacing w:val="-10"/>
                <w:sz w:val="28"/>
                <w:szCs w:val="28"/>
              </w:rPr>
            </w:pPr>
            <w:r w:rsidRPr="003F1FF9">
              <w:rPr>
                <w:rFonts w:ascii="Times New Roman Полужирный" w:eastAsia="Calibri" w:hAnsi="Times New Roman Полужирный" w:cs="Times New Roman"/>
                <w:b/>
                <w:spacing w:val="-10"/>
                <w:sz w:val="28"/>
                <w:szCs w:val="28"/>
              </w:rPr>
              <w:t>От Республики</w:t>
            </w:r>
            <w:r w:rsidRPr="003F1FF9">
              <w:rPr>
                <w:rFonts w:ascii="Times New Roman Полужирный" w:eastAsia="Calibri" w:hAnsi="Times New Roman Полужирный" w:cs="Times New Roman"/>
                <w:b/>
                <w:spacing w:val="-10"/>
                <w:sz w:val="28"/>
                <w:szCs w:val="28"/>
              </w:rPr>
              <w:br/>
              <w:t>Армения</w:t>
            </w:r>
          </w:p>
        </w:tc>
        <w:tc>
          <w:tcPr>
            <w:tcW w:w="1985" w:type="dxa"/>
            <w:vAlign w:val="center"/>
            <w:hideMark/>
          </w:tcPr>
          <w:p w:rsidR="00734D5F" w:rsidRPr="003F1FF9" w:rsidRDefault="00734D5F" w:rsidP="007760F6">
            <w:pPr>
              <w:contextualSpacing/>
              <w:jc w:val="center"/>
              <w:rPr>
                <w:rFonts w:ascii="Times New Roman Полужирный" w:eastAsia="Calibri" w:hAnsi="Times New Roman Полужирный" w:cs="Times New Roman"/>
                <w:spacing w:val="-10"/>
                <w:sz w:val="28"/>
                <w:szCs w:val="28"/>
              </w:rPr>
            </w:pPr>
            <w:r w:rsidRPr="003F1FF9">
              <w:rPr>
                <w:rFonts w:ascii="Times New Roman Полужирный" w:eastAsia="Calibri" w:hAnsi="Times New Roman Полужирный" w:cs="Times New Roman"/>
                <w:b/>
                <w:spacing w:val="-10"/>
                <w:sz w:val="28"/>
                <w:szCs w:val="28"/>
              </w:rPr>
              <w:t>От Республики</w:t>
            </w:r>
            <w:r w:rsidRPr="003F1FF9">
              <w:rPr>
                <w:rFonts w:ascii="Times New Roman Полужирный" w:eastAsia="Calibri" w:hAnsi="Times New Roman Полужирный" w:cs="Times New Roman"/>
                <w:b/>
                <w:spacing w:val="-10"/>
                <w:sz w:val="28"/>
                <w:szCs w:val="28"/>
              </w:rPr>
              <w:br/>
              <w:t>Беларусь</w:t>
            </w:r>
          </w:p>
        </w:tc>
        <w:tc>
          <w:tcPr>
            <w:tcW w:w="1985" w:type="dxa"/>
            <w:vAlign w:val="center"/>
            <w:hideMark/>
          </w:tcPr>
          <w:p w:rsidR="00734D5F" w:rsidRPr="003F1FF9" w:rsidRDefault="00734D5F" w:rsidP="00734D5F">
            <w:pPr>
              <w:contextualSpacing/>
              <w:jc w:val="center"/>
              <w:rPr>
                <w:rFonts w:ascii="Times New Roman Полужирный" w:eastAsia="Calibri" w:hAnsi="Times New Roman Полужирный" w:cs="Times New Roman"/>
                <w:b/>
                <w:spacing w:val="-10"/>
                <w:sz w:val="28"/>
                <w:szCs w:val="28"/>
                <w:lang w:val="en-US"/>
              </w:rPr>
            </w:pPr>
            <w:r w:rsidRPr="003F1FF9">
              <w:rPr>
                <w:rFonts w:ascii="Times New Roman Полужирный" w:eastAsia="Calibri" w:hAnsi="Times New Roman Полужирный" w:cs="Times New Roman"/>
                <w:b/>
                <w:spacing w:val="-10"/>
                <w:sz w:val="28"/>
                <w:szCs w:val="28"/>
              </w:rPr>
              <w:t>От</w:t>
            </w:r>
            <w:r w:rsidRPr="003F1FF9">
              <w:rPr>
                <w:rFonts w:ascii="Times New Roman Полужирный" w:eastAsia="Calibri" w:hAnsi="Times New Roman Полужирный" w:cs="Times New Roman"/>
                <w:b/>
                <w:spacing w:val="-10"/>
                <w:sz w:val="28"/>
                <w:szCs w:val="28"/>
                <w:lang w:val="en-US"/>
              </w:rPr>
              <w:t xml:space="preserve"> </w:t>
            </w:r>
            <w:r w:rsidRPr="003F1FF9">
              <w:rPr>
                <w:rFonts w:ascii="Times New Roman Полужирный" w:eastAsia="Calibri" w:hAnsi="Times New Roman Полужирный" w:cs="Times New Roman"/>
                <w:b/>
                <w:spacing w:val="-10"/>
                <w:sz w:val="28"/>
                <w:szCs w:val="28"/>
              </w:rPr>
              <w:t>Республики</w:t>
            </w:r>
          </w:p>
          <w:p w:rsidR="00734D5F" w:rsidRPr="003F1FF9" w:rsidRDefault="00734D5F" w:rsidP="00734D5F">
            <w:pPr>
              <w:contextualSpacing/>
              <w:jc w:val="center"/>
              <w:rPr>
                <w:rFonts w:ascii="Times New Roman Полужирный" w:eastAsia="Calibri" w:hAnsi="Times New Roman Полужирный" w:cs="Times New Roman"/>
                <w:b/>
                <w:spacing w:val="-10"/>
                <w:sz w:val="28"/>
                <w:szCs w:val="28"/>
              </w:rPr>
            </w:pPr>
            <w:r w:rsidRPr="003F1FF9">
              <w:rPr>
                <w:rFonts w:ascii="Times New Roman Полужирный" w:eastAsia="Calibri" w:hAnsi="Times New Roman Полужирный" w:cs="Times New Roman"/>
                <w:b/>
                <w:spacing w:val="-10"/>
                <w:sz w:val="28"/>
                <w:szCs w:val="28"/>
              </w:rPr>
              <w:t>Казахстан</w:t>
            </w:r>
          </w:p>
        </w:tc>
        <w:tc>
          <w:tcPr>
            <w:tcW w:w="1985" w:type="dxa"/>
            <w:vAlign w:val="center"/>
          </w:tcPr>
          <w:p w:rsidR="00734D5F" w:rsidRPr="003F1FF9" w:rsidRDefault="00734D5F" w:rsidP="007760F6">
            <w:pPr>
              <w:contextualSpacing/>
              <w:jc w:val="center"/>
              <w:rPr>
                <w:rFonts w:ascii="Times New Roman Полужирный" w:eastAsia="Calibri" w:hAnsi="Times New Roman Полужирный" w:cs="Times New Roman"/>
                <w:b/>
                <w:spacing w:val="-10"/>
                <w:sz w:val="28"/>
                <w:szCs w:val="28"/>
              </w:rPr>
            </w:pPr>
            <w:r w:rsidRPr="003F1FF9">
              <w:rPr>
                <w:rFonts w:ascii="Times New Roman Полужирный" w:eastAsia="Calibri" w:hAnsi="Times New Roman Полужирный" w:cs="Times New Roman"/>
                <w:b/>
                <w:spacing w:val="-10"/>
                <w:sz w:val="28"/>
                <w:szCs w:val="28"/>
              </w:rPr>
              <w:t xml:space="preserve">От </w:t>
            </w:r>
            <w:proofErr w:type="spellStart"/>
            <w:r w:rsidRPr="003F1FF9">
              <w:rPr>
                <w:rFonts w:ascii="Times New Roman Полужирный" w:eastAsia="Calibri" w:hAnsi="Times New Roman Полужирный" w:cs="Times New Roman"/>
                <w:b/>
                <w:spacing w:val="-10"/>
                <w:sz w:val="28"/>
                <w:szCs w:val="28"/>
              </w:rPr>
              <w:t>Кыргызской</w:t>
            </w:r>
            <w:proofErr w:type="spellEnd"/>
            <w:r w:rsidRPr="003F1FF9">
              <w:rPr>
                <w:rFonts w:ascii="Times New Roman Полужирный" w:eastAsia="Calibri" w:hAnsi="Times New Roman Полужирный" w:cs="Times New Roman"/>
                <w:b/>
                <w:spacing w:val="-10"/>
                <w:sz w:val="28"/>
                <w:szCs w:val="28"/>
              </w:rPr>
              <w:br/>
              <w:t>Республики</w:t>
            </w:r>
          </w:p>
        </w:tc>
        <w:tc>
          <w:tcPr>
            <w:tcW w:w="1985" w:type="dxa"/>
            <w:vAlign w:val="center"/>
          </w:tcPr>
          <w:p w:rsidR="00734D5F" w:rsidRPr="003F1FF9" w:rsidRDefault="00734D5F" w:rsidP="007760F6">
            <w:pPr>
              <w:contextualSpacing/>
              <w:jc w:val="center"/>
              <w:rPr>
                <w:rFonts w:ascii="Times New Roman Полужирный" w:eastAsia="Calibri" w:hAnsi="Times New Roman Полужирный" w:cs="Times New Roman"/>
                <w:b/>
                <w:spacing w:val="-10"/>
                <w:sz w:val="28"/>
                <w:szCs w:val="28"/>
              </w:rPr>
            </w:pPr>
            <w:r w:rsidRPr="003F1FF9">
              <w:rPr>
                <w:rFonts w:ascii="Times New Roman Полужирный" w:eastAsia="Calibri" w:hAnsi="Times New Roman Полужирный" w:cs="Times New Roman"/>
                <w:b/>
                <w:spacing w:val="-10"/>
                <w:sz w:val="28"/>
                <w:szCs w:val="28"/>
              </w:rPr>
              <w:t>От Российской</w:t>
            </w:r>
            <w:r w:rsidRPr="003F1FF9">
              <w:rPr>
                <w:rFonts w:ascii="Times New Roman Полужирный" w:eastAsia="Calibri" w:hAnsi="Times New Roman Полужирный" w:cs="Times New Roman"/>
                <w:b/>
                <w:spacing w:val="-10"/>
                <w:sz w:val="28"/>
                <w:szCs w:val="28"/>
              </w:rPr>
              <w:br/>
              <w:t>Федерации</w:t>
            </w:r>
          </w:p>
        </w:tc>
      </w:tr>
      <w:tr w:rsidR="00734D5F" w:rsidRPr="003F1FF9" w:rsidTr="00734D5F">
        <w:trPr>
          <w:cantSplit/>
          <w:trHeight w:val="70"/>
          <w:jc w:val="center"/>
        </w:trPr>
        <w:tc>
          <w:tcPr>
            <w:tcW w:w="1985" w:type="dxa"/>
            <w:vAlign w:val="bottom"/>
          </w:tcPr>
          <w:p w:rsidR="00734D5F" w:rsidRPr="003F1FF9" w:rsidRDefault="00734D5F" w:rsidP="007760F6">
            <w:pPr>
              <w:contextualSpacing/>
              <w:jc w:val="center"/>
              <w:rPr>
                <w:rFonts w:ascii="Times New Roman Полужирный" w:eastAsia="Calibri" w:hAnsi="Times New Roman Полужирный" w:cs="Times New Roman"/>
                <w:b/>
                <w:spacing w:val="-10"/>
                <w:sz w:val="28"/>
                <w:szCs w:val="28"/>
                <w:lang w:val="en-US"/>
              </w:rPr>
            </w:pPr>
          </w:p>
          <w:p w:rsidR="00734D5F" w:rsidRPr="003F1FF9" w:rsidRDefault="00734D5F" w:rsidP="007760F6">
            <w:pPr>
              <w:contextualSpacing/>
              <w:jc w:val="center"/>
              <w:rPr>
                <w:rFonts w:ascii="Times New Roman Полужирный" w:eastAsia="Calibri" w:hAnsi="Times New Roman Полужирный" w:cs="Times New Roman"/>
                <w:spacing w:val="-10"/>
                <w:sz w:val="28"/>
                <w:szCs w:val="28"/>
                <w:lang w:val="en-US"/>
              </w:rPr>
            </w:pPr>
          </w:p>
          <w:p w:rsidR="00734D5F" w:rsidRPr="003F1FF9" w:rsidRDefault="00734D5F" w:rsidP="007760F6">
            <w:pPr>
              <w:contextualSpacing/>
              <w:jc w:val="center"/>
              <w:rPr>
                <w:rFonts w:ascii="Times New Roman Полужирный" w:eastAsia="Calibri" w:hAnsi="Times New Roman Полужирный" w:cs="Times New Roman"/>
                <w:spacing w:val="-10"/>
                <w:sz w:val="28"/>
                <w:szCs w:val="28"/>
                <w:lang w:val="en-US"/>
              </w:rPr>
            </w:pPr>
          </w:p>
          <w:p w:rsidR="00734D5F" w:rsidRPr="003F1FF9" w:rsidRDefault="00734D5F" w:rsidP="007760F6">
            <w:pPr>
              <w:contextualSpacing/>
              <w:jc w:val="center"/>
              <w:rPr>
                <w:rFonts w:ascii="Times New Roman Полужирный" w:eastAsia="Calibri" w:hAnsi="Times New Roman Полужирный" w:cs="Times New Roman"/>
                <w:spacing w:val="-10"/>
                <w:sz w:val="28"/>
                <w:szCs w:val="28"/>
                <w:lang w:val="en-US"/>
              </w:rPr>
            </w:pPr>
          </w:p>
        </w:tc>
        <w:tc>
          <w:tcPr>
            <w:tcW w:w="1985" w:type="dxa"/>
            <w:vAlign w:val="bottom"/>
          </w:tcPr>
          <w:p w:rsidR="00734D5F" w:rsidRPr="003F1FF9" w:rsidRDefault="00734D5F" w:rsidP="007760F6">
            <w:pPr>
              <w:contextualSpacing/>
              <w:jc w:val="center"/>
              <w:rPr>
                <w:rFonts w:ascii="Times New Roman Полужирный" w:eastAsia="Calibri" w:hAnsi="Times New Roman Полужирный" w:cs="Times New Roman"/>
                <w:spacing w:val="-10"/>
                <w:sz w:val="28"/>
                <w:szCs w:val="28"/>
              </w:rPr>
            </w:pPr>
          </w:p>
        </w:tc>
        <w:tc>
          <w:tcPr>
            <w:tcW w:w="1985" w:type="dxa"/>
            <w:vAlign w:val="bottom"/>
          </w:tcPr>
          <w:p w:rsidR="00734D5F" w:rsidRPr="003F1FF9" w:rsidRDefault="00734D5F" w:rsidP="007760F6">
            <w:pPr>
              <w:contextualSpacing/>
              <w:jc w:val="center"/>
              <w:rPr>
                <w:rFonts w:ascii="Times New Roman Полужирный" w:eastAsia="Calibri" w:hAnsi="Times New Roman Полужирный" w:cs="Times New Roman"/>
                <w:i/>
                <w:spacing w:val="-10"/>
                <w:sz w:val="28"/>
                <w:szCs w:val="28"/>
              </w:rPr>
            </w:pPr>
          </w:p>
        </w:tc>
        <w:tc>
          <w:tcPr>
            <w:tcW w:w="1985" w:type="dxa"/>
            <w:vAlign w:val="bottom"/>
          </w:tcPr>
          <w:p w:rsidR="00734D5F" w:rsidRPr="003F1FF9" w:rsidRDefault="00734D5F" w:rsidP="007760F6">
            <w:pPr>
              <w:contextualSpacing/>
              <w:jc w:val="center"/>
              <w:rPr>
                <w:rFonts w:ascii="Times New Roman Полужирный" w:eastAsia="Calibri" w:hAnsi="Times New Roman Полужирный" w:cs="Times New Roman"/>
                <w:b/>
                <w:spacing w:val="-10"/>
                <w:sz w:val="28"/>
                <w:szCs w:val="28"/>
              </w:rPr>
            </w:pPr>
          </w:p>
        </w:tc>
        <w:tc>
          <w:tcPr>
            <w:tcW w:w="1985" w:type="dxa"/>
            <w:vAlign w:val="bottom"/>
          </w:tcPr>
          <w:p w:rsidR="00734D5F" w:rsidRPr="003F1FF9" w:rsidRDefault="00734D5F" w:rsidP="007760F6">
            <w:pPr>
              <w:contextualSpacing/>
              <w:jc w:val="center"/>
              <w:rPr>
                <w:rFonts w:ascii="Times New Roman Полужирный" w:eastAsia="Calibri" w:hAnsi="Times New Roman Полужирный" w:cs="Times New Roman"/>
                <w:b/>
                <w:spacing w:val="-10"/>
                <w:sz w:val="28"/>
                <w:szCs w:val="28"/>
              </w:rPr>
            </w:pPr>
          </w:p>
        </w:tc>
      </w:tr>
    </w:tbl>
    <w:p w:rsidR="00734D5F" w:rsidRPr="00734D5F" w:rsidRDefault="00734D5F" w:rsidP="00734D5F">
      <w:pPr>
        <w:pStyle w:val="1"/>
        <w:shd w:val="clear" w:color="auto" w:fill="auto"/>
        <w:spacing w:line="276" w:lineRule="auto"/>
        <w:ind w:firstLine="0"/>
        <w:contextualSpacing/>
        <w:jc w:val="both"/>
        <w:rPr>
          <w:lang w:val="en-US"/>
        </w:rPr>
      </w:pPr>
    </w:p>
    <w:sectPr w:rsidR="00734D5F" w:rsidRPr="00734D5F" w:rsidSect="00E7010E">
      <w:headerReference w:type="default" r:id="rId9"/>
      <w:pgSz w:w="11900" w:h="16840"/>
      <w:pgMar w:top="1134" w:right="851" w:bottom="1134" w:left="1134" w:header="397" w:footer="284"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260C" w:rsidRDefault="002A260C">
      <w:r>
        <w:separator/>
      </w:r>
    </w:p>
  </w:endnote>
  <w:endnote w:type="continuationSeparator" w:id="0">
    <w:p w:rsidR="002A260C" w:rsidRDefault="002A26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Times New Roman Полужирный">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260C" w:rsidRDefault="002A260C"/>
  </w:footnote>
  <w:footnote w:type="continuationSeparator" w:id="0">
    <w:p w:rsidR="002A260C" w:rsidRDefault="002A260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8722011"/>
      <w:docPartObj>
        <w:docPartGallery w:val="Page Numbers (Top of Page)"/>
        <w:docPartUnique/>
      </w:docPartObj>
    </w:sdtPr>
    <w:sdtEndPr>
      <w:rPr>
        <w:rFonts w:ascii="Times New Roman" w:hAnsi="Times New Roman" w:cs="Times New Roman"/>
      </w:rPr>
    </w:sdtEndPr>
    <w:sdtContent>
      <w:p w:rsidR="00B37E5E" w:rsidRPr="00F06DAC" w:rsidRDefault="00B37E5E">
        <w:pPr>
          <w:pStyle w:val="a5"/>
          <w:contextualSpacing/>
          <w:jc w:val="center"/>
          <w:rPr>
            <w:rFonts w:ascii="Times New Roman" w:hAnsi="Times New Roman" w:cs="Times New Roman"/>
          </w:rPr>
        </w:pPr>
        <w:r w:rsidRPr="00F06DAC">
          <w:rPr>
            <w:rFonts w:ascii="Times New Roman" w:hAnsi="Times New Roman" w:cs="Times New Roman"/>
          </w:rPr>
          <w:fldChar w:fldCharType="begin"/>
        </w:r>
        <w:r w:rsidRPr="00F06DAC">
          <w:rPr>
            <w:rFonts w:ascii="Times New Roman" w:hAnsi="Times New Roman" w:cs="Times New Roman"/>
          </w:rPr>
          <w:instrText>PAGE   \* MERGEFORMAT</w:instrText>
        </w:r>
        <w:r w:rsidRPr="00F06DAC">
          <w:rPr>
            <w:rFonts w:ascii="Times New Roman" w:hAnsi="Times New Roman" w:cs="Times New Roman"/>
          </w:rPr>
          <w:fldChar w:fldCharType="separate"/>
        </w:r>
        <w:r w:rsidR="007E0357">
          <w:rPr>
            <w:rFonts w:ascii="Times New Roman" w:hAnsi="Times New Roman" w:cs="Times New Roman"/>
            <w:noProof/>
          </w:rPr>
          <w:t>2</w:t>
        </w:r>
        <w:r w:rsidRPr="00F06DAC">
          <w:rPr>
            <w:rFonts w:ascii="Times New Roman" w:hAnsi="Times New Roman" w:cs="Times New Roman"/>
          </w:rPr>
          <w:fldChar w:fldCharType="end"/>
        </w:r>
      </w:p>
    </w:sdtContent>
  </w:sdt>
  <w:p w:rsidR="00B37E5E" w:rsidRDefault="00B37E5E">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0621CE"/>
    <w:multiLevelType w:val="multilevel"/>
    <w:tmpl w:val="0700F4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97368EE"/>
    <w:multiLevelType w:val="multilevel"/>
    <w:tmpl w:val="9892BE1E"/>
    <w:lvl w:ilvl="0">
      <w:start w:val="1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42955F7"/>
    <w:multiLevelType w:val="multilevel"/>
    <w:tmpl w:val="36B2A75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608529C2"/>
    <w:multiLevelType w:val="hybridMultilevel"/>
    <w:tmpl w:val="312609A4"/>
    <w:lvl w:ilvl="0" w:tplc="573615DE">
      <w:start w:val="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6D522F3A"/>
    <w:multiLevelType w:val="multilevel"/>
    <w:tmpl w:val="18781A96"/>
    <w:lvl w:ilvl="0">
      <w:start w:val="1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335B"/>
    <w:rsid w:val="00041C82"/>
    <w:rsid w:val="00056926"/>
    <w:rsid w:val="00071E34"/>
    <w:rsid w:val="0007462E"/>
    <w:rsid w:val="0009057E"/>
    <w:rsid w:val="00094313"/>
    <w:rsid w:val="000968B8"/>
    <w:rsid w:val="000B63DB"/>
    <w:rsid w:val="000E395A"/>
    <w:rsid w:val="0011195B"/>
    <w:rsid w:val="001138E5"/>
    <w:rsid w:val="00117D18"/>
    <w:rsid w:val="00117DF7"/>
    <w:rsid w:val="00143422"/>
    <w:rsid w:val="00152B67"/>
    <w:rsid w:val="001B43F0"/>
    <w:rsid w:val="001C25DA"/>
    <w:rsid w:val="001C662D"/>
    <w:rsid w:val="001E1AC4"/>
    <w:rsid w:val="001F47A9"/>
    <w:rsid w:val="002458FC"/>
    <w:rsid w:val="00270268"/>
    <w:rsid w:val="002A0F2B"/>
    <w:rsid w:val="002A260C"/>
    <w:rsid w:val="002B0B4D"/>
    <w:rsid w:val="002C7127"/>
    <w:rsid w:val="002D0287"/>
    <w:rsid w:val="002D033B"/>
    <w:rsid w:val="002F3188"/>
    <w:rsid w:val="00306D7C"/>
    <w:rsid w:val="00336516"/>
    <w:rsid w:val="00363800"/>
    <w:rsid w:val="003A58CB"/>
    <w:rsid w:val="003D4BE9"/>
    <w:rsid w:val="003F1A3C"/>
    <w:rsid w:val="003F1FF9"/>
    <w:rsid w:val="00403106"/>
    <w:rsid w:val="00435F96"/>
    <w:rsid w:val="00457725"/>
    <w:rsid w:val="004756A2"/>
    <w:rsid w:val="00482B04"/>
    <w:rsid w:val="00490F27"/>
    <w:rsid w:val="00497C5C"/>
    <w:rsid w:val="004A6D50"/>
    <w:rsid w:val="004B156E"/>
    <w:rsid w:val="005079E2"/>
    <w:rsid w:val="005312E9"/>
    <w:rsid w:val="00567DCF"/>
    <w:rsid w:val="00596DC3"/>
    <w:rsid w:val="005D3D18"/>
    <w:rsid w:val="005F4647"/>
    <w:rsid w:val="00625D5C"/>
    <w:rsid w:val="00637681"/>
    <w:rsid w:val="00644255"/>
    <w:rsid w:val="00651F46"/>
    <w:rsid w:val="0066172B"/>
    <w:rsid w:val="0067049B"/>
    <w:rsid w:val="00692100"/>
    <w:rsid w:val="006C72FE"/>
    <w:rsid w:val="006D7A38"/>
    <w:rsid w:val="006F419A"/>
    <w:rsid w:val="00702E20"/>
    <w:rsid w:val="0071678A"/>
    <w:rsid w:val="0073212C"/>
    <w:rsid w:val="00734D5F"/>
    <w:rsid w:val="00770386"/>
    <w:rsid w:val="0077101E"/>
    <w:rsid w:val="00776E75"/>
    <w:rsid w:val="00794F30"/>
    <w:rsid w:val="007C0316"/>
    <w:rsid w:val="007E0357"/>
    <w:rsid w:val="00801FD2"/>
    <w:rsid w:val="0085436B"/>
    <w:rsid w:val="008A2F0B"/>
    <w:rsid w:val="008C18AB"/>
    <w:rsid w:val="008D5130"/>
    <w:rsid w:val="00960456"/>
    <w:rsid w:val="009805F0"/>
    <w:rsid w:val="009941F1"/>
    <w:rsid w:val="009B3CE8"/>
    <w:rsid w:val="009B5D01"/>
    <w:rsid w:val="009C7192"/>
    <w:rsid w:val="00A04023"/>
    <w:rsid w:val="00A11A79"/>
    <w:rsid w:val="00A1296E"/>
    <w:rsid w:val="00A1328A"/>
    <w:rsid w:val="00A13B91"/>
    <w:rsid w:val="00A2570C"/>
    <w:rsid w:val="00A35FB9"/>
    <w:rsid w:val="00A62DAC"/>
    <w:rsid w:val="00A65030"/>
    <w:rsid w:val="00AA0E69"/>
    <w:rsid w:val="00AD7678"/>
    <w:rsid w:val="00AD799D"/>
    <w:rsid w:val="00B0568F"/>
    <w:rsid w:val="00B33992"/>
    <w:rsid w:val="00B37E5E"/>
    <w:rsid w:val="00BA335B"/>
    <w:rsid w:val="00BA3731"/>
    <w:rsid w:val="00BA3CE3"/>
    <w:rsid w:val="00BF70EE"/>
    <w:rsid w:val="00C005AA"/>
    <w:rsid w:val="00C0400B"/>
    <w:rsid w:val="00C24705"/>
    <w:rsid w:val="00C303E7"/>
    <w:rsid w:val="00C940BF"/>
    <w:rsid w:val="00CA66FC"/>
    <w:rsid w:val="00CB3E0C"/>
    <w:rsid w:val="00CD3D0A"/>
    <w:rsid w:val="00D208D9"/>
    <w:rsid w:val="00D24141"/>
    <w:rsid w:val="00D428CA"/>
    <w:rsid w:val="00D66566"/>
    <w:rsid w:val="00D7053A"/>
    <w:rsid w:val="00D7585C"/>
    <w:rsid w:val="00D84F90"/>
    <w:rsid w:val="00D93F8B"/>
    <w:rsid w:val="00DB556B"/>
    <w:rsid w:val="00DE1384"/>
    <w:rsid w:val="00DE7C5E"/>
    <w:rsid w:val="00E132DF"/>
    <w:rsid w:val="00E148B2"/>
    <w:rsid w:val="00E20296"/>
    <w:rsid w:val="00E36CF5"/>
    <w:rsid w:val="00E44CE2"/>
    <w:rsid w:val="00E47B27"/>
    <w:rsid w:val="00E54CD2"/>
    <w:rsid w:val="00E67DA8"/>
    <w:rsid w:val="00E7010E"/>
    <w:rsid w:val="00E77143"/>
    <w:rsid w:val="00E84FD9"/>
    <w:rsid w:val="00EA3455"/>
    <w:rsid w:val="00EB1092"/>
    <w:rsid w:val="00EB2293"/>
    <w:rsid w:val="00EB6F08"/>
    <w:rsid w:val="00EF0CFB"/>
    <w:rsid w:val="00EF25FF"/>
    <w:rsid w:val="00F06DAC"/>
    <w:rsid w:val="00F260C7"/>
    <w:rsid w:val="00F538AC"/>
    <w:rsid w:val="00F868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Pr>
      <w:rFonts w:ascii="Times New Roman" w:eastAsia="Times New Roman" w:hAnsi="Times New Roman" w:cs="Times New Roman"/>
      <w:b w:val="0"/>
      <w:bCs w:val="0"/>
      <w:i w:val="0"/>
      <w:iCs w:val="0"/>
      <w:smallCaps w:val="0"/>
      <w:strike w:val="0"/>
      <w:sz w:val="26"/>
      <w:szCs w:val="26"/>
      <w:u w:val="none"/>
    </w:rPr>
  </w:style>
  <w:style w:type="paragraph" w:customStyle="1" w:styleId="1">
    <w:name w:val="Основной текст1"/>
    <w:basedOn w:val="a"/>
    <w:link w:val="a3"/>
    <w:pPr>
      <w:shd w:val="clear" w:color="auto" w:fill="FFFFFF"/>
      <w:ind w:firstLine="400"/>
    </w:pPr>
    <w:rPr>
      <w:rFonts w:ascii="Times New Roman" w:eastAsia="Times New Roman" w:hAnsi="Times New Roman" w:cs="Times New Roman"/>
      <w:sz w:val="26"/>
      <w:szCs w:val="26"/>
    </w:rPr>
  </w:style>
  <w:style w:type="paragraph" w:styleId="a4">
    <w:name w:val="List Paragraph"/>
    <w:basedOn w:val="a"/>
    <w:uiPriority w:val="34"/>
    <w:qFormat/>
    <w:rsid w:val="00CB3E0C"/>
    <w:pPr>
      <w:ind w:left="720"/>
      <w:contextualSpacing/>
    </w:pPr>
  </w:style>
  <w:style w:type="paragraph" w:styleId="a5">
    <w:name w:val="header"/>
    <w:basedOn w:val="a"/>
    <w:link w:val="a6"/>
    <w:uiPriority w:val="99"/>
    <w:unhideWhenUsed/>
    <w:rsid w:val="00B37E5E"/>
    <w:pPr>
      <w:tabs>
        <w:tab w:val="center" w:pos="4677"/>
        <w:tab w:val="right" w:pos="9355"/>
      </w:tabs>
    </w:pPr>
  </w:style>
  <w:style w:type="character" w:customStyle="1" w:styleId="a6">
    <w:name w:val="Верхний колонтитул Знак"/>
    <w:basedOn w:val="a0"/>
    <w:link w:val="a5"/>
    <w:uiPriority w:val="99"/>
    <w:rsid w:val="00B37E5E"/>
    <w:rPr>
      <w:color w:val="000000"/>
    </w:rPr>
  </w:style>
  <w:style w:type="paragraph" w:styleId="a7">
    <w:name w:val="footer"/>
    <w:basedOn w:val="a"/>
    <w:link w:val="a8"/>
    <w:uiPriority w:val="99"/>
    <w:unhideWhenUsed/>
    <w:rsid w:val="00B37E5E"/>
    <w:pPr>
      <w:tabs>
        <w:tab w:val="center" w:pos="4677"/>
        <w:tab w:val="right" w:pos="9355"/>
      </w:tabs>
    </w:pPr>
  </w:style>
  <w:style w:type="character" w:customStyle="1" w:styleId="a8">
    <w:name w:val="Нижний колонтитул Знак"/>
    <w:basedOn w:val="a0"/>
    <w:link w:val="a7"/>
    <w:uiPriority w:val="99"/>
    <w:rsid w:val="00B37E5E"/>
    <w:rPr>
      <w:color w:val="000000"/>
    </w:rPr>
  </w:style>
  <w:style w:type="table" w:styleId="a9">
    <w:name w:val="Table Grid"/>
    <w:basedOn w:val="a1"/>
    <w:rsid w:val="00A1296E"/>
    <w:pPr>
      <w:widowControl/>
    </w:pPr>
    <w:rPr>
      <w:rFonts w:ascii="Calibri" w:eastAsia="Times New Roman" w:hAnsi="Calibri" w:cs="Times New Roman"/>
      <w:sz w:val="20"/>
      <w:szCs w:val="20"/>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9"/>
    <w:rsid w:val="00A1296E"/>
    <w:pPr>
      <w:widowControl/>
    </w:pPr>
    <w:rPr>
      <w:rFonts w:ascii="Calibri" w:eastAsia="Times New Roman" w:hAnsi="Calibri" w:cs="Times New Roman"/>
      <w:sz w:val="20"/>
      <w:szCs w:val="20"/>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056926"/>
    <w:pPr>
      <w:widowControl/>
    </w:pPr>
    <w:rPr>
      <w:rFonts w:asciiTheme="minorHAnsi" w:eastAsiaTheme="minorHAnsi" w:hAnsiTheme="minorHAnsi" w:cstheme="minorBidi"/>
      <w:sz w:val="22"/>
      <w:szCs w:val="22"/>
      <w:lang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Pr>
      <w:rFonts w:ascii="Times New Roman" w:eastAsia="Times New Roman" w:hAnsi="Times New Roman" w:cs="Times New Roman"/>
      <w:b w:val="0"/>
      <w:bCs w:val="0"/>
      <w:i w:val="0"/>
      <w:iCs w:val="0"/>
      <w:smallCaps w:val="0"/>
      <w:strike w:val="0"/>
      <w:sz w:val="26"/>
      <w:szCs w:val="26"/>
      <w:u w:val="none"/>
    </w:rPr>
  </w:style>
  <w:style w:type="paragraph" w:customStyle="1" w:styleId="1">
    <w:name w:val="Основной текст1"/>
    <w:basedOn w:val="a"/>
    <w:link w:val="a3"/>
    <w:pPr>
      <w:shd w:val="clear" w:color="auto" w:fill="FFFFFF"/>
      <w:ind w:firstLine="400"/>
    </w:pPr>
    <w:rPr>
      <w:rFonts w:ascii="Times New Roman" w:eastAsia="Times New Roman" w:hAnsi="Times New Roman" w:cs="Times New Roman"/>
      <w:sz w:val="26"/>
      <w:szCs w:val="26"/>
    </w:rPr>
  </w:style>
  <w:style w:type="paragraph" w:styleId="a4">
    <w:name w:val="List Paragraph"/>
    <w:basedOn w:val="a"/>
    <w:uiPriority w:val="34"/>
    <w:qFormat/>
    <w:rsid w:val="00CB3E0C"/>
    <w:pPr>
      <w:ind w:left="720"/>
      <w:contextualSpacing/>
    </w:pPr>
  </w:style>
  <w:style w:type="paragraph" w:styleId="a5">
    <w:name w:val="header"/>
    <w:basedOn w:val="a"/>
    <w:link w:val="a6"/>
    <w:uiPriority w:val="99"/>
    <w:unhideWhenUsed/>
    <w:rsid w:val="00B37E5E"/>
    <w:pPr>
      <w:tabs>
        <w:tab w:val="center" w:pos="4677"/>
        <w:tab w:val="right" w:pos="9355"/>
      </w:tabs>
    </w:pPr>
  </w:style>
  <w:style w:type="character" w:customStyle="1" w:styleId="a6">
    <w:name w:val="Верхний колонтитул Знак"/>
    <w:basedOn w:val="a0"/>
    <w:link w:val="a5"/>
    <w:uiPriority w:val="99"/>
    <w:rsid w:val="00B37E5E"/>
    <w:rPr>
      <w:color w:val="000000"/>
    </w:rPr>
  </w:style>
  <w:style w:type="paragraph" w:styleId="a7">
    <w:name w:val="footer"/>
    <w:basedOn w:val="a"/>
    <w:link w:val="a8"/>
    <w:uiPriority w:val="99"/>
    <w:unhideWhenUsed/>
    <w:rsid w:val="00B37E5E"/>
    <w:pPr>
      <w:tabs>
        <w:tab w:val="center" w:pos="4677"/>
        <w:tab w:val="right" w:pos="9355"/>
      </w:tabs>
    </w:pPr>
  </w:style>
  <w:style w:type="character" w:customStyle="1" w:styleId="a8">
    <w:name w:val="Нижний колонтитул Знак"/>
    <w:basedOn w:val="a0"/>
    <w:link w:val="a7"/>
    <w:uiPriority w:val="99"/>
    <w:rsid w:val="00B37E5E"/>
    <w:rPr>
      <w:color w:val="000000"/>
    </w:rPr>
  </w:style>
  <w:style w:type="table" w:styleId="a9">
    <w:name w:val="Table Grid"/>
    <w:basedOn w:val="a1"/>
    <w:rsid w:val="00A1296E"/>
    <w:pPr>
      <w:widowControl/>
    </w:pPr>
    <w:rPr>
      <w:rFonts w:ascii="Calibri" w:eastAsia="Times New Roman" w:hAnsi="Calibri" w:cs="Times New Roman"/>
      <w:sz w:val="20"/>
      <w:szCs w:val="20"/>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9"/>
    <w:rsid w:val="00A1296E"/>
    <w:pPr>
      <w:widowControl/>
    </w:pPr>
    <w:rPr>
      <w:rFonts w:ascii="Calibri" w:eastAsia="Times New Roman" w:hAnsi="Calibri" w:cs="Times New Roman"/>
      <w:sz w:val="20"/>
      <w:szCs w:val="20"/>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056926"/>
    <w:pPr>
      <w:widowControl/>
    </w:pPr>
    <w:rPr>
      <w:rFonts w:asciiTheme="minorHAnsi" w:eastAsiaTheme="minorHAnsi" w:hAnsiTheme="minorHAnsi" w:cstheme="minorBidi"/>
      <w:sz w:val="22"/>
      <w:szCs w:val="22"/>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332AAF-D731-4B51-AB93-F28C3AA1DC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3296</Words>
  <Characters>18793</Characters>
  <Application>Microsoft Office Word</Application>
  <DocSecurity>0</DocSecurity>
  <Lines>156</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Антонов Арсен Андреевич</dc:creator>
  <cp:lastModifiedBy>Антонов Арсен Андреевич</cp:lastModifiedBy>
  <cp:revision>3</cp:revision>
  <dcterms:created xsi:type="dcterms:W3CDTF">2020-05-18T11:18:00Z</dcterms:created>
  <dcterms:modified xsi:type="dcterms:W3CDTF">2020-05-18T11:18:00Z</dcterms:modified>
</cp:coreProperties>
</file>