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52" w:rsidRPr="00B97B5D" w:rsidRDefault="00B943D5" w:rsidP="00B97B5D">
      <w:pPr>
        <w:jc w:val="center"/>
        <w:rPr>
          <w:rFonts w:ascii="Times New Roman" w:hAnsi="Times New Roman" w:cs="Times New Roman"/>
          <w:b/>
          <w:spacing w:val="36"/>
          <w:sz w:val="28"/>
        </w:rPr>
      </w:pPr>
      <w:r w:rsidRPr="00B943D5">
        <w:rPr>
          <w:rFonts w:ascii="Times New Roman" w:hAnsi="Times New Roman" w:cs="Times New Roman"/>
          <w:b/>
          <w:spacing w:val="36"/>
          <w:sz w:val="28"/>
        </w:rPr>
        <w:t>МЕТОДОЛОГИЯ</w:t>
      </w:r>
    </w:p>
    <w:p w:rsidR="009A1352" w:rsidRPr="00B97B5D" w:rsidRDefault="009A1352" w:rsidP="00B97B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7B5D">
        <w:rPr>
          <w:rFonts w:ascii="Times New Roman" w:hAnsi="Times New Roman" w:cs="Times New Roman"/>
          <w:b/>
          <w:sz w:val="28"/>
        </w:rPr>
        <w:t>формирования официальной статистической информации</w:t>
      </w:r>
    </w:p>
    <w:p w:rsidR="009A1352" w:rsidRPr="00B97B5D" w:rsidRDefault="009A1352" w:rsidP="00B97B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7B5D">
        <w:rPr>
          <w:rFonts w:ascii="Times New Roman" w:hAnsi="Times New Roman" w:cs="Times New Roman"/>
          <w:b/>
          <w:sz w:val="28"/>
        </w:rPr>
        <w:t>Евразийского экономического союза</w:t>
      </w:r>
    </w:p>
    <w:p w:rsidR="00F27544" w:rsidRPr="00B97B5D" w:rsidRDefault="009A1352" w:rsidP="00B97B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7B5D">
        <w:rPr>
          <w:rFonts w:ascii="Times New Roman" w:hAnsi="Times New Roman" w:cs="Times New Roman"/>
          <w:b/>
          <w:sz w:val="28"/>
        </w:rPr>
        <w:t>по</w:t>
      </w:r>
      <w:r w:rsidR="004B7308" w:rsidRPr="00B97B5D">
        <w:rPr>
          <w:rFonts w:ascii="Times New Roman" w:hAnsi="Times New Roman" w:cs="Times New Roman"/>
          <w:b/>
          <w:sz w:val="28"/>
        </w:rPr>
        <w:t xml:space="preserve"> расчетным</w:t>
      </w:r>
      <w:r w:rsidRPr="00B97B5D">
        <w:rPr>
          <w:rFonts w:ascii="Times New Roman" w:hAnsi="Times New Roman" w:cs="Times New Roman"/>
          <w:b/>
          <w:sz w:val="28"/>
        </w:rPr>
        <w:t xml:space="preserve"> показателям </w:t>
      </w:r>
      <w:r w:rsidR="002C7B91" w:rsidRPr="00B97B5D">
        <w:rPr>
          <w:rFonts w:ascii="Times New Roman" w:hAnsi="Times New Roman" w:cs="Times New Roman"/>
          <w:b/>
          <w:sz w:val="28"/>
        </w:rPr>
        <w:t>денежно-кредитной статистики</w:t>
      </w:r>
    </w:p>
    <w:p w:rsidR="009A1352" w:rsidRDefault="009A1352" w:rsidP="00B97B5D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61783" w:rsidRPr="00761783" w:rsidRDefault="00761783" w:rsidP="00B97B5D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43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="000A007B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07B">
        <w:rPr>
          <w:rFonts w:ascii="Times New Roman" w:hAnsi="Times New Roman" w:cs="Times New Roman"/>
          <w:sz w:val="28"/>
          <w:szCs w:val="28"/>
        </w:rPr>
        <w:t>положения</w:t>
      </w:r>
    </w:p>
    <w:p w:rsidR="005244C9" w:rsidRDefault="009A1352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7E">
        <w:rPr>
          <w:rFonts w:ascii="Times New Roman" w:hAnsi="Times New Roman" w:cs="Times New Roman"/>
          <w:sz w:val="28"/>
          <w:szCs w:val="28"/>
        </w:rPr>
        <w:t xml:space="preserve">1. Настоящая методология определяет порядок расчета статистических показателей </w:t>
      </w:r>
      <w:r w:rsidR="005244C9">
        <w:rPr>
          <w:rFonts w:ascii="Times New Roman" w:hAnsi="Times New Roman" w:cs="Times New Roman"/>
          <w:sz w:val="28"/>
          <w:szCs w:val="28"/>
        </w:rPr>
        <w:t>денежно</w:t>
      </w:r>
      <w:r w:rsidR="00833F2A">
        <w:rPr>
          <w:rFonts w:ascii="Times New Roman" w:hAnsi="Times New Roman" w:cs="Times New Roman"/>
          <w:sz w:val="28"/>
          <w:szCs w:val="28"/>
        </w:rPr>
        <w:t>-</w:t>
      </w:r>
      <w:r w:rsidR="005244C9">
        <w:rPr>
          <w:rFonts w:ascii="Times New Roman" w:hAnsi="Times New Roman" w:cs="Times New Roman"/>
          <w:sz w:val="28"/>
          <w:szCs w:val="28"/>
        </w:rPr>
        <w:t>кредитной статистики.</w:t>
      </w:r>
    </w:p>
    <w:p w:rsidR="009A1352" w:rsidRPr="004D4C7E" w:rsidRDefault="009A1352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7E">
        <w:rPr>
          <w:rFonts w:ascii="Times New Roman" w:hAnsi="Times New Roman" w:cs="Times New Roman"/>
          <w:sz w:val="28"/>
          <w:szCs w:val="28"/>
        </w:rPr>
        <w:t>2. Для целей настоящей методологии используются понятия, которые означают следующее: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 М0 – наличные деньги в обращении.</w:t>
      </w:r>
    </w:p>
    <w:p w:rsidR="009A1352" w:rsidRPr="009A1352" w:rsidRDefault="009A1352" w:rsidP="00B97B5D">
      <w:pPr>
        <w:keepLine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 М1 – включает денежный агрегат М0 и переводные депозиты юридических и физических лиц в национальной валюте.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 М2 – включает денежный агрегат M1 и другие депозиты юридических и физических лиц в национальной валюте.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Беларуси агрегат М2* (рублевая денежная масса) включает денежную массу в национальном определении и ценные бумаги, выпущенные банками (вне банковского оборота) в национальной валюте. 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Казахстану агрегат М2* по национальной методологии содержит переводные депозиты в иностранной валюте. </w:t>
      </w:r>
    </w:p>
    <w:p w:rsidR="009A1352" w:rsidRPr="009A1352" w:rsidRDefault="009A1352" w:rsidP="00B97B5D">
      <w:pPr>
        <w:keepLines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 М3 – включает денежный агрегат М2, переводные и другие депозиты в иностранной валюте. В Армении, Кыргызстане и России агрегату М3 соответствует национальный агрегат M2X.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Переводные депозиты включают все депозиты, которые: </w:t>
      </w:r>
    </w:p>
    <w:p w:rsidR="009A1352" w:rsidRPr="009A1352" w:rsidRDefault="00A3570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352"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обменены по номиналу по первому требованию без уплаты штрафа и без каких-либо ограничений;</w:t>
      </w:r>
    </w:p>
    <w:p w:rsidR="009A1352" w:rsidRPr="009A1352" w:rsidRDefault="00A3570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352"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непосредственно использованы при осуществлении платежей с помощью чека, тратты, жиро-поручения, прямого зачисления/списания или иных механизмов прямых платежей.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депозиты включают все требования (кроме переводных депозитов), которые подтверждены свидетельством о вкладе.</w:t>
      </w:r>
    </w:p>
    <w:p w:rsidR="003676C6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реального эффективного обменного курса (РЭОК)</w:t>
      </w:r>
      <w:r w:rsidRPr="009A13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представляет собой средневзвешенное изменение обменного курса национальной валюты по отношению к корзине валют стран – основных торговых партнеров, скорректированное на изменение потребительских цен. 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Официальный курс валюты – курс валюты, устанавливаемый национальным (центральным) банком.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>Ставка рефинансирования – размер процентов в годовом исчислении, подлежащих уплате национальному (центральному) банку страны за кредиты, предоставленные кредитным организациям.</w:t>
      </w:r>
    </w:p>
    <w:p w:rsidR="00A7344A" w:rsidRDefault="00A7344A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44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Республике </w:t>
      </w:r>
      <w:r w:rsidRPr="00A7344A">
        <w:rPr>
          <w:rFonts w:ascii="Times New Roman" w:eastAsia="Times New Roman" w:hAnsi="Times New Roman" w:cs="Times New Roman"/>
          <w:sz w:val="28"/>
          <w:szCs w:val="28"/>
        </w:rPr>
        <w:t>Армени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7344A">
        <w:rPr>
          <w:rFonts w:ascii="Times New Roman" w:eastAsia="Times New Roman" w:hAnsi="Times New Roman" w:cs="Times New Roman"/>
          <w:sz w:val="28"/>
          <w:szCs w:val="28"/>
        </w:rPr>
        <w:t xml:space="preserve"> ставкой рефинансирования (ключевая ставка) является 7-дневная ставка РЕПО, которая служит ориентиром для операций Центрального банка Армении на финансовом рынке в целях регулирования уровня ликвидности в финансовой системе и достижения цели стабильности цен в среднесрочной перспективе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Казахстан в качестве ориентира при определении ставки вознаграждения по кредитам с сентября 2015 года применяется базовая ставка. 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9A1352">
        <w:rPr>
          <w:rFonts w:ascii="Times New Roman" w:eastAsia="Times New Roman" w:hAnsi="Times New Roman" w:cs="Times New Roman"/>
          <w:sz w:val="28"/>
          <w:szCs w:val="28"/>
        </w:rPr>
        <w:t>Кыргызской</w:t>
      </w:r>
      <w:proofErr w:type="spellEnd"/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 Республике</w:t>
      </w:r>
      <w:r w:rsidR="00BE63FB">
        <w:rPr>
          <w:rFonts w:ascii="Times New Roman" w:eastAsia="Times New Roman" w:hAnsi="Times New Roman" w:cs="Times New Roman"/>
          <w:sz w:val="28"/>
          <w:szCs w:val="28"/>
        </w:rPr>
        <w:t xml:space="preserve"> с марта 2014 года в качестве ориентира стоимости средств на денежном рынке выступает уче</w:t>
      </w:r>
      <w:bookmarkStart w:id="0" w:name="_GoBack"/>
      <w:bookmarkEnd w:id="0"/>
      <w:r w:rsidRPr="009A1352">
        <w:rPr>
          <w:rFonts w:ascii="Times New Roman" w:eastAsia="Times New Roman" w:hAnsi="Times New Roman" w:cs="Times New Roman"/>
          <w:sz w:val="28"/>
          <w:szCs w:val="28"/>
        </w:rPr>
        <w:t>тная ставка</w:t>
      </w:r>
      <w:r w:rsidR="00BE63FB">
        <w:rPr>
          <w:rFonts w:ascii="Times New Roman" w:eastAsia="Times New Roman" w:hAnsi="Times New Roman" w:cs="Times New Roman"/>
          <w:sz w:val="28"/>
          <w:szCs w:val="28"/>
        </w:rPr>
        <w:t xml:space="preserve"> (ключевая ставка)</w:t>
      </w:r>
      <w:r w:rsidRPr="009A13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>В России с 1 января 2016 года ставка рефинансирования приравнивается к значению ключевой ставки по основным операциям Банка России по регулированию ликвидности банковского сектора (аукционным операциям предоставления и абсорбирования Банком России рублевой ликвидности на срок 1 неделя).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>Средневзвешенная процентная ставка – это номинальная процентная ставка в годовом исчислении, взвешенная по объему кредитов, предоставленных в отчетном периоде физическим и (или) юридическим (кроме банков) лицам в национальной и иностранной валюте.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кредитам – данные об остатках на счетах по учету задолженности (в том числе просроченной) по кредитам. 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>Объем кредитов – данные об объемах кредитов, выданных за отчетный период.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Просроченная задолженность по кредитам – задолженность по кредитам, которая не погашена в установленный срок. </w:t>
      </w:r>
    </w:p>
    <w:p w:rsidR="009A1352" w:rsidRPr="009A1352" w:rsidRDefault="009A1352" w:rsidP="00B97B5D">
      <w:pPr>
        <w:tabs>
          <w:tab w:val="left" w:pos="8647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52">
        <w:rPr>
          <w:rFonts w:ascii="Times New Roman" w:eastAsia="Times New Roman" w:hAnsi="Times New Roman" w:cs="Times New Roman"/>
          <w:sz w:val="28"/>
          <w:szCs w:val="28"/>
        </w:rPr>
        <w:t xml:space="preserve">Депозиты физических и юридических лиц – денежные средства, размещаемые юридическими и физическими лицами в кредитной организации на основании договора банковского вклада (депозита) или договора банковского счета (включая сберегательные или депозитные сертификаты) в национальной и иностранной валюте. </w:t>
      </w:r>
    </w:p>
    <w:p w:rsidR="009A1352" w:rsidRP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Национальная валюта – денежная единица, эмитируемая государством (национальным (центральным) банком) для обращения на всей его территории и являющаяся законным средством платежа. </w:t>
      </w:r>
    </w:p>
    <w:p w:rsidR="009A1352" w:rsidRDefault="009A1352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Армении национальная валюта – армянский драм, Беларуси – белорусский рубль, Казахстане – тенге, Кыргызстане – сом, России – российский рубль.</w:t>
      </w:r>
    </w:p>
    <w:p w:rsidR="00F5480E" w:rsidRDefault="00F5480E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D0C" w:rsidRDefault="004D7D0C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80E" w:rsidRPr="00F5480E" w:rsidRDefault="00F5480E" w:rsidP="00D53BA9">
      <w:pPr>
        <w:spacing w:before="120" w:after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B9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7C1">
        <w:rPr>
          <w:rFonts w:ascii="Times New Roman" w:eastAsia="Times New Roman" w:hAnsi="Times New Roman" w:cs="Times New Roman"/>
          <w:sz w:val="28"/>
          <w:szCs w:val="28"/>
        </w:rPr>
        <w:t xml:space="preserve">. Исходной информационной базой для расчета статистических показателей </w:t>
      </w:r>
      <w:r w:rsidR="006D0029" w:rsidRPr="006D0029">
        <w:rPr>
          <w:rFonts w:ascii="Times New Roman" w:eastAsia="Times New Roman" w:hAnsi="Times New Roman" w:cs="Times New Roman"/>
          <w:sz w:val="28"/>
          <w:szCs w:val="28"/>
        </w:rPr>
        <w:t xml:space="preserve">денежно-кредитной статистки </w:t>
      </w:r>
      <w:r w:rsidRPr="002757C1">
        <w:rPr>
          <w:rFonts w:ascii="Times New Roman" w:eastAsia="Times New Roman" w:hAnsi="Times New Roman" w:cs="Times New Roman"/>
          <w:sz w:val="28"/>
          <w:szCs w:val="28"/>
        </w:rPr>
        <w:t>по ЕАЭС является официальная статистическая информация, предоставляемая Евразийской экономической комиссии (далее – Комиссия) уполномоченными органами государств – членов ЕАЭС, согласно перечню статистических показателей и в соответствии с форматами предоставления официальной статистической информации Комиссии уполномоченными органами государств – членов ЕАЭС (далее – форматы):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F13.01.12 «Курс национальной валюты и ставки национального (центрального) банка» (месячная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F13.02.12 «Средневзвешенный курс национальной валюты» (месячная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F13.05.01 «Индекс реального эффективного обменного курса национальной валюты» (годовая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F13.06.04 «Индекс реального эффективного обменного курса национальной валюты»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F13.07.04 «Денежные агрегаты и денежная база»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F13.09.04 «Средневзвешенная процентная ставка по кредитам»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F13.13.04 «Задолженность по кредитам, предоставленным физическим лицам»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F13.14.04 «Задолженность по кредитам, предоставленным в национальной валюте, юридическим лицам по видам экономической деятельности»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F13.15.04 «Задолженность по кредитам, предоставленным в иностранной валюте, юридическим лицам по видам экономической деятельности»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F13.16.04 «Объем кредитов, предоставленных физическим лицам»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формат F13.18.04 «Задолженность по кредитам и объем кредитов, предоставленных субъектам малого и среднего предпринимательства»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F13.19.04 «Депозиты»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F13.20.04 «Объем кредитов, предоставленных в национальной валюте, юридическим лицам и средневзвешенные процентные ставки по ним» (квартальная периодичность);</w:t>
      </w:r>
    </w:p>
    <w:p w:rsidR="002757C1" w:rsidRPr="002757C1" w:rsidRDefault="002757C1" w:rsidP="00B97B5D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7C1">
        <w:rPr>
          <w:rFonts w:ascii="Times New Roman" w:eastAsia="Times New Roman" w:hAnsi="Times New Roman" w:cs="Times New Roman"/>
          <w:sz w:val="28"/>
          <w:szCs w:val="28"/>
        </w:rPr>
        <w:t>формат F13.21.04 «Объем кредитов, предоставленных в иностранной валюте, юридическим лицам и средневзвешенные процентные ставки по ним» (квартальная периодичность).</w:t>
      </w:r>
    </w:p>
    <w:p w:rsidR="009A1352" w:rsidRPr="004D4C7E" w:rsidRDefault="002757C1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53AA" w:rsidRPr="004D4C7E">
        <w:rPr>
          <w:rFonts w:ascii="Times New Roman" w:hAnsi="Times New Roman" w:cs="Times New Roman"/>
          <w:sz w:val="28"/>
          <w:szCs w:val="28"/>
        </w:rPr>
        <w:t xml:space="preserve">. </w:t>
      </w:r>
      <w:r w:rsidR="008830C8" w:rsidRPr="004D4C7E">
        <w:rPr>
          <w:rFonts w:ascii="Times New Roman" w:hAnsi="Times New Roman" w:cs="Times New Roman"/>
          <w:sz w:val="28"/>
          <w:szCs w:val="28"/>
        </w:rPr>
        <w:t>О</w:t>
      </w:r>
      <w:r w:rsidR="00DD5103" w:rsidRPr="004D4C7E">
        <w:rPr>
          <w:rFonts w:ascii="Times New Roman" w:hAnsi="Times New Roman" w:cs="Times New Roman"/>
          <w:sz w:val="28"/>
          <w:szCs w:val="28"/>
        </w:rPr>
        <w:t>бъем кредитов</w:t>
      </w:r>
      <w:r w:rsidR="008830C8" w:rsidRPr="004D4C7E">
        <w:rPr>
          <w:rFonts w:ascii="Times New Roman" w:hAnsi="Times New Roman" w:cs="Times New Roman"/>
          <w:sz w:val="28"/>
          <w:szCs w:val="28"/>
        </w:rPr>
        <w:t xml:space="preserve"> </w:t>
      </w:r>
      <w:r w:rsidR="00DD5103" w:rsidRPr="004D4C7E">
        <w:rPr>
          <w:rFonts w:ascii="Times New Roman" w:hAnsi="Times New Roman" w:cs="Times New Roman"/>
          <w:sz w:val="28"/>
          <w:szCs w:val="28"/>
        </w:rPr>
        <w:t>физических и юридических лиц</w:t>
      </w:r>
      <w:r w:rsidR="008830C8" w:rsidRPr="004D4C7E">
        <w:rPr>
          <w:rFonts w:ascii="Times New Roman" w:hAnsi="Times New Roman" w:cs="Times New Roman"/>
          <w:sz w:val="28"/>
          <w:szCs w:val="28"/>
        </w:rPr>
        <w:t>, субъектов малого и среднего предпринимательства</w:t>
      </w:r>
      <w:r w:rsidR="009A1352" w:rsidRPr="004D4C7E">
        <w:rPr>
          <w:rFonts w:ascii="Times New Roman" w:hAnsi="Times New Roman" w:cs="Times New Roman"/>
          <w:sz w:val="28"/>
          <w:szCs w:val="28"/>
        </w:rPr>
        <w:t xml:space="preserve"> </w:t>
      </w:r>
      <w:r w:rsidR="00240130">
        <w:rPr>
          <w:rFonts w:ascii="Times New Roman" w:hAnsi="Times New Roman" w:cs="Times New Roman"/>
          <w:sz w:val="28"/>
          <w:szCs w:val="28"/>
        </w:rPr>
        <w:t>публикуется</w:t>
      </w:r>
      <w:r w:rsidR="00DD5103" w:rsidRPr="004D4C7E">
        <w:rPr>
          <w:rFonts w:ascii="Times New Roman" w:hAnsi="Times New Roman" w:cs="Times New Roman"/>
          <w:sz w:val="28"/>
          <w:szCs w:val="28"/>
        </w:rPr>
        <w:t xml:space="preserve"> суммарно за </w:t>
      </w:r>
      <w:r w:rsidR="008830C8" w:rsidRPr="004D4C7E">
        <w:rPr>
          <w:rFonts w:ascii="Times New Roman" w:hAnsi="Times New Roman" w:cs="Times New Roman"/>
          <w:sz w:val="28"/>
          <w:szCs w:val="28"/>
        </w:rPr>
        <w:t>квартал и</w:t>
      </w:r>
      <w:r w:rsidR="00DD5103" w:rsidRPr="004D4C7E">
        <w:rPr>
          <w:rFonts w:ascii="Times New Roman" w:hAnsi="Times New Roman" w:cs="Times New Roman"/>
          <w:sz w:val="28"/>
          <w:szCs w:val="28"/>
        </w:rPr>
        <w:t xml:space="preserve"> з</w:t>
      </w:r>
      <w:r w:rsidR="009A1352" w:rsidRPr="004D4C7E">
        <w:rPr>
          <w:rFonts w:ascii="Times New Roman" w:hAnsi="Times New Roman" w:cs="Times New Roman"/>
          <w:sz w:val="28"/>
          <w:szCs w:val="28"/>
        </w:rPr>
        <w:t>а год.</w:t>
      </w:r>
    </w:p>
    <w:p w:rsidR="008830C8" w:rsidRPr="004D4C7E" w:rsidRDefault="008830C8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7E">
        <w:rPr>
          <w:rFonts w:ascii="Times New Roman" w:hAnsi="Times New Roman" w:cs="Times New Roman"/>
          <w:sz w:val="28"/>
          <w:szCs w:val="28"/>
        </w:rPr>
        <w:t>Денежные агрегаты, задолженность по кредитам (в том числе просроченная), депозиты физических и юридических лиц, субъектов малого и среднего предпринимательства публикуются на конец квартала и года.</w:t>
      </w:r>
    </w:p>
    <w:p w:rsidR="008830C8" w:rsidRPr="004D4C7E" w:rsidRDefault="00DD5103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7E">
        <w:rPr>
          <w:rFonts w:ascii="Times New Roman" w:hAnsi="Times New Roman" w:cs="Times New Roman"/>
          <w:sz w:val="28"/>
          <w:szCs w:val="28"/>
        </w:rPr>
        <w:t xml:space="preserve">Курсы валют (средние, средневзвешенные за период и на дату), ставки национальных (центральных) банков, индекс РЭОК (квартальный и годовой), </w:t>
      </w:r>
      <w:r w:rsidR="00504811" w:rsidRPr="004D4C7E">
        <w:rPr>
          <w:rFonts w:ascii="Times New Roman" w:hAnsi="Times New Roman" w:cs="Times New Roman"/>
          <w:sz w:val="28"/>
          <w:szCs w:val="28"/>
        </w:rPr>
        <w:t>средневзвешенные процентные ставки по кредитам не формируют сводных расчетных показателей.</w:t>
      </w:r>
    </w:p>
    <w:p w:rsidR="00761783" w:rsidRDefault="002757C1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30C8" w:rsidRPr="004D4C7E">
        <w:rPr>
          <w:rFonts w:ascii="Times New Roman" w:hAnsi="Times New Roman" w:cs="Times New Roman"/>
          <w:sz w:val="28"/>
          <w:szCs w:val="28"/>
        </w:rPr>
        <w:t xml:space="preserve">. </w:t>
      </w:r>
      <w:r w:rsidR="00761783" w:rsidRPr="00761783">
        <w:rPr>
          <w:rFonts w:ascii="Times New Roman" w:hAnsi="Times New Roman" w:cs="Times New Roman"/>
          <w:sz w:val="28"/>
          <w:szCs w:val="28"/>
        </w:rPr>
        <w:t>Относительные показатели в разрезе государств – членов ЕАЭС в процентах к ВВП рассчит</w:t>
      </w:r>
      <w:r w:rsidR="006158FA">
        <w:rPr>
          <w:rFonts w:ascii="Times New Roman" w:hAnsi="Times New Roman" w:cs="Times New Roman"/>
          <w:sz w:val="28"/>
          <w:szCs w:val="28"/>
        </w:rPr>
        <w:t>ываются</w:t>
      </w:r>
      <w:r w:rsidR="00761783" w:rsidRPr="00761783">
        <w:rPr>
          <w:rFonts w:ascii="Times New Roman" w:hAnsi="Times New Roman" w:cs="Times New Roman"/>
          <w:sz w:val="28"/>
          <w:szCs w:val="28"/>
        </w:rPr>
        <w:t xml:space="preserve"> исходя из данных в национальной валюте. Показатели в целом по ЕАЭС рассчиты</w:t>
      </w:r>
      <w:r w:rsidR="006158FA">
        <w:rPr>
          <w:rFonts w:ascii="Times New Roman" w:hAnsi="Times New Roman" w:cs="Times New Roman"/>
          <w:sz w:val="28"/>
          <w:szCs w:val="28"/>
        </w:rPr>
        <w:t>ваются</w:t>
      </w:r>
      <w:r w:rsidR="00761783" w:rsidRPr="00761783">
        <w:rPr>
          <w:rFonts w:ascii="Times New Roman" w:hAnsi="Times New Roman" w:cs="Times New Roman"/>
          <w:sz w:val="28"/>
          <w:szCs w:val="28"/>
        </w:rPr>
        <w:t xml:space="preserve"> путем суммирования по государствам – членам ЕАЭС показателей, пересчитанных в доллары США</w:t>
      </w:r>
      <w:r w:rsidR="00761783">
        <w:rPr>
          <w:rFonts w:ascii="Times New Roman" w:hAnsi="Times New Roman" w:cs="Times New Roman"/>
          <w:sz w:val="28"/>
          <w:szCs w:val="28"/>
        </w:rPr>
        <w:t>.</w:t>
      </w:r>
    </w:p>
    <w:p w:rsidR="009A1352" w:rsidRDefault="008830C8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7E">
        <w:rPr>
          <w:rFonts w:ascii="Times New Roman" w:hAnsi="Times New Roman" w:cs="Times New Roman"/>
          <w:sz w:val="28"/>
          <w:szCs w:val="28"/>
        </w:rPr>
        <w:t>Показатели на конец периода пересчиты</w:t>
      </w:r>
      <w:r w:rsidR="006158FA">
        <w:rPr>
          <w:rFonts w:ascii="Times New Roman" w:hAnsi="Times New Roman" w:cs="Times New Roman"/>
          <w:sz w:val="28"/>
          <w:szCs w:val="28"/>
        </w:rPr>
        <w:t>ваются</w:t>
      </w:r>
      <w:r w:rsidRPr="004D4C7E">
        <w:rPr>
          <w:rFonts w:ascii="Times New Roman" w:hAnsi="Times New Roman" w:cs="Times New Roman"/>
          <w:sz w:val="28"/>
          <w:szCs w:val="28"/>
        </w:rPr>
        <w:t xml:space="preserve"> по курсам национальных валют к доллару США на соответствующую дату. Показатели за период пересчиты</w:t>
      </w:r>
      <w:r w:rsidR="006158FA">
        <w:rPr>
          <w:rFonts w:ascii="Times New Roman" w:hAnsi="Times New Roman" w:cs="Times New Roman"/>
          <w:sz w:val="28"/>
          <w:szCs w:val="28"/>
        </w:rPr>
        <w:t>ваются</w:t>
      </w:r>
      <w:r w:rsidRPr="004D4C7E">
        <w:rPr>
          <w:rFonts w:ascii="Times New Roman" w:hAnsi="Times New Roman" w:cs="Times New Roman"/>
          <w:sz w:val="28"/>
          <w:szCs w:val="28"/>
        </w:rPr>
        <w:t xml:space="preserve"> по средним курсам национальных валют</w:t>
      </w:r>
      <w:r w:rsidR="00985C9E" w:rsidRPr="004D4C7E">
        <w:rPr>
          <w:rFonts w:ascii="Times New Roman" w:hAnsi="Times New Roman" w:cs="Times New Roman"/>
          <w:sz w:val="28"/>
          <w:szCs w:val="28"/>
        </w:rPr>
        <w:t xml:space="preserve"> к доллару США</w:t>
      </w:r>
      <w:r w:rsidRPr="004D4C7E">
        <w:rPr>
          <w:rFonts w:ascii="Times New Roman" w:hAnsi="Times New Roman" w:cs="Times New Roman"/>
          <w:sz w:val="28"/>
          <w:szCs w:val="28"/>
        </w:rPr>
        <w:t xml:space="preserve"> за соответствующий период.</w:t>
      </w:r>
    </w:p>
    <w:p w:rsidR="00932784" w:rsidRDefault="00BE63FB" w:rsidP="00B97B5D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usdi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nci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ExRate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den>
        </m:f>
      </m:oMath>
      <w:r w:rsidR="007E60C1" w:rsidRPr="005244C9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 w:rsidR="00932784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932784" w:rsidRDefault="00932784" w:rsidP="00B97B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78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93278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usdi</w:t>
      </w:r>
      <w:proofErr w:type="spellEnd"/>
      <w:r w:rsidRPr="008B06F0">
        <w:rPr>
          <w:rFonts w:ascii="Times New Roman" w:hAnsi="Times New Roman" w:cs="Times New Roman"/>
          <w:sz w:val="28"/>
          <w:szCs w:val="28"/>
        </w:rPr>
        <w:t xml:space="preserve"> </w:t>
      </w:r>
      <w:r w:rsidR="005F7082" w:rsidRPr="005F7082">
        <w:rPr>
          <w:rFonts w:ascii="Times New Roman" w:hAnsi="Times New Roman" w:cs="Times New Roman"/>
          <w:sz w:val="28"/>
          <w:szCs w:val="28"/>
        </w:rPr>
        <w:t>–</w:t>
      </w:r>
      <w:r w:rsidR="005F7082">
        <w:rPr>
          <w:rFonts w:ascii="Times New Roman" w:hAnsi="Times New Roman" w:cs="Times New Roman"/>
          <w:sz w:val="28"/>
          <w:szCs w:val="28"/>
        </w:rPr>
        <w:t xml:space="preserve"> д</w:t>
      </w:r>
      <w:r w:rsidR="00365B77">
        <w:rPr>
          <w:rFonts w:ascii="Times New Roman" w:hAnsi="Times New Roman" w:cs="Times New Roman"/>
          <w:sz w:val="28"/>
          <w:szCs w:val="28"/>
        </w:rPr>
        <w:t>енежный</w:t>
      </w:r>
      <w:r w:rsidR="005F7082" w:rsidRPr="005F7082">
        <w:rPr>
          <w:rFonts w:ascii="Times New Roman" w:hAnsi="Times New Roman" w:cs="Times New Roman"/>
          <w:sz w:val="28"/>
          <w:szCs w:val="28"/>
        </w:rPr>
        <w:t xml:space="preserve"> агрегат, </w:t>
      </w:r>
      <w:r w:rsidR="005F7082">
        <w:rPr>
          <w:rFonts w:ascii="Times New Roman" w:hAnsi="Times New Roman" w:cs="Times New Roman"/>
          <w:sz w:val="28"/>
          <w:szCs w:val="28"/>
        </w:rPr>
        <w:t xml:space="preserve">объем кредитов, </w:t>
      </w:r>
      <w:r w:rsidR="005F7082" w:rsidRPr="005F7082">
        <w:rPr>
          <w:rFonts w:ascii="Times New Roman" w:hAnsi="Times New Roman" w:cs="Times New Roman"/>
          <w:sz w:val="28"/>
          <w:szCs w:val="28"/>
        </w:rPr>
        <w:t xml:space="preserve">задолженность по кредитам (в том числе просроченная), депозиты физических и юридических лиц, субъектов малого и среднего предпринимательства </w:t>
      </w:r>
      <w:r w:rsidRPr="008B06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i-м государстве – члене </w:t>
      </w:r>
      <w:r w:rsidR="00833F2A">
        <w:rPr>
          <w:rFonts w:ascii="Times New Roman" w:hAnsi="Times New Roman" w:cs="Times New Roman"/>
          <w:sz w:val="28"/>
          <w:szCs w:val="28"/>
        </w:rPr>
        <w:t>ЕАЭС</w:t>
      </w:r>
      <w:r w:rsidR="00365B77">
        <w:rPr>
          <w:rFonts w:ascii="Times New Roman" w:hAnsi="Times New Roman" w:cs="Times New Roman"/>
          <w:sz w:val="28"/>
          <w:szCs w:val="28"/>
        </w:rPr>
        <w:t xml:space="preserve"> </w:t>
      </w:r>
      <w:r w:rsidR="00365B77">
        <w:rPr>
          <w:rFonts w:ascii="Times New Roman" w:hAnsi="Times New Roman" w:cs="Times New Roman"/>
          <w:sz w:val="28"/>
          <w:szCs w:val="28"/>
        </w:rPr>
        <w:br/>
        <w:t>(далее – показатель)</w:t>
      </w:r>
      <w:r w:rsidR="005F7082">
        <w:rPr>
          <w:rFonts w:ascii="Times New Roman" w:hAnsi="Times New Roman" w:cs="Times New Roman"/>
          <w:sz w:val="28"/>
          <w:szCs w:val="28"/>
        </w:rPr>
        <w:t>, выраженны</w:t>
      </w:r>
      <w:r w:rsidR="00365B7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долларах США</w:t>
      </w:r>
      <w:r w:rsidR="00365B77">
        <w:rPr>
          <w:rFonts w:ascii="Times New Roman" w:hAnsi="Times New Roman" w:cs="Times New Roman"/>
          <w:sz w:val="28"/>
          <w:szCs w:val="28"/>
        </w:rPr>
        <w:t xml:space="preserve"> (на дату или за период)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2784" w:rsidRDefault="00932784" w:rsidP="00B97B5D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32784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nc</w:t>
      </w:r>
      <w:r w:rsidRPr="00932784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93278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65B77">
        <w:rPr>
          <w:rFonts w:ascii="Times New Roman" w:eastAsiaTheme="minorEastAsia" w:hAnsi="Times New Roman" w:cs="Times New Roman"/>
          <w:sz w:val="28"/>
          <w:szCs w:val="28"/>
        </w:rPr>
        <w:t>показатель</w:t>
      </w:r>
      <w:r w:rsidR="005F7082" w:rsidRPr="005F708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932784">
        <w:rPr>
          <w:rFonts w:ascii="Times New Roman" w:eastAsiaTheme="minorEastAsia" w:hAnsi="Times New Roman" w:cs="Times New Roman"/>
          <w:sz w:val="28"/>
          <w:szCs w:val="28"/>
        </w:rPr>
        <w:t>выраженны</w:t>
      </w:r>
      <w:r w:rsidR="00365B77"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932784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>
        <w:rPr>
          <w:rFonts w:ascii="Times New Roman" w:eastAsiaTheme="minorEastAsia" w:hAnsi="Times New Roman" w:cs="Times New Roman"/>
          <w:sz w:val="28"/>
          <w:szCs w:val="28"/>
        </w:rPr>
        <w:t>национальной валюте</w:t>
      </w:r>
      <w:r w:rsidR="00365B77">
        <w:rPr>
          <w:rFonts w:ascii="Times New Roman" w:eastAsiaTheme="minorEastAsia" w:hAnsi="Times New Roman" w:cs="Times New Roman"/>
          <w:sz w:val="28"/>
          <w:szCs w:val="28"/>
        </w:rPr>
        <w:t xml:space="preserve"> (на дату или за период)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32784" w:rsidRPr="00990B96" w:rsidRDefault="00932784" w:rsidP="00B97B5D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3278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ExRate</w:t>
      </w:r>
      <w:r w:rsidRPr="00932784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990B96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990B96">
        <w:rPr>
          <w:rFonts w:ascii="Times New Roman" w:eastAsiaTheme="minorEastAsia" w:hAnsi="Times New Roman" w:cs="Times New Roman"/>
          <w:sz w:val="28"/>
          <w:szCs w:val="28"/>
        </w:rPr>
        <w:t xml:space="preserve">обменный курс доллара США к национальной валюте (на дату для показателей на конец периода, средний для показателей за </w:t>
      </w:r>
      <w:r w:rsidR="007E60C1">
        <w:rPr>
          <w:rFonts w:ascii="Times New Roman" w:eastAsiaTheme="minorEastAsia" w:hAnsi="Times New Roman" w:cs="Times New Roman"/>
          <w:sz w:val="28"/>
          <w:szCs w:val="28"/>
        </w:rPr>
        <w:t>период</w:t>
      </w:r>
      <w:r w:rsidR="00990B96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06F0" w:rsidRDefault="002757C1" w:rsidP="00B97B5D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06F0">
        <w:rPr>
          <w:rFonts w:ascii="Times New Roman" w:hAnsi="Times New Roman" w:cs="Times New Roman"/>
          <w:sz w:val="28"/>
          <w:szCs w:val="28"/>
        </w:rPr>
        <w:t xml:space="preserve">. 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Абсолютные статистические показатели рассчитываются как сумма данных по показателю по государствам – членам </w:t>
      </w:r>
      <w:r w:rsidR="005F7082">
        <w:rPr>
          <w:rFonts w:ascii="Times New Roman" w:hAnsi="Times New Roman" w:cs="Times New Roman"/>
          <w:sz w:val="28"/>
          <w:szCs w:val="28"/>
        </w:rPr>
        <w:t>ЕАЭС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 по формул</w:t>
      </w:r>
      <w:r w:rsidR="005A1C29">
        <w:rPr>
          <w:rFonts w:ascii="Times New Roman" w:hAnsi="Times New Roman" w:cs="Times New Roman"/>
          <w:sz w:val="28"/>
          <w:szCs w:val="28"/>
        </w:rPr>
        <w:t>е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06F0" w:rsidRDefault="00BE63FB" w:rsidP="004D7D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Союз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usdi</m:t>
                </m:r>
              </m:sub>
            </m:sSub>
          </m:e>
        </m:nary>
      </m:oMath>
      <w:r w:rsidR="008D72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D7D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42D2">
        <w:rPr>
          <w:rFonts w:ascii="Times New Roman" w:hAnsi="Times New Roman" w:cs="Times New Roman"/>
          <w:sz w:val="28"/>
          <w:szCs w:val="28"/>
        </w:rPr>
        <w:t xml:space="preserve">где: </w:t>
      </w:r>
      <w:r w:rsidR="00932784">
        <w:rPr>
          <w:rFonts w:ascii="Times New Roman" w:hAnsi="Times New Roman" w:cs="Times New Roman"/>
          <w:sz w:val="28"/>
          <w:szCs w:val="28"/>
        </w:rPr>
        <w:br/>
      </w:r>
      <w:r w:rsidR="003542D2" w:rsidRPr="0093278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spellStart"/>
      <w:r w:rsidR="008B06F0" w:rsidRPr="00932784">
        <w:rPr>
          <w:rFonts w:ascii="Times New Roman" w:hAnsi="Times New Roman" w:cs="Times New Roman"/>
          <w:i/>
          <w:sz w:val="28"/>
          <w:szCs w:val="28"/>
          <w:vertAlign w:val="subscript"/>
        </w:rPr>
        <w:t>Cоюз</w:t>
      </w:r>
      <w:proofErr w:type="spellEnd"/>
      <w:r w:rsidR="008B06F0" w:rsidRPr="008B06F0">
        <w:rPr>
          <w:rFonts w:ascii="Times New Roman" w:hAnsi="Times New Roman" w:cs="Times New Roman"/>
          <w:sz w:val="28"/>
          <w:szCs w:val="28"/>
        </w:rPr>
        <w:t xml:space="preserve"> – </w:t>
      </w:r>
      <w:r w:rsidR="005F7082">
        <w:rPr>
          <w:rFonts w:ascii="Times New Roman" w:hAnsi="Times New Roman" w:cs="Times New Roman"/>
          <w:sz w:val="28"/>
          <w:szCs w:val="28"/>
        </w:rPr>
        <w:t>показател</w:t>
      </w:r>
      <w:r w:rsidR="00365B77">
        <w:rPr>
          <w:rFonts w:ascii="Times New Roman" w:hAnsi="Times New Roman" w:cs="Times New Roman"/>
          <w:sz w:val="28"/>
          <w:szCs w:val="28"/>
        </w:rPr>
        <w:t>ь</w:t>
      </w:r>
      <w:r w:rsidR="003542D2" w:rsidRPr="003542D2">
        <w:rPr>
          <w:rFonts w:ascii="Times New Roman" w:hAnsi="Times New Roman" w:cs="Times New Roman"/>
          <w:sz w:val="28"/>
          <w:szCs w:val="28"/>
        </w:rPr>
        <w:t xml:space="preserve"> 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по </w:t>
      </w:r>
      <w:r w:rsidR="003B7184">
        <w:rPr>
          <w:rFonts w:ascii="Times New Roman" w:hAnsi="Times New Roman" w:cs="Times New Roman"/>
          <w:sz w:val="28"/>
          <w:szCs w:val="28"/>
        </w:rPr>
        <w:t>ЕАЭС</w:t>
      </w:r>
      <w:r w:rsidR="008D72B2" w:rsidRPr="008D72B2">
        <w:rPr>
          <w:rFonts w:ascii="Times New Roman" w:hAnsi="Times New Roman" w:cs="Times New Roman"/>
          <w:sz w:val="28"/>
          <w:szCs w:val="28"/>
        </w:rPr>
        <w:t xml:space="preserve"> </w:t>
      </w:r>
      <w:r w:rsidR="00365B77">
        <w:rPr>
          <w:rFonts w:ascii="Times New Roman" w:hAnsi="Times New Roman" w:cs="Times New Roman"/>
          <w:sz w:val="28"/>
          <w:szCs w:val="28"/>
        </w:rPr>
        <w:t xml:space="preserve">(на дату или </w:t>
      </w:r>
      <w:r w:rsidR="008D72B2">
        <w:rPr>
          <w:rFonts w:ascii="Times New Roman" w:hAnsi="Times New Roman" w:cs="Times New Roman"/>
          <w:sz w:val="28"/>
          <w:szCs w:val="28"/>
        </w:rPr>
        <w:t>за период</w:t>
      </w:r>
      <w:r w:rsidR="00365B77">
        <w:rPr>
          <w:rFonts w:ascii="Times New Roman" w:hAnsi="Times New Roman" w:cs="Times New Roman"/>
          <w:sz w:val="28"/>
          <w:szCs w:val="28"/>
        </w:rPr>
        <w:t>)</w:t>
      </w:r>
      <w:r w:rsidR="00B06A4D">
        <w:rPr>
          <w:rFonts w:ascii="Times New Roman" w:hAnsi="Times New Roman" w:cs="Times New Roman"/>
          <w:sz w:val="28"/>
          <w:szCs w:val="28"/>
        </w:rPr>
        <w:t>;</w:t>
      </w:r>
    </w:p>
    <w:p w:rsidR="008B06F0" w:rsidRDefault="008D72B2" w:rsidP="00B97B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78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932784" w:rsidRPr="0093278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usdi</w:t>
      </w:r>
      <w:proofErr w:type="spellEnd"/>
      <w:r w:rsidR="008B06F0" w:rsidRPr="008B06F0">
        <w:rPr>
          <w:rFonts w:ascii="Times New Roman" w:hAnsi="Times New Roman" w:cs="Times New Roman"/>
          <w:sz w:val="28"/>
          <w:szCs w:val="28"/>
        </w:rPr>
        <w:t xml:space="preserve"> – </w:t>
      </w:r>
      <w:r w:rsidR="005F7082">
        <w:rPr>
          <w:rFonts w:ascii="Times New Roman" w:hAnsi="Times New Roman" w:cs="Times New Roman"/>
          <w:sz w:val="28"/>
          <w:szCs w:val="28"/>
        </w:rPr>
        <w:t>показател</w:t>
      </w:r>
      <w:r w:rsidR="00365B77">
        <w:rPr>
          <w:rFonts w:ascii="Times New Roman" w:hAnsi="Times New Roman" w:cs="Times New Roman"/>
          <w:sz w:val="28"/>
          <w:szCs w:val="28"/>
        </w:rPr>
        <w:t>ь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 в </w:t>
      </w:r>
      <w:r w:rsidR="00932784">
        <w:rPr>
          <w:rFonts w:ascii="Times New Roman" w:hAnsi="Times New Roman" w:cs="Times New Roman"/>
          <w:sz w:val="28"/>
          <w:szCs w:val="28"/>
        </w:rPr>
        <w:t xml:space="preserve">i-м государстве – члене </w:t>
      </w:r>
      <w:r w:rsidR="003B7184">
        <w:rPr>
          <w:rFonts w:ascii="Times New Roman" w:hAnsi="Times New Roman" w:cs="Times New Roman"/>
          <w:sz w:val="28"/>
          <w:szCs w:val="28"/>
        </w:rPr>
        <w:t>ЕАЭС</w:t>
      </w:r>
      <w:r w:rsidR="00932784">
        <w:rPr>
          <w:rFonts w:ascii="Times New Roman" w:hAnsi="Times New Roman" w:cs="Times New Roman"/>
          <w:sz w:val="28"/>
          <w:szCs w:val="28"/>
        </w:rPr>
        <w:t>, выраженны</w:t>
      </w:r>
      <w:r w:rsidR="00365B77">
        <w:rPr>
          <w:rFonts w:ascii="Times New Roman" w:hAnsi="Times New Roman" w:cs="Times New Roman"/>
          <w:sz w:val="28"/>
          <w:szCs w:val="28"/>
        </w:rPr>
        <w:t>й</w:t>
      </w:r>
      <w:r w:rsidR="00932784">
        <w:rPr>
          <w:rFonts w:ascii="Times New Roman" w:hAnsi="Times New Roman" w:cs="Times New Roman"/>
          <w:sz w:val="28"/>
          <w:szCs w:val="28"/>
        </w:rPr>
        <w:t xml:space="preserve"> в долларах США</w:t>
      </w:r>
      <w:r w:rsidR="00365B77">
        <w:rPr>
          <w:rFonts w:ascii="Times New Roman" w:hAnsi="Times New Roman" w:cs="Times New Roman"/>
          <w:sz w:val="28"/>
          <w:szCs w:val="28"/>
        </w:rPr>
        <w:t xml:space="preserve"> (на дату или за период)</w:t>
      </w:r>
      <w:r w:rsidR="008B06F0" w:rsidRPr="008B06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06F0" w:rsidRDefault="008B06F0" w:rsidP="00B97B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784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8B06F0">
        <w:rPr>
          <w:rFonts w:ascii="Times New Roman" w:hAnsi="Times New Roman" w:cs="Times New Roman"/>
          <w:sz w:val="28"/>
          <w:szCs w:val="28"/>
        </w:rPr>
        <w:t xml:space="preserve">– число государств – членов </w:t>
      </w:r>
      <w:r w:rsidR="003B7184">
        <w:rPr>
          <w:rFonts w:ascii="Times New Roman" w:hAnsi="Times New Roman" w:cs="Times New Roman"/>
          <w:sz w:val="28"/>
          <w:szCs w:val="28"/>
        </w:rPr>
        <w:t>ЕАЭС</w:t>
      </w:r>
      <w:r w:rsidRPr="008B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D0C" w:rsidRDefault="004D7D0C" w:rsidP="00B97B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D0C" w:rsidRDefault="004D7D0C" w:rsidP="00B97B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D0C" w:rsidRPr="004D4C7E" w:rsidRDefault="004D7D0C" w:rsidP="004D7D0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  <w:r w:rsidR="00D53BA9">
        <w:rPr>
          <w:rFonts w:ascii="Times New Roman" w:hAnsi="Times New Roman" w:cs="Times New Roman"/>
          <w:sz w:val="28"/>
          <w:szCs w:val="28"/>
        </w:rPr>
        <w:t>_</w:t>
      </w:r>
    </w:p>
    <w:sectPr w:rsidR="004D7D0C" w:rsidRPr="004D4C7E" w:rsidSect="00D53BA9">
      <w:headerReference w:type="default" r:id="rId7"/>
      <w:footerReference w:type="default" r:id="rId8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38" w:rsidRDefault="00AB2938" w:rsidP="00B97B5D">
      <w:pPr>
        <w:spacing w:after="0" w:line="240" w:lineRule="auto"/>
      </w:pPr>
      <w:r>
        <w:separator/>
      </w:r>
    </w:p>
  </w:endnote>
  <w:endnote w:type="continuationSeparator" w:id="0">
    <w:p w:rsidR="00AB2938" w:rsidRDefault="00AB2938" w:rsidP="00B9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D0C" w:rsidRDefault="004D7D0C" w:rsidP="004D7D0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38" w:rsidRDefault="00AB2938" w:rsidP="00B97B5D">
      <w:pPr>
        <w:spacing w:after="0" w:line="240" w:lineRule="auto"/>
      </w:pPr>
      <w:r>
        <w:separator/>
      </w:r>
    </w:p>
  </w:footnote>
  <w:footnote w:type="continuationSeparator" w:id="0">
    <w:p w:rsidR="00AB2938" w:rsidRDefault="00AB2938" w:rsidP="00B9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631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53BA9" w:rsidRPr="00D53BA9" w:rsidRDefault="00D53BA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53BA9">
          <w:rPr>
            <w:rFonts w:ascii="Times New Roman" w:hAnsi="Times New Roman" w:cs="Times New Roman"/>
            <w:sz w:val="28"/>
          </w:rPr>
          <w:fldChar w:fldCharType="begin"/>
        </w:r>
        <w:r w:rsidRPr="00D53BA9">
          <w:rPr>
            <w:rFonts w:ascii="Times New Roman" w:hAnsi="Times New Roman" w:cs="Times New Roman"/>
            <w:sz w:val="28"/>
          </w:rPr>
          <w:instrText>PAGE   \* MERGEFORMAT</w:instrText>
        </w:r>
        <w:r w:rsidRPr="00D53BA9">
          <w:rPr>
            <w:rFonts w:ascii="Times New Roman" w:hAnsi="Times New Roman" w:cs="Times New Roman"/>
            <w:sz w:val="28"/>
          </w:rPr>
          <w:fldChar w:fldCharType="separate"/>
        </w:r>
        <w:r w:rsidR="00BE63FB">
          <w:rPr>
            <w:rFonts w:ascii="Times New Roman" w:hAnsi="Times New Roman" w:cs="Times New Roman"/>
            <w:noProof/>
            <w:sz w:val="28"/>
          </w:rPr>
          <w:t>5</w:t>
        </w:r>
        <w:r w:rsidRPr="00D53BA9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B4668"/>
    <w:multiLevelType w:val="hybridMultilevel"/>
    <w:tmpl w:val="7DE6552A"/>
    <w:lvl w:ilvl="0" w:tplc="5E5EA5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2"/>
    <w:rsid w:val="00083BA6"/>
    <w:rsid w:val="000A007B"/>
    <w:rsid w:val="00134F57"/>
    <w:rsid w:val="0016048A"/>
    <w:rsid w:val="00240130"/>
    <w:rsid w:val="00254503"/>
    <w:rsid w:val="002757C1"/>
    <w:rsid w:val="002C7B91"/>
    <w:rsid w:val="00334499"/>
    <w:rsid w:val="003542D2"/>
    <w:rsid w:val="00365B77"/>
    <w:rsid w:val="003676C6"/>
    <w:rsid w:val="003771F5"/>
    <w:rsid w:val="003B7184"/>
    <w:rsid w:val="004010BC"/>
    <w:rsid w:val="00453F4E"/>
    <w:rsid w:val="004B7308"/>
    <w:rsid w:val="004C41A5"/>
    <w:rsid w:val="004D4C7E"/>
    <w:rsid w:val="004D7D0C"/>
    <w:rsid w:val="00504811"/>
    <w:rsid w:val="005244C9"/>
    <w:rsid w:val="005A1C29"/>
    <w:rsid w:val="005F7082"/>
    <w:rsid w:val="006158FA"/>
    <w:rsid w:val="006335B8"/>
    <w:rsid w:val="006502D8"/>
    <w:rsid w:val="0067127F"/>
    <w:rsid w:val="006835F9"/>
    <w:rsid w:val="006D0029"/>
    <w:rsid w:val="007367C6"/>
    <w:rsid w:val="007432F2"/>
    <w:rsid w:val="00761783"/>
    <w:rsid w:val="007E60C1"/>
    <w:rsid w:val="00833F2A"/>
    <w:rsid w:val="008830C8"/>
    <w:rsid w:val="008B06F0"/>
    <w:rsid w:val="008D72B2"/>
    <w:rsid w:val="008F0CCD"/>
    <w:rsid w:val="00932784"/>
    <w:rsid w:val="00965415"/>
    <w:rsid w:val="0097174B"/>
    <w:rsid w:val="00985C9E"/>
    <w:rsid w:val="00990B96"/>
    <w:rsid w:val="009A1352"/>
    <w:rsid w:val="009D2B84"/>
    <w:rsid w:val="009D53AA"/>
    <w:rsid w:val="00A30004"/>
    <w:rsid w:val="00A35702"/>
    <w:rsid w:val="00A7344A"/>
    <w:rsid w:val="00AB2938"/>
    <w:rsid w:val="00B06A4D"/>
    <w:rsid w:val="00B11590"/>
    <w:rsid w:val="00B943D5"/>
    <w:rsid w:val="00B97B5D"/>
    <w:rsid w:val="00BE63FB"/>
    <w:rsid w:val="00C0324C"/>
    <w:rsid w:val="00C66F50"/>
    <w:rsid w:val="00D27690"/>
    <w:rsid w:val="00D53BA9"/>
    <w:rsid w:val="00DD5103"/>
    <w:rsid w:val="00F27544"/>
    <w:rsid w:val="00F5480E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D64A381-6CCC-4472-9C00-F1B0A90F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72B2"/>
    <w:rPr>
      <w:color w:val="808080"/>
    </w:rPr>
  </w:style>
  <w:style w:type="paragraph" w:styleId="a4">
    <w:name w:val="List Paragraph"/>
    <w:basedOn w:val="a"/>
    <w:uiPriority w:val="34"/>
    <w:qFormat/>
    <w:rsid w:val="006502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7B5D"/>
  </w:style>
  <w:style w:type="paragraph" w:styleId="a9">
    <w:name w:val="footer"/>
    <w:basedOn w:val="a"/>
    <w:link w:val="aa"/>
    <w:uiPriority w:val="99"/>
    <w:unhideWhenUsed/>
    <w:rsid w:val="00B9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Романчев Сергей Викторович</dc:creator>
  <cp:keywords/>
  <dc:description/>
  <cp:lastModifiedBy>Романчев Сергей Викторович</cp:lastModifiedBy>
  <cp:revision>3</cp:revision>
  <cp:lastPrinted>2025-08-18T13:18:00Z</cp:lastPrinted>
  <dcterms:created xsi:type="dcterms:W3CDTF">2025-09-18T12:51:00Z</dcterms:created>
  <dcterms:modified xsi:type="dcterms:W3CDTF">2025-09-18T12:53:00Z</dcterms:modified>
</cp:coreProperties>
</file>