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D8" w:rsidRDefault="00AC73D8" w:rsidP="007E639B">
      <w:pPr>
        <w:pStyle w:val="a7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t>ИНФОРМАЦИОННО-АНАЛИТИЧЕСКАЯ СПРАВКА</w:t>
      </w:r>
      <w:r>
        <w:rPr>
          <w:rFonts w:ascii="Times New Roman Полужирный" w:hAnsi="Times New Roman Полужирный"/>
          <w:b/>
          <w:spacing w:val="40"/>
          <w:sz w:val="28"/>
          <w:szCs w:val="28"/>
        </w:rPr>
        <w:br/>
      </w:r>
      <w:r>
        <w:rPr>
          <w:b/>
          <w:sz w:val="28"/>
          <w:szCs w:val="28"/>
        </w:rPr>
        <w:t>о последствиях влияния проекта решения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Евразийской экономической комиссии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условия ведения предпринимательской деятельности</w:t>
      </w:r>
    </w:p>
    <w:p w:rsidR="00AC73D8" w:rsidRDefault="00AC73D8" w:rsidP="007E639B">
      <w:pPr>
        <w:pStyle w:val="a7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AC73D8" w:rsidRDefault="00AC73D8" w:rsidP="007E639B">
      <w:pPr>
        <w:pStyle w:val="a7"/>
        <w:spacing w:line="276" w:lineRule="auto"/>
        <w:rPr>
          <w:color w:val="000000"/>
          <w:sz w:val="28"/>
          <w:szCs w:val="28"/>
          <w:u w:val="single"/>
          <w:lang w:val="ru-RU" w:bidi="en-US"/>
        </w:rPr>
      </w:pPr>
      <w:r>
        <w:rPr>
          <w:sz w:val="28"/>
          <w:szCs w:val="28"/>
          <w:lang w:val="ru-RU"/>
        </w:rPr>
        <w:t>Наименование проекта решения: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>«О</w:t>
      </w:r>
      <w:r>
        <w:rPr>
          <w:bCs/>
          <w:sz w:val="28"/>
          <w:szCs w:val="28"/>
          <w:u w:val="single"/>
          <w:lang w:val="ru-RU"/>
        </w:rPr>
        <w:t xml:space="preserve"> внесении изменений в П</w:t>
      </w:r>
      <w:r>
        <w:rPr>
          <w:color w:val="000000"/>
          <w:sz w:val="28"/>
          <w:szCs w:val="28"/>
          <w:u w:val="single"/>
          <w:lang w:bidi="en-US"/>
        </w:rPr>
        <w:t>оряд</w:t>
      </w:r>
      <w:r>
        <w:rPr>
          <w:color w:val="000000"/>
          <w:sz w:val="28"/>
          <w:szCs w:val="28"/>
          <w:u w:val="single"/>
          <w:lang w:val="ru-RU" w:bidi="en-US"/>
        </w:rPr>
        <w:t xml:space="preserve">ок </w:t>
      </w:r>
      <w:r>
        <w:rPr>
          <w:color w:val="000000"/>
          <w:sz w:val="28"/>
          <w:szCs w:val="28"/>
          <w:u w:val="single"/>
          <w:lang w:bidi="en-US"/>
        </w:rPr>
        <w:t>взаимодействия государств</w:t>
      </w:r>
      <w:r>
        <w:rPr>
          <w:color w:val="000000"/>
          <w:sz w:val="28"/>
          <w:szCs w:val="28"/>
          <w:u w:val="single"/>
          <w:lang w:val="ru-RU" w:bidi="en-US"/>
        </w:rPr>
        <w:t xml:space="preserve"> – </w:t>
      </w:r>
      <w:r>
        <w:rPr>
          <w:color w:val="000000"/>
          <w:sz w:val="28"/>
          <w:szCs w:val="28"/>
          <w:u w:val="single"/>
          <w:lang w:bidi="en-US"/>
        </w:rPr>
        <w:t>членов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 xml:space="preserve">Евразийского экономического союза </w:t>
      </w:r>
    </w:p>
    <w:p w:rsidR="00AC73D8" w:rsidRDefault="00AC73D8" w:rsidP="007E639B">
      <w:pPr>
        <w:pStyle w:val="a7"/>
        <w:spacing w:line="276" w:lineRule="auto"/>
        <w:ind w:firstLine="0"/>
        <w:jc w:val="center"/>
        <w:rPr>
          <w:color w:val="000000"/>
          <w:sz w:val="28"/>
          <w:szCs w:val="28"/>
          <w:u w:val="single"/>
          <w:lang w:val="ru-RU" w:bidi="en-US"/>
        </w:rPr>
      </w:pPr>
      <w:r>
        <w:rPr>
          <w:sz w:val="22"/>
          <w:szCs w:val="22"/>
          <w:lang w:val="ru-RU"/>
        </w:rPr>
        <w:t>(полное наименование проекта решения Евразийской экономической комиссии (ЕЭК))</w:t>
      </w:r>
    </w:p>
    <w:p w:rsidR="00AC73D8" w:rsidRDefault="00AC73D8" w:rsidP="007E639B">
      <w:pPr>
        <w:pStyle w:val="a7"/>
        <w:spacing w:line="276" w:lineRule="auto"/>
        <w:ind w:firstLine="0"/>
        <w:rPr>
          <w:color w:val="000000"/>
          <w:sz w:val="28"/>
          <w:szCs w:val="28"/>
          <w:u w:val="single"/>
          <w:lang w:val="ru-RU" w:bidi="en-US"/>
        </w:rPr>
      </w:pPr>
      <w:r>
        <w:rPr>
          <w:color w:val="000000"/>
          <w:sz w:val="28"/>
          <w:szCs w:val="28"/>
          <w:u w:val="single"/>
          <w:lang w:bidi="en-US"/>
        </w:rPr>
        <w:t>при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>профилактике, диагностике</w:t>
      </w:r>
      <w:r>
        <w:rPr>
          <w:color w:val="000000"/>
          <w:sz w:val="28"/>
          <w:szCs w:val="28"/>
          <w:u w:val="single"/>
          <w:lang w:val="ru-RU" w:bidi="en-US"/>
        </w:rPr>
        <w:t>,</w:t>
      </w:r>
      <w:r>
        <w:rPr>
          <w:color w:val="000000"/>
          <w:sz w:val="28"/>
          <w:szCs w:val="28"/>
          <w:u w:val="single"/>
          <w:lang w:bidi="en-US"/>
        </w:rPr>
        <w:t xml:space="preserve"> локализации и ликвидации очагов особо опасных, карантинных и зоонозных,</w:t>
      </w:r>
      <w:r>
        <w:rPr>
          <w:color w:val="000000"/>
          <w:sz w:val="28"/>
          <w:szCs w:val="28"/>
          <w:u w:val="single"/>
          <w:lang w:val="ru-RU" w:bidi="en-US"/>
        </w:rPr>
        <w:t xml:space="preserve"> </w:t>
      </w:r>
      <w:r>
        <w:rPr>
          <w:color w:val="000000"/>
          <w:sz w:val="28"/>
          <w:szCs w:val="28"/>
          <w:u w:val="single"/>
          <w:lang w:bidi="en-US"/>
        </w:rPr>
        <w:t xml:space="preserve">болезней животных и </w:t>
      </w:r>
      <w:r>
        <w:rPr>
          <w:sz w:val="28"/>
          <w:szCs w:val="28"/>
          <w:u w:val="single"/>
        </w:rPr>
        <w:t>проведения регионализации и компартментализации»</w:t>
      </w:r>
    </w:p>
    <w:p w:rsidR="00AC73D8" w:rsidRDefault="00AC73D8" w:rsidP="007E639B">
      <w:pPr>
        <w:pStyle w:val="a7"/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1591"/>
        <w:gridCol w:w="4359"/>
      </w:tblGrid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Проблема, на решение которой направлен проект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ЕЭК: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DE35D4" w:rsidRDefault="0093612D" w:rsidP="00CE589A">
            <w:pPr>
              <w:pStyle w:val="a9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Решением Совета ЕЭК от 10 ноября 2017 г. № 79 утвержден </w:t>
            </w:r>
            <w:r w:rsidR="00AC73D8">
              <w:rPr>
                <w:sz w:val="28"/>
                <w:szCs w:val="28"/>
                <w:lang w:val="ru-RU"/>
              </w:rPr>
              <w:t>Поряд</w:t>
            </w:r>
            <w:r>
              <w:rPr>
                <w:sz w:val="28"/>
                <w:szCs w:val="28"/>
                <w:lang w:val="ru-RU"/>
              </w:rPr>
              <w:t>ок</w:t>
            </w:r>
            <w:r w:rsidR="00AC73D8">
              <w:rPr>
                <w:sz w:val="28"/>
                <w:szCs w:val="28"/>
                <w:lang w:val="ru-RU"/>
              </w:rPr>
              <w:t xml:space="preserve">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</w:t>
            </w:r>
            <w:r w:rsidR="00147022">
              <w:rPr>
                <w:sz w:val="28"/>
                <w:szCs w:val="28"/>
                <w:lang w:val="ru-RU"/>
              </w:rPr>
              <w:br/>
            </w:r>
            <w:r w:rsidR="00AC73D8">
              <w:rPr>
                <w:sz w:val="28"/>
                <w:szCs w:val="28"/>
                <w:lang w:val="ru-RU"/>
              </w:rPr>
              <w:t>и компартментализации (далее соответственно</w:t>
            </w:r>
            <w:r w:rsidR="00AC73D8">
              <w:rPr>
                <w:sz w:val="28"/>
                <w:szCs w:val="28"/>
                <w:lang w:val="en-US"/>
              </w:rPr>
              <w:t> </w:t>
            </w:r>
            <w:r w:rsidR="00AC73D8">
              <w:rPr>
                <w:sz w:val="28"/>
                <w:szCs w:val="28"/>
                <w:lang w:val="ru-RU"/>
              </w:rPr>
              <w:t>– Порядок, государства-члены, Союз)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12DCE" w:rsidRDefault="00F12DCE" w:rsidP="00CE589A">
            <w:pPr>
              <w:pStyle w:val="a9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F12DCE">
              <w:rPr>
                <w:sz w:val="28"/>
                <w:szCs w:val="28"/>
                <w:lang w:val="ru-RU"/>
              </w:rPr>
              <w:t>В соответствии с двадцатым абзацем пункта 5 Порядка под регионализацией понимается процесс определения статуса государства или его административно-территориальной единицы (республики, области, края, земли, графства, штата, провинции, района и т.д.) по заразной болезни животных.</w:t>
            </w:r>
          </w:p>
          <w:p w:rsidR="00B25C95" w:rsidRPr="00AA5F06" w:rsidRDefault="00AD728C" w:rsidP="00CE589A">
            <w:pPr>
              <w:pStyle w:val="a9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AA5F06">
              <w:rPr>
                <w:sz w:val="28"/>
                <w:szCs w:val="28"/>
                <w:lang w:val="ru-RU"/>
              </w:rPr>
              <w:t xml:space="preserve">Проведение регионализации в государстве при возникновении заразной болезни животных является процедурой, необходимой для реализации рекомендаций </w:t>
            </w:r>
            <w:r w:rsidR="00B30FB0" w:rsidRPr="00AA5F06">
              <w:rPr>
                <w:sz w:val="28"/>
                <w:szCs w:val="28"/>
                <w:lang w:val="ru-RU"/>
              </w:rPr>
              <w:t xml:space="preserve">Кодекса здоровья наземных животных Международного эпизоотического бюро (далее – Кодекс МЭБ) </w:t>
            </w:r>
            <w:r w:rsidRPr="00AA5F06">
              <w:rPr>
                <w:sz w:val="28"/>
                <w:szCs w:val="28"/>
                <w:lang w:val="ru-RU"/>
              </w:rPr>
              <w:t xml:space="preserve">и положений </w:t>
            </w:r>
            <w:r w:rsidR="000C529A" w:rsidRPr="00AA5F06">
              <w:rPr>
                <w:sz w:val="28"/>
                <w:szCs w:val="28"/>
                <w:lang w:val="ru-RU"/>
              </w:rPr>
              <w:t>Единых ветеринарных (ветеринарно-санитарных) требований</w:t>
            </w:r>
            <w:r w:rsidRPr="00AA5F06">
              <w:rPr>
                <w:sz w:val="28"/>
                <w:szCs w:val="28"/>
                <w:lang w:val="ru-RU"/>
              </w:rPr>
              <w:t>,</w:t>
            </w:r>
            <w:r w:rsidR="000C529A" w:rsidRPr="00AA5F06">
              <w:rPr>
                <w:sz w:val="28"/>
                <w:szCs w:val="28"/>
                <w:lang w:val="ru-RU"/>
              </w:rPr>
              <w:t xml:space="preserve"> предъявляемых к товарам, подлежащим ветеринарному контролю (надзору),</w:t>
            </w:r>
            <w:r w:rsidRPr="00AA5F06">
              <w:rPr>
                <w:sz w:val="28"/>
                <w:szCs w:val="28"/>
                <w:lang w:val="ru-RU"/>
              </w:rPr>
              <w:t xml:space="preserve"> направленных </w:t>
            </w:r>
            <w:proofErr w:type="gramStart"/>
            <w:r w:rsidRPr="00AA5F06">
              <w:rPr>
                <w:sz w:val="28"/>
                <w:szCs w:val="28"/>
                <w:lang w:val="ru-RU"/>
              </w:rPr>
              <w:t>на</w:t>
            </w:r>
            <w:proofErr w:type="gramEnd"/>
            <w:r w:rsidR="00B25C95" w:rsidRPr="00AA5F06">
              <w:rPr>
                <w:sz w:val="28"/>
                <w:szCs w:val="28"/>
                <w:lang w:val="ru-RU"/>
              </w:rPr>
              <w:t>:</w:t>
            </w:r>
          </w:p>
          <w:p w:rsidR="00B535A9" w:rsidRPr="00AA5F06" w:rsidRDefault="00B535A9" w:rsidP="00F12DCE">
            <w:pPr>
              <w:pStyle w:val="a9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AA5F06">
              <w:rPr>
                <w:sz w:val="28"/>
                <w:szCs w:val="28"/>
                <w:lang w:val="ru-RU"/>
              </w:rPr>
              <w:t xml:space="preserve">определение и реализацию ветеринарно-санитарных мероприятий, направленных на локализацию и ликвидацию очага заразной болезни </w:t>
            </w:r>
            <w:r w:rsidR="00CE589A">
              <w:rPr>
                <w:sz w:val="28"/>
                <w:szCs w:val="28"/>
                <w:lang w:val="ru-RU"/>
              </w:rPr>
              <w:br/>
            </w:r>
            <w:r w:rsidRPr="00AA5F06">
              <w:rPr>
                <w:sz w:val="28"/>
                <w:szCs w:val="28"/>
                <w:lang w:val="ru-RU"/>
              </w:rPr>
              <w:t>в государстве, в котором возникла эта заразная болезнь;</w:t>
            </w:r>
          </w:p>
          <w:p w:rsidR="00B25C95" w:rsidRPr="00AA5F06" w:rsidRDefault="00AD728C" w:rsidP="00F12DCE">
            <w:pPr>
              <w:pStyle w:val="a9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AA5F06">
              <w:rPr>
                <w:sz w:val="28"/>
                <w:szCs w:val="28"/>
                <w:lang w:val="ru-RU"/>
              </w:rPr>
              <w:t xml:space="preserve">минимизацию ограничительных ветеринарно-санитарных мер как </w:t>
            </w:r>
            <w:r w:rsidR="00CE589A">
              <w:rPr>
                <w:sz w:val="28"/>
                <w:szCs w:val="28"/>
                <w:lang w:val="ru-RU"/>
              </w:rPr>
              <w:br/>
            </w:r>
            <w:r w:rsidRPr="00AA5F06">
              <w:rPr>
                <w:sz w:val="28"/>
                <w:szCs w:val="28"/>
                <w:lang w:val="ru-RU"/>
              </w:rPr>
              <w:t xml:space="preserve">по охвату территорий, на которые будут распространяться ограничения, так </w:t>
            </w:r>
            <w:r w:rsidR="00CE589A">
              <w:rPr>
                <w:sz w:val="28"/>
                <w:szCs w:val="28"/>
                <w:lang w:val="ru-RU"/>
              </w:rPr>
              <w:br/>
            </w:r>
            <w:r w:rsidRPr="00AA5F06">
              <w:rPr>
                <w:sz w:val="28"/>
                <w:szCs w:val="28"/>
                <w:lang w:val="ru-RU"/>
              </w:rPr>
              <w:t>и по характеру самих ограничительных мер</w:t>
            </w:r>
            <w:r w:rsidR="00B25C95" w:rsidRPr="00AA5F06">
              <w:rPr>
                <w:sz w:val="28"/>
                <w:szCs w:val="28"/>
                <w:lang w:val="ru-RU"/>
              </w:rPr>
              <w:t>, вводимых на территории государства, в котором возникла заразная болезнь</w:t>
            </w:r>
            <w:r w:rsidR="007320F9" w:rsidRPr="00AA5F06">
              <w:rPr>
                <w:sz w:val="28"/>
                <w:szCs w:val="28"/>
                <w:lang w:val="ru-RU"/>
              </w:rPr>
              <w:t>, ветеринарной службой этой страны</w:t>
            </w:r>
            <w:r w:rsidR="00B25C95" w:rsidRPr="00AA5F06">
              <w:rPr>
                <w:sz w:val="28"/>
                <w:szCs w:val="28"/>
                <w:lang w:val="ru-RU"/>
              </w:rPr>
              <w:t>, а также при международной торговле и при взаимной торговле государств-членов Союза</w:t>
            </w:r>
            <w:r w:rsidR="007320F9" w:rsidRPr="00AA5F06">
              <w:rPr>
                <w:sz w:val="28"/>
                <w:szCs w:val="28"/>
                <w:lang w:val="ru-RU"/>
              </w:rPr>
              <w:t>, вводимых ветеринарными службами стран-импортеров</w:t>
            </w:r>
            <w:r w:rsidR="00B535A9" w:rsidRPr="00AA5F06">
              <w:rPr>
                <w:sz w:val="28"/>
                <w:szCs w:val="28"/>
                <w:lang w:val="ru-RU"/>
              </w:rPr>
              <w:t>.</w:t>
            </w:r>
          </w:p>
          <w:p w:rsidR="00DE35D4" w:rsidRPr="00924129" w:rsidRDefault="00EE62F5" w:rsidP="007F4F8D">
            <w:pPr>
              <w:pStyle w:val="a9"/>
              <w:spacing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Условия </w:t>
            </w:r>
            <w:r w:rsidR="00DE35D4" w:rsidRPr="00924129">
              <w:rPr>
                <w:sz w:val="28"/>
                <w:szCs w:val="28"/>
              </w:rPr>
              <w:t>признани</w:t>
            </w:r>
            <w:r w:rsidR="002E0394">
              <w:rPr>
                <w:sz w:val="28"/>
                <w:szCs w:val="28"/>
                <w:lang w:val="ru-RU"/>
              </w:rPr>
              <w:t>я</w:t>
            </w:r>
            <w:r w:rsidR="00DE35D4" w:rsidRPr="00924129">
              <w:rPr>
                <w:sz w:val="28"/>
                <w:szCs w:val="28"/>
              </w:rPr>
              <w:t xml:space="preserve"> результатов проведенной в государствах-членах Союза </w:t>
            </w:r>
            <w:r w:rsidR="00DE35D4" w:rsidRPr="00924129">
              <w:rPr>
                <w:sz w:val="28"/>
                <w:szCs w:val="28"/>
              </w:rPr>
              <w:lastRenderedPageBreak/>
              <w:t xml:space="preserve">регионализации </w:t>
            </w:r>
            <w:r w:rsidR="000A0053">
              <w:rPr>
                <w:sz w:val="28"/>
                <w:szCs w:val="28"/>
                <w:lang w:val="ru-RU"/>
              </w:rPr>
              <w:t>предусмотрен</w:t>
            </w:r>
            <w:r>
              <w:rPr>
                <w:sz w:val="28"/>
                <w:szCs w:val="28"/>
                <w:lang w:val="ru-RU"/>
              </w:rPr>
              <w:t>ы</w:t>
            </w:r>
            <w:r w:rsidR="000A0053">
              <w:rPr>
                <w:sz w:val="28"/>
                <w:szCs w:val="28"/>
                <w:lang w:val="ru-RU"/>
              </w:rPr>
              <w:t xml:space="preserve"> </w:t>
            </w:r>
            <w:r w:rsidR="00DE35D4" w:rsidRPr="00924129">
              <w:rPr>
                <w:sz w:val="28"/>
                <w:szCs w:val="28"/>
              </w:rPr>
              <w:t xml:space="preserve">вторым абзацем пункта 39 Порядка. </w:t>
            </w:r>
          </w:p>
          <w:p w:rsidR="00EB452D" w:rsidRDefault="00DE35D4" w:rsidP="007F4F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42083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Справочно</w:t>
            </w:r>
            <w:r w:rsidRPr="00DE35D4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  <w:r w:rsidRPr="00D90DC3">
              <w:rPr>
                <w:rFonts w:ascii="Times New Roman" w:hAnsi="Times New Roman"/>
                <w:i/>
                <w:sz w:val="26"/>
                <w:szCs w:val="26"/>
              </w:rPr>
              <w:t> Вторым абзацем пункта 39 Порядка предусмотрен</w:t>
            </w:r>
            <w:r w:rsidR="00EB452D">
              <w:rPr>
                <w:rFonts w:ascii="Times New Roman" w:hAnsi="Times New Roman"/>
                <w:i/>
                <w:sz w:val="26"/>
                <w:szCs w:val="26"/>
              </w:rPr>
              <w:t>ы следующие положения:</w:t>
            </w:r>
          </w:p>
          <w:p w:rsidR="00DE35D4" w:rsidRPr="00D90DC3" w:rsidRDefault="00DE35D4" w:rsidP="007F4F8D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DC3">
              <w:rPr>
                <w:rFonts w:ascii="Times New Roman" w:hAnsi="Times New Roman"/>
                <w:i/>
                <w:sz w:val="26"/>
                <w:szCs w:val="26"/>
              </w:rPr>
              <w:t xml:space="preserve">«Если на территории государства-члена регионализация по болезни проведена </w:t>
            </w:r>
            <w:r w:rsidR="00147022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D90DC3">
              <w:rPr>
                <w:rFonts w:ascii="Times New Roman" w:hAnsi="Times New Roman"/>
                <w:i/>
                <w:sz w:val="26"/>
                <w:szCs w:val="26"/>
              </w:rPr>
              <w:t xml:space="preserve">в соответствии с рекомендациями кодексов МЭБ, ее результаты признаются всеми государствами-членами по умолчанию. Если государством-членом проведена регионализация по болезни, в отношении которой в кодексах МЭБ отсутствуют соответствующие рекомендации, но ее проведение предусмотрено Едиными ветеринарными (ветеринарно-санитарными) требованиями, предъявляемыми </w:t>
            </w:r>
            <w:r w:rsidR="00147022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D90DC3">
              <w:rPr>
                <w:rFonts w:ascii="Times New Roman" w:hAnsi="Times New Roman"/>
                <w:i/>
                <w:sz w:val="26"/>
                <w:szCs w:val="26"/>
              </w:rPr>
              <w:t>к товарам, подлежащим ветеринарному контролю (надзору), результаты такой регионализации с соответствующими разъяснениями направляются во все государства-члены для её принятия.».</w:t>
            </w:r>
            <w:r w:rsidRPr="00D90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C274D" w:rsidRPr="00AA5F06" w:rsidRDefault="00EC274D" w:rsidP="007F4F8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>В</w:t>
            </w:r>
            <w:r w:rsidR="003B6C5B" w:rsidRPr="00AA5F06">
              <w:rPr>
                <w:rFonts w:ascii="Times New Roman" w:hAnsi="Times New Roman"/>
                <w:sz w:val="28"/>
                <w:szCs w:val="28"/>
              </w:rPr>
              <w:t xml:space="preserve">опрос о </w:t>
            </w:r>
            <w:r w:rsidR="009A048F" w:rsidRPr="00AA5F06">
              <w:rPr>
                <w:rFonts w:ascii="Times New Roman" w:hAnsi="Times New Roman"/>
                <w:sz w:val="28"/>
                <w:szCs w:val="28"/>
              </w:rPr>
              <w:t>признани</w:t>
            </w:r>
            <w:r w:rsidR="003B6C5B" w:rsidRPr="00AA5F06">
              <w:rPr>
                <w:rFonts w:ascii="Times New Roman" w:hAnsi="Times New Roman"/>
                <w:sz w:val="28"/>
                <w:szCs w:val="28"/>
              </w:rPr>
              <w:t>и</w:t>
            </w:r>
            <w:r w:rsidR="009A048F" w:rsidRPr="00AA5F06">
              <w:rPr>
                <w:rFonts w:ascii="Times New Roman" w:hAnsi="Times New Roman"/>
                <w:sz w:val="28"/>
                <w:szCs w:val="28"/>
              </w:rPr>
              <w:t xml:space="preserve"> результатов регионализации третьей страны 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правом Союза не </w:t>
            </w:r>
            <w:r w:rsidR="009A048F" w:rsidRPr="00AA5F06">
              <w:rPr>
                <w:rFonts w:ascii="Times New Roman" w:hAnsi="Times New Roman"/>
                <w:sz w:val="28"/>
                <w:szCs w:val="28"/>
              </w:rPr>
              <w:t>урегулирован</w:t>
            </w:r>
            <w:r w:rsidR="002F197D" w:rsidRPr="00AA5F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AA5F06">
              <w:rPr>
                <w:rFonts w:ascii="Times New Roman" w:hAnsi="Times New Roman"/>
                <w:sz w:val="28"/>
                <w:szCs w:val="28"/>
              </w:rPr>
              <w:t xml:space="preserve">Поэтому, получив информацию об обнаружении болезни животных на территории третьей страны, каждый из уполномоченных органов в области ветеринарии государств – членов Союза принимает самостоятельное решение об объеме вводимых ветеринарно-санитарных мер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Pr="00AA5F06">
              <w:rPr>
                <w:rFonts w:ascii="Times New Roman" w:hAnsi="Times New Roman"/>
                <w:sz w:val="28"/>
                <w:szCs w:val="28"/>
              </w:rPr>
              <w:t>в отношении третьей страны или её отдельных административно-территориальных единиц и о возможности ввоза на территорию соответствующего государства-члена Союза животных, продукции животного происхождения и (или) иных товаров (продукции), подлежащих ветеринарному контролю (надзору</w:t>
            </w:r>
            <w:proofErr w:type="gramEnd"/>
            <w:r w:rsidRPr="00AA5F06">
              <w:rPr>
                <w:rFonts w:ascii="Times New Roman" w:hAnsi="Times New Roman"/>
                <w:sz w:val="28"/>
                <w:szCs w:val="28"/>
              </w:rPr>
              <w:t>) в соответствии с законодательством этого государства-члена Союза.</w:t>
            </w:r>
            <w:r w:rsidR="00AF05AB" w:rsidRPr="00AA5F06">
              <w:rPr>
                <w:rFonts w:ascii="Times New Roman" w:hAnsi="Times New Roman"/>
                <w:sz w:val="28"/>
                <w:szCs w:val="28"/>
              </w:rPr>
              <w:t xml:space="preserve"> Принятие указанных решений </w:t>
            </w:r>
            <w:r w:rsidR="00DA357B" w:rsidRPr="00AA5F06">
              <w:rPr>
                <w:rFonts w:ascii="Times New Roman" w:hAnsi="Times New Roman"/>
                <w:sz w:val="28"/>
                <w:szCs w:val="28"/>
              </w:rPr>
              <w:t>обусловлено как необходимостью</w:t>
            </w:r>
            <w:r w:rsidR="00AF05AB" w:rsidRPr="00AA5F06">
              <w:rPr>
                <w:rFonts w:ascii="Times New Roman" w:hAnsi="Times New Roman"/>
                <w:sz w:val="28"/>
                <w:szCs w:val="28"/>
              </w:rPr>
              <w:t xml:space="preserve"> обеспечени</w:t>
            </w:r>
            <w:r w:rsidR="00DA357B" w:rsidRPr="00AA5F06">
              <w:rPr>
                <w:rFonts w:ascii="Times New Roman" w:hAnsi="Times New Roman"/>
                <w:sz w:val="28"/>
                <w:szCs w:val="28"/>
              </w:rPr>
              <w:t>я</w:t>
            </w:r>
            <w:r w:rsidR="00AF05AB" w:rsidRPr="00AA5F06">
              <w:rPr>
                <w:rFonts w:ascii="Times New Roman" w:hAnsi="Times New Roman"/>
                <w:sz w:val="28"/>
                <w:szCs w:val="28"/>
              </w:rPr>
              <w:t xml:space="preserve"> эпизоотического благополучия </w:t>
            </w:r>
            <w:r w:rsidR="00DA357B" w:rsidRPr="00AA5F06">
              <w:rPr>
                <w:rFonts w:ascii="Times New Roman" w:hAnsi="Times New Roman"/>
                <w:sz w:val="28"/>
                <w:szCs w:val="28"/>
              </w:rPr>
              <w:t xml:space="preserve">территории своей страны,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="00DA357B" w:rsidRPr="00AA5F06">
              <w:rPr>
                <w:rFonts w:ascii="Times New Roman" w:hAnsi="Times New Roman"/>
                <w:sz w:val="28"/>
                <w:szCs w:val="28"/>
              </w:rPr>
              <w:t>так и необходимостью обеспечения внутренней потребности государства-члена Союза в том или ином подконтрольном товаре.</w:t>
            </w:r>
          </w:p>
          <w:p w:rsidR="00366192" w:rsidRPr="00AA5F06" w:rsidRDefault="00FD10D6" w:rsidP="00FD10D6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5F06">
              <w:rPr>
                <w:rFonts w:ascii="Times New Roman" w:hAnsi="Times New Roman"/>
                <w:sz w:val="28"/>
                <w:szCs w:val="28"/>
              </w:rPr>
              <w:t xml:space="preserve">Различная оценка рисков, лежащая в основе принятия указанных решений, отсутствие </w:t>
            </w:r>
            <w:r w:rsidR="005E1073" w:rsidRPr="00AA5F06">
              <w:rPr>
                <w:rFonts w:ascii="Times New Roman" w:hAnsi="Times New Roman"/>
                <w:sz w:val="28"/>
                <w:szCs w:val="28"/>
              </w:rPr>
              <w:t>регламентированных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 процедур информирования уполномоченными органами государств-членов Союза друг друга о принятых ими решениях,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а самое важное – отсутствие порядка признания уполномоченными органами государств – членов Союза результатов регионализации третьей страны, проведенной компетентным органом этой третьей страны, с целью </w:t>
            </w:r>
            <w:r w:rsidR="00C305CB" w:rsidRPr="00AA5F06">
              <w:rPr>
                <w:rFonts w:ascii="Times New Roman" w:hAnsi="Times New Roman"/>
                <w:sz w:val="28"/>
                <w:szCs w:val="28"/>
              </w:rPr>
              <w:t xml:space="preserve">выработки согласованной позиции по данному вопросу, 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может приводить к </w:t>
            </w:r>
            <w:r w:rsidR="00C305CB" w:rsidRPr="00AA5F06">
              <w:rPr>
                <w:rFonts w:ascii="Times New Roman" w:hAnsi="Times New Roman"/>
                <w:sz w:val="28"/>
                <w:szCs w:val="28"/>
              </w:rPr>
              <w:t>ограничениям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 при ввозе на таможенную</w:t>
            </w:r>
            <w:proofErr w:type="gramEnd"/>
            <w:r w:rsidRPr="00AA5F06">
              <w:rPr>
                <w:rFonts w:ascii="Times New Roman" w:hAnsi="Times New Roman"/>
                <w:sz w:val="28"/>
                <w:szCs w:val="28"/>
              </w:rPr>
              <w:t xml:space="preserve"> территорию Союза подконтрольного товара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Pr="00AA5F06">
              <w:rPr>
                <w:rFonts w:ascii="Times New Roman" w:hAnsi="Times New Roman"/>
                <w:sz w:val="28"/>
                <w:szCs w:val="28"/>
              </w:rPr>
              <w:t>дальнейшем</w:t>
            </w:r>
            <w:proofErr w:type="gramEnd"/>
            <w:r w:rsidRPr="00AA5F06">
              <w:rPr>
                <w:rFonts w:ascii="Times New Roman" w:hAnsi="Times New Roman"/>
                <w:sz w:val="28"/>
                <w:szCs w:val="28"/>
              </w:rPr>
              <w:t xml:space="preserve"> перемещении его по таможенной территории Союза до пункта назначения.</w:t>
            </w:r>
          </w:p>
          <w:p w:rsidR="00FD10D6" w:rsidRPr="00AA5F06" w:rsidRDefault="00366192" w:rsidP="00FD10D6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 xml:space="preserve">Указанная проблема в настоящее время решается уполномоченными органами в рамках двух- или многосторонних договоренностей. В отсутствие четко регламентированных процедур это занимает много времени, а сами </w:t>
            </w:r>
            <w:r w:rsidRPr="00AA5F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консультации в большинстве случаев проводятся </w:t>
            </w:r>
            <w:r w:rsidR="003F3BA6" w:rsidRPr="00AA5F0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>фоне уже возникших проблем с ввозом и дальнейшим перемещением подконтрольных товаров.</w:t>
            </w:r>
          </w:p>
          <w:p w:rsidR="00FD10D6" w:rsidRPr="00AA5F06" w:rsidRDefault="005E1073" w:rsidP="007F4F8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>Для решения проблемы необходимо урегулировать процедуры взаимодействия уполномоченных органов государств-членов на двух временных этапах:</w:t>
            </w:r>
          </w:p>
          <w:p w:rsidR="005E1073" w:rsidRPr="00AA5F06" w:rsidRDefault="00E57A9D" w:rsidP="007F4F8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на этапе от получения информации об обнаружении болезни животных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на территории третьей страны </w:t>
            </w:r>
            <w:r w:rsidR="005607D2" w:rsidRPr="00AA5F06">
              <w:rPr>
                <w:rFonts w:ascii="Times New Roman" w:hAnsi="Times New Roman"/>
                <w:sz w:val="28"/>
                <w:szCs w:val="28"/>
              </w:rPr>
              <w:t xml:space="preserve">и принятия самостоятельного решения об объеме вводимых ограничений 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>до выработки согласованной позиции уполномоченных органов по вопросу признания ими результатов регионализации третьей страны, проведенной компетентным органом этой третьей страны.</w:t>
            </w:r>
            <w:r w:rsidR="005607D2" w:rsidRPr="00AA5F06">
              <w:rPr>
                <w:rFonts w:ascii="Times New Roman" w:hAnsi="Times New Roman"/>
                <w:sz w:val="28"/>
                <w:szCs w:val="28"/>
              </w:rPr>
              <w:t xml:space="preserve"> Взаимодействие уполномоченных органов на этом этапе должно обеспечить беспрепятственную </w:t>
            </w:r>
            <w:r w:rsidR="00DF7B5C" w:rsidRPr="00AA5F06">
              <w:rPr>
                <w:rFonts w:ascii="Times New Roman" w:hAnsi="Times New Roman"/>
                <w:sz w:val="28"/>
                <w:szCs w:val="28"/>
              </w:rPr>
              <w:t xml:space="preserve">на согласованных условиях </w:t>
            </w:r>
            <w:r w:rsidR="005607D2" w:rsidRPr="00AA5F06">
              <w:rPr>
                <w:rFonts w:ascii="Times New Roman" w:hAnsi="Times New Roman"/>
                <w:sz w:val="28"/>
                <w:szCs w:val="28"/>
              </w:rPr>
              <w:t>торговлю каждого из государств-членов с третьей страной, в которой возникла заразная болезнь животных;</w:t>
            </w:r>
          </w:p>
          <w:p w:rsidR="000C529A" w:rsidRDefault="005607D2" w:rsidP="00AA5F06">
            <w:pPr>
              <w:pStyle w:val="ConsPlusNormal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на этапе от выработки согласованной позиции уполномоченных органов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Pr="00AA5F06">
              <w:rPr>
                <w:rFonts w:ascii="Times New Roman" w:hAnsi="Times New Roman"/>
                <w:sz w:val="28"/>
                <w:szCs w:val="28"/>
              </w:rPr>
              <w:t>по вопросу признания ими результатов регионализации третьей страны, проведенной компетентным органом этой третьей страны</w:t>
            </w:r>
            <w:r w:rsidR="00DF7B5C" w:rsidRPr="00AA5F06">
              <w:rPr>
                <w:rFonts w:ascii="Times New Roman" w:hAnsi="Times New Roman"/>
                <w:sz w:val="28"/>
                <w:szCs w:val="28"/>
              </w:rPr>
              <w:t xml:space="preserve"> и введения на этой основе одинаковых по объему ограничительных ветеринарно-санитарных мер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="00DF7B5C" w:rsidRPr="00AA5F06">
              <w:rPr>
                <w:rFonts w:ascii="Times New Roman" w:hAnsi="Times New Roman"/>
                <w:sz w:val="28"/>
                <w:szCs w:val="28"/>
              </w:rPr>
              <w:t xml:space="preserve">до изменения (улучшения или ухудшения) текущей эпизоотической ситуации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="00DF7B5C" w:rsidRPr="00AA5F06">
              <w:rPr>
                <w:rFonts w:ascii="Times New Roman" w:hAnsi="Times New Roman"/>
                <w:sz w:val="28"/>
                <w:szCs w:val="28"/>
              </w:rPr>
              <w:t xml:space="preserve">в третьей стране. </w:t>
            </w:r>
            <w:proofErr w:type="gramStart"/>
            <w:r w:rsidR="00DF7B5C" w:rsidRPr="00AA5F06">
              <w:rPr>
                <w:rFonts w:ascii="Times New Roman" w:hAnsi="Times New Roman"/>
                <w:sz w:val="28"/>
                <w:szCs w:val="28"/>
              </w:rPr>
              <w:t xml:space="preserve">На данном этапе </w:t>
            </w:r>
            <w:r w:rsidR="000A425E" w:rsidRPr="00AA5F06">
              <w:rPr>
                <w:rFonts w:ascii="Times New Roman" w:hAnsi="Times New Roman"/>
                <w:sz w:val="28"/>
                <w:szCs w:val="28"/>
              </w:rPr>
              <w:t xml:space="preserve">должна быть обеспечена беспрепятственная торговля с третьей страной любого из государств-членов и взаимная торговля государств-членов товарами, ввезенными из этой третьей страны, </w:t>
            </w:r>
            <w:r w:rsidR="00DF7B5C" w:rsidRPr="00AA5F06">
              <w:rPr>
                <w:rFonts w:ascii="Times New Roman" w:hAnsi="Times New Roman"/>
                <w:sz w:val="28"/>
                <w:szCs w:val="28"/>
              </w:rPr>
              <w:t xml:space="preserve">на базе согласованной позиции уполномоченных органов, основанной на рекомендациях </w:t>
            </w:r>
            <w:r w:rsidR="00B30FB0" w:rsidRPr="00AA5F06">
              <w:rPr>
                <w:rFonts w:ascii="Times New Roman" w:hAnsi="Times New Roman"/>
                <w:sz w:val="28"/>
                <w:szCs w:val="28"/>
              </w:rPr>
              <w:t>К</w:t>
            </w:r>
            <w:r w:rsidR="00DF7B5C" w:rsidRPr="00AA5F06">
              <w:rPr>
                <w:rFonts w:ascii="Times New Roman" w:hAnsi="Times New Roman"/>
                <w:sz w:val="28"/>
                <w:szCs w:val="28"/>
              </w:rPr>
              <w:t>одекса МЭБ</w:t>
            </w:r>
            <w:r w:rsidR="000A425E" w:rsidRPr="00AA5F06">
              <w:rPr>
                <w:rFonts w:ascii="Times New Roman" w:hAnsi="Times New Roman"/>
                <w:sz w:val="28"/>
                <w:szCs w:val="28"/>
              </w:rPr>
              <w:t>,</w:t>
            </w:r>
            <w:r w:rsidR="000A425E" w:rsidRPr="00C61B16">
              <w:rPr>
                <w:rFonts w:ascii="Times New Roman" w:hAnsi="Times New Roman"/>
                <w:sz w:val="28"/>
                <w:szCs w:val="28"/>
              </w:rPr>
              <w:t xml:space="preserve"> которые определяют последовательность этапов проведения регионализации и получени</w:t>
            </w:r>
            <w:r w:rsidR="000A425E">
              <w:rPr>
                <w:rFonts w:ascii="Times New Roman" w:hAnsi="Times New Roman"/>
                <w:sz w:val="28"/>
                <w:szCs w:val="28"/>
              </w:rPr>
              <w:t>я</w:t>
            </w:r>
            <w:r w:rsidR="000A425E" w:rsidRPr="00C61B16">
              <w:rPr>
                <w:rFonts w:ascii="Times New Roman" w:hAnsi="Times New Roman"/>
                <w:sz w:val="28"/>
                <w:szCs w:val="28"/>
              </w:rPr>
              <w:t xml:space="preserve"> признания е</w:t>
            </w:r>
            <w:r w:rsidR="000A425E">
              <w:rPr>
                <w:rFonts w:ascii="Times New Roman" w:hAnsi="Times New Roman"/>
                <w:sz w:val="28"/>
                <w:szCs w:val="28"/>
              </w:rPr>
              <w:t>ё</w:t>
            </w:r>
            <w:r w:rsidR="000A425E" w:rsidRPr="00C61B16">
              <w:rPr>
                <w:rFonts w:ascii="Times New Roman" w:hAnsi="Times New Roman"/>
                <w:sz w:val="28"/>
                <w:szCs w:val="28"/>
              </w:rPr>
              <w:t xml:space="preserve"> результатов для целей международной торговли животными и продукцией животного происхождения</w:t>
            </w:r>
            <w:r w:rsidR="000A425E">
              <w:rPr>
                <w:rFonts w:ascii="Times New Roman" w:hAnsi="Times New Roman"/>
                <w:sz w:val="28"/>
                <w:szCs w:val="28"/>
              </w:rPr>
              <w:t>,</w:t>
            </w:r>
            <w:r w:rsidR="00DF7B5C" w:rsidRPr="00DF7B5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F7B5C" w:rsidRPr="00AA5F06">
              <w:rPr>
                <w:rFonts w:ascii="Times New Roman" w:hAnsi="Times New Roman"/>
                <w:sz w:val="28"/>
                <w:szCs w:val="28"/>
              </w:rPr>
              <w:t xml:space="preserve">и положениях </w:t>
            </w:r>
            <w:r w:rsidR="000C529A" w:rsidRPr="00AA5F06">
              <w:rPr>
                <w:rFonts w:ascii="Times New Roman" w:hAnsi="Times New Roman" w:cs="Times New Roman"/>
                <w:sz w:val="28"/>
                <w:szCs w:val="28"/>
              </w:rPr>
              <w:t>Единых ветеринарных (ветеринарно-санитарных</w:t>
            </w:r>
            <w:proofErr w:type="gramEnd"/>
            <w:r w:rsidR="000C529A" w:rsidRPr="00AA5F06">
              <w:rPr>
                <w:rFonts w:ascii="Times New Roman" w:hAnsi="Times New Roman" w:cs="Times New Roman"/>
                <w:sz w:val="28"/>
                <w:szCs w:val="28"/>
              </w:rPr>
              <w:t>) требований, предъявляемых к товарам, подлежащим ветеринарному контролю (надзору)</w:t>
            </w:r>
            <w:r w:rsidR="00DF7B5C" w:rsidRPr="00AA5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Цель регулирования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7E5112" w:rsidRPr="00AA5F06" w:rsidRDefault="00F5782E" w:rsidP="007E5112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>Ц</w:t>
            </w:r>
            <w:r w:rsidR="00AC73D8" w:rsidRPr="00AA5F06">
              <w:rPr>
                <w:rFonts w:ascii="Times New Roman" w:hAnsi="Times New Roman"/>
                <w:sz w:val="28"/>
                <w:szCs w:val="28"/>
              </w:rPr>
              <w:t xml:space="preserve">елью регулирования проекта решения ЕЭК является определение порядка признания уполномоченными органами государств-членов Союза </w:t>
            </w:r>
            <w:r w:rsidR="003F2039" w:rsidRPr="00AA5F06">
              <w:rPr>
                <w:rFonts w:ascii="Times New Roman" w:hAnsi="Times New Roman"/>
                <w:sz w:val="28"/>
                <w:szCs w:val="28"/>
              </w:rPr>
              <w:t xml:space="preserve">в области ветеринарии </w:t>
            </w:r>
            <w:r w:rsidR="00AC73D8" w:rsidRPr="00AA5F06">
              <w:rPr>
                <w:rFonts w:ascii="Times New Roman" w:hAnsi="Times New Roman"/>
                <w:sz w:val="28"/>
                <w:szCs w:val="28"/>
              </w:rPr>
              <w:t>результатов регионализации третьей страны</w:t>
            </w:r>
            <w:r w:rsidR="00956039" w:rsidRPr="00AA5F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E5112" w:rsidRPr="00AA5F06">
              <w:rPr>
                <w:rFonts w:ascii="Times New Roman" w:hAnsi="Times New Roman"/>
                <w:sz w:val="28"/>
                <w:szCs w:val="28"/>
              </w:rPr>
              <w:t>направленного на:</w:t>
            </w:r>
          </w:p>
          <w:p w:rsidR="007E5112" w:rsidRPr="00AA5F06" w:rsidRDefault="007E5112" w:rsidP="007E5112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 xml:space="preserve">минимизацию рисков ввоза и распространения на таможенной территории Союза возбудителей особо опасных болезней животных, в том числе общих для человека и животных, и продукции животного происхождения, опасной </w:t>
            </w:r>
            <w:r w:rsidRPr="00AA5F06">
              <w:rPr>
                <w:rFonts w:ascii="Times New Roman" w:hAnsi="Times New Roman"/>
                <w:sz w:val="28"/>
                <w:szCs w:val="28"/>
              </w:rPr>
              <w:br/>
              <w:t>в ветеринарно-санитарном отношении;</w:t>
            </w:r>
          </w:p>
          <w:p w:rsidR="00AC73D8" w:rsidRDefault="00956039" w:rsidP="000C529A">
            <w:pPr>
              <w:pStyle w:val="ConsPlusNormal"/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AA5F06">
              <w:rPr>
                <w:rFonts w:ascii="Times New Roman" w:hAnsi="Times New Roman"/>
                <w:sz w:val="28"/>
                <w:szCs w:val="28"/>
              </w:rPr>
              <w:t>выработк</w:t>
            </w:r>
            <w:r w:rsidR="007E5112" w:rsidRPr="00AA5F06">
              <w:rPr>
                <w:rFonts w:ascii="Times New Roman" w:hAnsi="Times New Roman"/>
                <w:sz w:val="28"/>
                <w:szCs w:val="28"/>
              </w:rPr>
              <w:t>у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 и введени</w:t>
            </w:r>
            <w:r w:rsidR="007E5112" w:rsidRPr="00AA5F06">
              <w:rPr>
                <w:rFonts w:ascii="Times New Roman" w:hAnsi="Times New Roman"/>
                <w:sz w:val="28"/>
                <w:szCs w:val="28"/>
              </w:rPr>
              <w:t>е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5112" w:rsidRPr="00AA5F06">
              <w:rPr>
                <w:rFonts w:ascii="Times New Roman" w:hAnsi="Times New Roman"/>
                <w:sz w:val="28"/>
                <w:szCs w:val="28"/>
              </w:rPr>
              <w:t>уполномоченными органами государств-членов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 одинаковых по объему ограничительных ветеринарно-санитарных мер </w:t>
            </w:r>
            <w:r w:rsidR="007E5112" w:rsidRPr="00AA5F06">
              <w:rPr>
                <w:rFonts w:ascii="Times New Roman" w:hAnsi="Times New Roman"/>
                <w:sz w:val="28"/>
                <w:szCs w:val="28"/>
              </w:rPr>
              <w:t xml:space="preserve">в рамках торговли </w:t>
            </w:r>
            <w:r w:rsidRPr="00AA5F06">
              <w:rPr>
                <w:rFonts w:ascii="Times New Roman" w:hAnsi="Times New Roman"/>
                <w:sz w:val="28"/>
                <w:szCs w:val="28"/>
              </w:rPr>
              <w:t xml:space="preserve">с третьей страной, в которой возникла заразная болезнь животных,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Pr="00AA5F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</w:t>
            </w:r>
            <w:r w:rsidR="007E5112" w:rsidRPr="00AA5F06">
              <w:rPr>
                <w:rFonts w:ascii="Times New Roman" w:hAnsi="Times New Roman"/>
                <w:sz w:val="28"/>
                <w:szCs w:val="28"/>
              </w:rPr>
              <w:t>предупреждение на этой основе ограничений при ввозе на таможенную территорию Союза подконтрольных товаров и дальнейшем перемещении их по таможенной территории Союза до пункта назначения.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F90A5A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3. </w:t>
            </w:r>
            <w:r w:rsidR="00AC73D8">
              <w:rPr>
                <w:rFonts w:eastAsia="Calibri"/>
                <w:b/>
                <w:sz w:val="28"/>
                <w:szCs w:val="28"/>
                <w:lang w:val="ru-RU"/>
              </w:rPr>
              <w:t>Группа лиц, на защиту интересов которых направлен проект решения ЕЭК:</w:t>
            </w:r>
          </w:p>
          <w:p w:rsidR="00AC73D8" w:rsidRDefault="00AC73D8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государства-члены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Союз</w:t>
            </w:r>
            <w:r w:rsidR="001105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;</w:t>
            </w:r>
          </w:p>
          <w:p w:rsidR="006A5B8B" w:rsidRDefault="00AC73D8" w:rsidP="007F4F8D">
            <w:pPr>
              <w:pStyle w:val="Standard"/>
              <w:spacing w:line="276" w:lineRule="auto"/>
              <w:ind w:firstLine="74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CE5D8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62A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субъекты </w:t>
            </w:r>
            <w:r w:rsidR="007343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внешнеэкономической </w:t>
            </w:r>
            <w:r w:rsidR="00C62AA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, осуществляющие </w:t>
            </w:r>
            <w:r w:rsidR="007343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ввоз</w:t>
            </w:r>
            <w:r w:rsidR="007343A2" w:rsidRPr="00FC03F0">
              <w:rPr>
                <w:rFonts w:ascii="Times New Roman" w:hAnsi="Times New Roman"/>
                <w:sz w:val="28"/>
                <w:szCs w:val="28"/>
              </w:rPr>
              <w:t xml:space="preserve"> животных и продукции животного происхождения</w:t>
            </w:r>
            <w:r w:rsidR="007343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на таможенную территорию Союза </w:t>
            </w:r>
            <w:r w:rsidR="007343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из третьих стран </w:t>
            </w:r>
            <w:r w:rsidR="00BA540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и перемещение их между государствами-членами Союза </w:t>
            </w:r>
            <w:r w:rsidR="00FC57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(далее – субъекты предпринимательской деятельности).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4.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>
              <w:rPr>
                <w:rFonts w:eastAsia="Calibri"/>
                <w:b/>
                <w:bCs/>
                <w:sz w:val="28"/>
                <w:szCs w:val="28"/>
                <w:lang w:val="ru-RU"/>
              </w:rPr>
              <w:t>:</w:t>
            </w:r>
            <w:r>
              <w:rPr>
                <w:rFonts w:eastAsia="Calibri"/>
                <w:bCs/>
                <w:sz w:val="28"/>
                <w:szCs w:val="28"/>
                <w:lang w:val="ru-RU"/>
              </w:rPr>
              <w:t xml:space="preserve"> </w:t>
            </w:r>
          </w:p>
          <w:p w:rsidR="007343A2" w:rsidRDefault="007343A2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>органы в области ветеринарии государств-членов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 xml:space="preserve"> Союза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x-none" w:eastAsia="x-none"/>
              </w:rPr>
              <w:t xml:space="preserve"> (далее – уполномоченные органы),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законодательством государств-членов Союза на проведение мероприятий по регионализации и принятие решений о признании ее результатов, в том числе в отношении регионализации третьей страны;</w:t>
            </w:r>
          </w:p>
          <w:p w:rsidR="00AC73D8" w:rsidRDefault="00AC73D8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компетентны</w:t>
            </w:r>
            <w:r w:rsidR="008A06B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 треть</w:t>
            </w:r>
            <w:r w:rsidR="008A06BB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</w:t>
            </w:r>
            <w:r w:rsidR="008A06B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компетентный орган), </w:t>
            </w:r>
            <w:r w:rsidR="007A419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полномочия котор</w:t>
            </w:r>
            <w:r w:rsidR="008A06B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входят вопросы регионализации;</w:t>
            </w:r>
          </w:p>
          <w:p w:rsidR="009D5DE5" w:rsidRDefault="009D5DE5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ЕЭК;</w:t>
            </w:r>
          </w:p>
          <w:p w:rsidR="00FC57C8" w:rsidRDefault="00FC57C8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r w:rsidR="008A06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предпринимательской деятельности.</w:t>
            </w:r>
          </w:p>
          <w:p w:rsidR="008A06BB" w:rsidRDefault="00776098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A06BB" w:rsidRPr="00A845C4">
              <w:rPr>
                <w:rFonts w:ascii="Times New Roman" w:hAnsi="Times New Roman" w:cs="Times New Roman"/>
                <w:sz w:val="28"/>
                <w:szCs w:val="28"/>
              </w:rPr>
              <w:t>роек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A06BB" w:rsidRPr="00A845C4">
              <w:rPr>
                <w:rFonts w:ascii="Times New Roman" w:hAnsi="Times New Roman" w:cs="Times New Roman"/>
                <w:sz w:val="28"/>
                <w:szCs w:val="28"/>
              </w:rPr>
              <w:t xml:space="preserve"> решения </w:t>
            </w:r>
            <w:r w:rsidR="00110544" w:rsidRPr="00A845C4">
              <w:rPr>
                <w:rFonts w:ascii="Times New Roman" w:hAnsi="Times New Roman" w:cs="Times New Roman"/>
                <w:sz w:val="28"/>
                <w:szCs w:val="28"/>
              </w:rPr>
              <w:t xml:space="preserve">ЕЭК </w:t>
            </w:r>
            <w:r w:rsidR="007A419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</w:t>
            </w:r>
            <w:r w:rsidR="00EE62F5">
              <w:rPr>
                <w:rFonts w:ascii="Times New Roman" w:hAnsi="Times New Roman" w:cs="Times New Roman"/>
                <w:sz w:val="28"/>
                <w:szCs w:val="28"/>
              </w:rPr>
              <w:t xml:space="preserve">круг </w:t>
            </w:r>
            <w:r w:rsidR="00297D64">
              <w:rPr>
                <w:rFonts w:ascii="Times New Roman" w:hAnsi="Times New Roman" w:cs="Times New Roman"/>
                <w:sz w:val="28"/>
                <w:szCs w:val="28"/>
              </w:rPr>
              <w:t>полномочи</w:t>
            </w:r>
            <w:r w:rsidR="00EE62F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97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5C4">
              <w:rPr>
                <w:rFonts w:ascii="Times New Roman" w:hAnsi="Times New Roman" w:cs="Times New Roman"/>
                <w:sz w:val="28"/>
                <w:szCs w:val="28"/>
              </w:rPr>
              <w:t>уполномоченны</w:t>
            </w:r>
            <w:r w:rsidR="007A419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845C4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7A419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A845C4">
              <w:rPr>
                <w:rFonts w:ascii="Times New Roman" w:hAnsi="Times New Roman" w:cs="Times New Roman"/>
                <w:sz w:val="28"/>
                <w:szCs w:val="28"/>
              </w:rPr>
              <w:t>, ЕЭК и компетентн</w:t>
            </w:r>
            <w:r w:rsidR="007A419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845C4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7A419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2F5">
              <w:rPr>
                <w:rFonts w:ascii="Times New Roman" w:hAnsi="Times New Roman" w:cs="Times New Roman"/>
                <w:sz w:val="28"/>
                <w:szCs w:val="28"/>
              </w:rPr>
              <w:t xml:space="preserve">в части их </w:t>
            </w:r>
            <w:r w:rsidR="00297D6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</w:t>
            </w:r>
            <w:r w:rsidR="008A06BB" w:rsidRPr="00A845C4">
              <w:rPr>
                <w:rFonts w:ascii="Times New Roman" w:hAnsi="Times New Roman" w:cs="Times New Roman"/>
                <w:sz w:val="28"/>
                <w:szCs w:val="28"/>
              </w:rPr>
              <w:t>в процессе признания результатов регионализации третьей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E62F5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="008A06BB" w:rsidRPr="00A845C4">
              <w:rPr>
                <w:rFonts w:ascii="Times New Roman" w:hAnsi="Times New Roman" w:cs="Times New Roman"/>
                <w:sz w:val="28"/>
                <w:szCs w:val="28"/>
              </w:rPr>
              <w:t>позвол</w:t>
            </w:r>
            <w:r w:rsidR="00EE62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06BB" w:rsidRPr="00A845C4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8A1A99" w:rsidRPr="00A845C4">
              <w:rPr>
                <w:rFonts w:ascii="Times New Roman" w:hAnsi="Times New Roman"/>
                <w:sz w:val="28"/>
                <w:szCs w:val="28"/>
              </w:rPr>
              <w:t>применять согласованные в рамках Союза подходы при решении вопросов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A99" w:rsidRPr="00A845C4">
              <w:rPr>
                <w:rFonts w:ascii="Times New Roman" w:hAnsi="Times New Roman"/>
                <w:sz w:val="28"/>
                <w:szCs w:val="28"/>
              </w:rPr>
              <w:t xml:space="preserve">о возможности ввоза на таможенную территорию Союза </w:t>
            </w:r>
            <w:r w:rsidR="004A413C" w:rsidRPr="00FC03F0">
              <w:rPr>
                <w:rFonts w:ascii="Times New Roman" w:hAnsi="Times New Roman"/>
                <w:sz w:val="28"/>
                <w:szCs w:val="28"/>
              </w:rPr>
              <w:t>животных и продукции животного происхождения</w:t>
            </w:r>
            <w:r w:rsidR="004A413C" w:rsidRPr="00A845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A99" w:rsidRPr="00A845C4">
              <w:rPr>
                <w:rFonts w:ascii="Times New Roman" w:hAnsi="Times New Roman"/>
                <w:sz w:val="28"/>
                <w:szCs w:val="28"/>
              </w:rPr>
              <w:t>из третьей страны или её отдельных зон, в случае возникновения в этой третьей стране той или иной заразной болезни животных.</w:t>
            </w:r>
          </w:p>
          <w:p w:rsidR="002129DF" w:rsidRDefault="00C616FA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субъектов предпринимательской деятельности </w:t>
            </w:r>
            <w:r w:rsidR="00D86B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3AB6">
              <w:rPr>
                <w:rFonts w:ascii="Times New Roman" w:hAnsi="Times New Roman" w:cs="Times New Roman"/>
                <w:sz w:val="28"/>
                <w:szCs w:val="28"/>
              </w:rPr>
              <w:t xml:space="preserve">роект решения ЕЭК направлен на защиту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733AB6">
              <w:rPr>
                <w:rFonts w:ascii="Times New Roman" w:hAnsi="Times New Roman" w:cs="Times New Roman"/>
                <w:sz w:val="28"/>
                <w:szCs w:val="28"/>
              </w:rPr>
              <w:t xml:space="preserve">интересов </w:t>
            </w:r>
            <w:r w:rsidR="00D86B15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733AB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ввоза на таможенную территорию Союза </w:t>
            </w:r>
            <w:r w:rsidR="004A413C" w:rsidRPr="00FC03F0">
              <w:rPr>
                <w:rFonts w:ascii="Times New Roman" w:hAnsi="Times New Roman"/>
                <w:sz w:val="28"/>
                <w:szCs w:val="28"/>
              </w:rPr>
              <w:t>животных и продукции животного происхождения</w:t>
            </w:r>
            <w:r w:rsidR="004A4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593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2129DF">
              <w:rPr>
                <w:rFonts w:ascii="Times New Roman" w:hAnsi="Times New Roman" w:cs="Times New Roman"/>
                <w:sz w:val="28"/>
                <w:szCs w:val="28"/>
              </w:rPr>
              <w:t xml:space="preserve">третьей страны или её отдельных зон, статус </w:t>
            </w:r>
            <w:r w:rsidR="00106CE3">
              <w:rPr>
                <w:rFonts w:ascii="Times New Roman" w:hAnsi="Times New Roman" w:cs="Times New Roman"/>
                <w:sz w:val="28"/>
                <w:szCs w:val="28"/>
              </w:rPr>
              <w:t xml:space="preserve">благополучия </w:t>
            </w:r>
            <w:r w:rsidR="002129DF">
              <w:rPr>
                <w:rFonts w:ascii="Times New Roman" w:hAnsi="Times New Roman" w:cs="Times New Roman"/>
                <w:sz w:val="28"/>
                <w:szCs w:val="28"/>
              </w:rPr>
              <w:t>которых будет установлен уполномоченными органами по результатам признания регионализации третьей страны.</w:t>
            </w:r>
          </w:p>
          <w:p w:rsidR="00EE62F5" w:rsidRDefault="00EE62F5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положениям проекта решения ЕЭК п</w:t>
            </w:r>
            <w:r w:rsidRPr="00416DE1">
              <w:rPr>
                <w:rFonts w:ascii="Times New Roman" w:hAnsi="Times New Roman"/>
                <w:sz w:val="28"/>
                <w:szCs w:val="28"/>
              </w:rPr>
              <w:t xml:space="preserve">ризнание уполномоченными органами государств-членов Союза результатов регионализации третьей страны должно </w:t>
            </w:r>
            <w:r>
              <w:rPr>
                <w:rFonts w:ascii="Times New Roman" w:hAnsi="Times New Roman"/>
                <w:sz w:val="28"/>
                <w:szCs w:val="28"/>
              </w:rPr>
              <w:t>осуществляться в соответствии с</w:t>
            </w:r>
            <w:r w:rsidRPr="00416DE1">
              <w:rPr>
                <w:rFonts w:ascii="Times New Roman" w:hAnsi="Times New Roman"/>
                <w:sz w:val="28"/>
                <w:szCs w:val="28"/>
              </w:rPr>
              <w:t xml:space="preserve"> рекомендация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Pr="00C61B16">
              <w:rPr>
                <w:rFonts w:ascii="Times New Roman" w:hAnsi="Times New Roman"/>
                <w:sz w:val="28"/>
                <w:szCs w:val="28"/>
              </w:rPr>
              <w:t xml:space="preserve">Кодекса </w:t>
            </w:r>
            <w:r>
              <w:rPr>
                <w:rFonts w:ascii="Times New Roman" w:hAnsi="Times New Roman"/>
                <w:sz w:val="28"/>
                <w:szCs w:val="28"/>
              </w:rPr>
              <w:t>МЭБ</w:t>
            </w:r>
            <w:r w:rsidR="00C616FA">
              <w:rPr>
                <w:rFonts w:ascii="Times New Roman" w:hAnsi="Times New Roman"/>
                <w:sz w:val="28"/>
                <w:szCs w:val="28"/>
              </w:rPr>
              <w:t xml:space="preserve">, что </w:t>
            </w:r>
            <w:r w:rsidR="004970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создает </w:t>
            </w:r>
            <w:r w:rsidR="00DB5AC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DB5ACF">
              <w:rPr>
                <w:rFonts w:ascii="Times New Roman" w:hAnsi="Times New Roman" w:cs="Times New Roman"/>
                <w:sz w:val="28"/>
                <w:szCs w:val="28"/>
              </w:rPr>
              <w:t>субъектов предпринимательской деятельности</w:t>
            </w:r>
            <w:r w:rsidR="00DB5ACF">
              <w:rPr>
                <w:rFonts w:ascii="Times New Roman" w:hAnsi="Times New Roman"/>
                <w:sz w:val="28"/>
                <w:szCs w:val="28"/>
              </w:rPr>
              <w:t xml:space="preserve"> предсказуемые </w:t>
            </w:r>
            <w:r w:rsidR="004970CA">
              <w:rPr>
                <w:rFonts w:ascii="Times New Roman" w:hAnsi="Times New Roman"/>
                <w:sz w:val="28"/>
                <w:szCs w:val="28"/>
              </w:rPr>
              <w:t xml:space="preserve">условия </w:t>
            </w:r>
            <w:r w:rsidR="00C616FA">
              <w:rPr>
                <w:rFonts w:ascii="Times New Roman" w:hAnsi="Times New Roman"/>
                <w:sz w:val="28"/>
                <w:szCs w:val="28"/>
              </w:rPr>
              <w:t>ввоз</w:t>
            </w:r>
            <w:r w:rsidR="00DB5ACF">
              <w:rPr>
                <w:rFonts w:ascii="Times New Roman" w:hAnsi="Times New Roman"/>
                <w:sz w:val="28"/>
                <w:szCs w:val="28"/>
              </w:rPr>
              <w:t>а</w:t>
            </w:r>
            <w:r w:rsidR="00C616FA">
              <w:rPr>
                <w:rFonts w:ascii="Times New Roman" w:hAnsi="Times New Roman"/>
                <w:sz w:val="28"/>
                <w:szCs w:val="28"/>
              </w:rPr>
              <w:t xml:space="preserve"> на таможенную территорию Союза подконтрольн</w:t>
            </w:r>
            <w:r w:rsidR="004970CA">
              <w:rPr>
                <w:rFonts w:ascii="Times New Roman" w:hAnsi="Times New Roman"/>
                <w:sz w:val="28"/>
                <w:szCs w:val="28"/>
              </w:rPr>
              <w:t>ых</w:t>
            </w:r>
            <w:r w:rsidR="00C616FA">
              <w:rPr>
                <w:rFonts w:ascii="Times New Roman" w:hAnsi="Times New Roman"/>
                <w:sz w:val="28"/>
                <w:szCs w:val="28"/>
              </w:rPr>
              <w:t xml:space="preserve"> товар</w:t>
            </w:r>
            <w:r w:rsidR="004970CA">
              <w:rPr>
                <w:rFonts w:ascii="Times New Roman" w:hAnsi="Times New Roman"/>
                <w:sz w:val="28"/>
                <w:szCs w:val="28"/>
              </w:rPr>
              <w:t>ов</w:t>
            </w:r>
            <w:r w:rsidR="00CC4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589A">
              <w:rPr>
                <w:rFonts w:ascii="Times New Roman" w:hAnsi="Times New Roman"/>
                <w:sz w:val="28"/>
                <w:szCs w:val="28"/>
              </w:rPr>
              <w:br/>
            </w:r>
            <w:r w:rsidR="00C616FA">
              <w:rPr>
                <w:rFonts w:ascii="Times New Roman" w:hAnsi="Times New Roman"/>
                <w:sz w:val="28"/>
                <w:szCs w:val="28"/>
              </w:rPr>
              <w:t>и перемещени</w:t>
            </w:r>
            <w:r w:rsidR="00DB5ACF">
              <w:rPr>
                <w:rFonts w:ascii="Times New Roman" w:hAnsi="Times New Roman"/>
                <w:sz w:val="28"/>
                <w:szCs w:val="28"/>
              </w:rPr>
              <w:t>я</w:t>
            </w:r>
            <w:r w:rsidR="00C616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70CA">
              <w:rPr>
                <w:rFonts w:ascii="Times New Roman" w:hAnsi="Times New Roman"/>
                <w:sz w:val="28"/>
                <w:szCs w:val="28"/>
              </w:rPr>
              <w:t>их между государствами-членами Союза.</w:t>
            </w:r>
          </w:p>
          <w:p w:rsidR="00965960" w:rsidRDefault="00EE62F5" w:rsidP="007F4F8D">
            <w:pPr>
              <w:pStyle w:val="Standard"/>
              <w:spacing w:line="276" w:lineRule="auto"/>
              <w:ind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B768B8" w:rsidRPr="0096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аким образом, по мнению департамента-разработчика, проект решения ЕЭК </w:t>
            </w:r>
            <w:r w:rsidR="0084360C" w:rsidRPr="0096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окажет позитивное воздействие на </w:t>
            </w:r>
            <w:r w:rsidR="0084360C" w:rsidRPr="00965960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</w:t>
            </w:r>
            <w:r w:rsidR="00965960" w:rsidRPr="009659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</w:rPr>
              <w:t>.</w:t>
            </w:r>
            <w:r w:rsidR="00965960" w:rsidRPr="00965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Pr="0076617F" w:rsidRDefault="00AC73D8" w:rsidP="007F4F8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1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 Содержание устанавливаемых для адресатов регулирования ограничений (обязательных правил поведения)</w:t>
            </w:r>
          </w:p>
          <w:p w:rsidR="005352D8" w:rsidRDefault="00F55B17" w:rsidP="007F4F8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2D8">
              <w:rPr>
                <w:rFonts w:ascii="Times New Roman" w:hAnsi="Times New Roman" w:cs="Times New Roman"/>
                <w:sz w:val="28"/>
                <w:szCs w:val="28"/>
              </w:rPr>
              <w:t>Проект решения ЕЭК</w:t>
            </w:r>
            <w:r w:rsidR="00C5505D">
              <w:rPr>
                <w:rFonts w:ascii="Times New Roman" w:hAnsi="Times New Roman" w:cs="Times New Roman"/>
                <w:sz w:val="28"/>
                <w:szCs w:val="28"/>
              </w:rPr>
              <w:t>, предусматривающий</w:t>
            </w:r>
            <w:r w:rsidR="005352D8" w:rsidRPr="005352D8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</w:t>
            </w:r>
            <w:r w:rsidR="00C5505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352D8" w:rsidRPr="005352D8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5352D8" w:rsidRPr="005352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"/>
              </w:rPr>
              <w:t xml:space="preserve">разделом </w:t>
            </w:r>
            <w:r w:rsidR="005352D8" w:rsidRPr="005352D8">
              <w:rPr>
                <w:rFonts w:ascii="Times New Roman" w:hAnsi="Times New Roman"/>
                <w:sz w:val="28"/>
                <w:szCs w:val="28"/>
              </w:rPr>
              <w:t>«</w:t>
            </w:r>
            <w:r w:rsidR="005352D8" w:rsidRPr="005352D8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5352D8" w:rsidRPr="005352D8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5352D8" w:rsidRPr="005352D8">
              <w:rPr>
                <w:rFonts w:ascii="Times New Roman" w:hAnsi="Times New Roman"/>
                <w:sz w:val="28"/>
                <w:szCs w:val="28"/>
              </w:rPr>
              <w:t xml:space="preserve">. Порядок </w:t>
            </w:r>
            <w:r w:rsidR="005352D8" w:rsidRPr="005352D8">
              <w:rPr>
                <w:rFonts w:ascii="Times New Roman" w:hAnsi="Times New Roman" w:cs="Times New Roman"/>
                <w:sz w:val="28"/>
                <w:szCs w:val="28"/>
              </w:rPr>
              <w:t>признания уполномоченными органами государств – членов Евразийского экономического союза в области ветеринарии результатов регионализации третьей страны, проведенной компетентным органом этой третьей страны», состоящим из пунктов 39</w:t>
            </w:r>
            <w:r w:rsidR="005352D8" w:rsidRPr="005352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BE425A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="005352D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5352D8" w:rsidRPr="005352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="00535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2D8" w:rsidRPr="005352D8">
              <w:rPr>
                <w:rFonts w:ascii="Times New Roman" w:hAnsi="Times New Roman" w:cs="Times New Roman"/>
                <w:sz w:val="28"/>
                <w:szCs w:val="28"/>
              </w:rPr>
              <w:t>устанавливает</w:t>
            </w:r>
            <w:r w:rsidR="00BE4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2D8">
              <w:rPr>
                <w:rFonts w:ascii="Times New Roman" w:hAnsi="Times New Roman" w:cs="Times New Roman"/>
                <w:sz w:val="28"/>
                <w:szCs w:val="28"/>
              </w:rPr>
              <w:t>обязательны</w:t>
            </w:r>
            <w:r w:rsidR="00BE42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352D8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 w:rsidR="00BE42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352D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отношении </w:t>
            </w:r>
            <w:r w:rsidR="0053182B">
              <w:rPr>
                <w:rFonts w:ascii="Times New Roman" w:hAnsi="Times New Roman" w:cs="Times New Roman"/>
                <w:sz w:val="28"/>
                <w:szCs w:val="28"/>
              </w:rPr>
              <w:t xml:space="preserve">следующих </w:t>
            </w:r>
            <w:r w:rsidR="005352D8">
              <w:rPr>
                <w:rFonts w:ascii="Times New Roman" w:hAnsi="Times New Roman" w:cs="Times New Roman"/>
                <w:sz w:val="28"/>
                <w:szCs w:val="28"/>
              </w:rPr>
              <w:t>адресатов</w:t>
            </w:r>
            <w:r w:rsidR="00BE42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«39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proofErr w:type="gramStart"/>
            <w:r w:rsidRPr="00CE589A">
              <w:rPr>
                <w:rFonts w:ascii="Times New Roman" w:hAnsi="Times New Roman"/>
                <w:sz w:val="28"/>
                <w:szCs w:val="28"/>
              </w:rPr>
              <w:t xml:space="preserve">Получив информацию об обнаружении болезни животных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на территории третьей страны, каждый из уполномоченных органов </w:t>
            </w:r>
            <w:r w:rsidRPr="00CE589A">
              <w:rPr>
                <w:rFonts w:ascii="Times New Roman" w:hAnsi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 области ветеринарии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 государств –</w:t>
            </w:r>
            <w:r w:rsidRPr="00CE589A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членов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Евразийского экономического союза (далее в настоящем разделе – уполномоченные органы, государства-члены, Союз)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 принимает самостоятельное решение об объеме вводимых ветеринарно-санитарных мер в отношении третьей страны или её отдельных административно-территориальных единиц и о возможности ввоза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на территорию соответствующего государства-члена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животных, продукции животного происхождения и</w:t>
            </w:r>
            <w:proofErr w:type="gramEnd"/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(или) иных товаров (продукции), подлежащих ветеринарному контролю (надзору) (далее – подконтрольные товары)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законодательством этого государства-члена.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 xml:space="preserve">Уполномоченный орган государства-члена, принявший решение </w:t>
            </w:r>
            <w:r w:rsidRPr="00CE589A">
              <w:rPr>
                <w:rFonts w:ascii="Times New Roman" w:hAnsi="Times New Roman"/>
                <w:sz w:val="28"/>
                <w:szCs w:val="28"/>
              </w:rPr>
              <w:br/>
              <w:t xml:space="preserve">о возможности ввоза подконтрольных товаров на территорию соответствующего государства-члена, информирует об этом уполномоченные органы других государств-членов и Комиссию не позднее 1 рабочего дня </w:t>
            </w:r>
            <w:proofErr w:type="gramStart"/>
            <w:r w:rsidRPr="00CE589A">
              <w:rPr>
                <w:rFonts w:ascii="Times New Roman" w:hAnsi="Times New Roman"/>
                <w:sz w:val="28"/>
                <w:szCs w:val="28"/>
              </w:rPr>
              <w:t>с даты принятия</w:t>
            </w:r>
            <w:proofErr w:type="gramEnd"/>
            <w:r w:rsidRPr="00CE589A">
              <w:rPr>
                <w:rFonts w:ascii="Times New Roman" w:hAnsi="Times New Roman"/>
                <w:sz w:val="28"/>
                <w:szCs w:val="28"/>
              </w:rPr>
              <w:t xml:space="preserve"> такого решения. Информация о принятом решении включает в себя </w:t>
            </w:r>
            <w:r w:rsidRPr="00CE589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перечень запрещенных к ввозу подконтрольных товаров и перечень установленных зон, откуда ввоз запрещается.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>Указанное решение действует до выработки согласованной позиции уполномоченных органов государств-членов по вопросу о признании результатов регионализации, проведенной компетентным органом третьей страны (далее – компетентный орган).</w:t>
            </w:r>
            <w:r w:rsidRPr="00CE58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CE589A" w:rsidRPr="00CE589A" w:rsidRDefault="00CE589A" w:rsidP="00CE589A">
            <w:pPr>
              <w:spacing w:line="276" w:lineRule="auto"/>
              <w:ind w:firstLine="72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В случае применения уполномоченными органами государств-членов одинаковых ветеринарно-санитарных мер в отношении третьей страны, </w:t>
            </w:r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 xml:space="preserve">ввезенный на таможенную территорию Союза подконтрольный товар или подконтрольный товар, выработанный из сырья третьей страны, подлежат свободному перемещению между этими государствами-членами. Возможность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br/>
            </w:r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 условия вышеуказанного перемещения должны быть согласованы с уполномоченным органом государства-члена, по территории которого будет осуществляться перемещение подконтрольного товара, если им в отношении третьей страны приняты иные ветеринарно-санитарные меры.</w:t>
            </w:r>
          </w:p>
          <w:p w:rsidR="00CE589A" w:rsidRPr="00CE589A" w:rsidRDefault="00CE589A" w:rsidP="00CE589A">
            <w:pPr>
              <w:spacing w:line="276" w:lineRule="auto"/>
              <w:ind w:firstLine="72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В случае применения уполномоченными органами государств-членов разных ветеринарно-санитарных мер в отношении третьей страны, возможность и условия </w:t>
            </w:r>
            <w:proofErr w:type="gramStart"/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перемещения</w:t>
            </w:r>
            <w:proofErr w:type="gramEnd"/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между государствами-членами ввезенного из третьей страны подконтрольного товара или подконтрольного товара, выработанного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br/>
            </w:r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из сырья третьей страны, определяется по согласованию с уполномоченным органом государства отправления, уполномоченным органом государства получателя и уполномоченным органом государства-члена, по территории которого будет осуществляться перемещение подконтрольного товара. </w:t>
            </w:r>
          </w:p>
          <w:p w:rsidR="00CE589A" w:rsidRPr="00CE589A" w:rsidRDefault="00CE589A" w:rsidP="00CE589A">
            <w:pPr>
              <w:spacing w:line="276" w:lineRule="auto"/>
              <w:ind w:firstLine="72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Возможность и условия перемещения подконтрольного товара между государствами-членами должны быть рассмотрены между уполномоченными органами государств-членов Союза в течение 15 рабочих дней </w:t>
            </w:r>
            <w:proofErr w:type="gramStart"/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 даты получения</w:t>
            </w:r>
            <w:proofErr w:type="gramEnd"/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обращения уполномоченного органа государства-члена, заинтересованного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br/>
            </w:r>
            <w:r w:rsidRPr="00CE589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в перемещении подконтрольного товара.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Регионализация третьей страны, проведенная компетентным органом, представляет собой декларирование статуса по болезни животных территории зарубежной страны или ее административно-территориальной единицы.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Признание регионализации третьей страны, проведенной компетентным органом, проводится уполномоченными органами государств-членов.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Компетентный орган обращается в уполномоченный орган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из государств-членов с предложением о признании результатов регионализации с предоставлением соответствующих материалов.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Материалы с результатами регионализации третьей страны должны быть оформлены на русском языке и содержать следующую информацию: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а) определение компетентным органом территории третьей страны или её административно-территориальных единиц, на которой субпопуляция животных обладает определенным зоосанитарным статусом на основании результатов специального контроля (надзора), проведенного в соответствии с Кодексом здоровья наземных животных Международного эпизоотического бюро (далее – Кодекс МЭБ);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б) план обеспечения биологической безопасности, предусматривающий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 мероприятий, которые применяются или планируется применять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 соответствии с регионализацией, проведенной в третьей стране для подтверждения зоосанитарного статуса субпопуляции животных;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в) структура ветеринарной службы третьей страны и законодательство третьей страны в области ветеринарии;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г) основания, по которым территорию третьей страны или ее административно-территориальную единицу предлагается признать в качестве страны или региона эпизоотически изолированных для целей осуществления ввоза на таможенную территорию Союза </w:t>
            </w:r>
            <w:r w:rsidRPr="00CE5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подконтрольных товаров.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Уполномоченный орган государства-члена, получивший обращение компетентного органа (далее – инициатор), в течение 15 рабочих дней с даты его получения оценивает полноту представленных материалов по регионализации третьей страны.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В случае недостаточности представленных материалов инициатор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 после завершения их оценки направляет компетентному органу официальный запрос о необходимости предоставления недостающих материалов.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Если в течение 30 рабочих дней с даты подтверждения получения запроса, указанного в пункте 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Порядка, компетентный орган не представит недостающие материалы, инициатор сообщает о непризнании результатов регионализации.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Инициатор в течение 30 рабочих дней с даты получения материалов, указанных в пунктах 39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4 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и (или) 39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6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проводит их анализ, на основании которого формирует свою позицию.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Анализ материалов по результатам регионализации третьей страны должен базироваться на оценке риска, проводимой на основе материалов, представленных компетентным органом этой третьей страны, а при формировании позиции должно учитываться: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а) особенности структуры и функционирования ветеринарной службы третьей страны, законодательства третьей страны в области ветеринарии;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б) эпизоотическое состояние в третьей стране по болезни,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br/>
              <w:t>в отношении которой проведена регионализация, а также эпизоотическое состояние по этой болезни в государствах-членах;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в) собственные данные о болезни животных, в отношении которой проведена регионализация третьей страны;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соответствия рекомендациям Кодекса МЭБ, применяемых компетентным органом методических подходов при определении статуса по болезням животных страны или ее административно-территориальной единицы, 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 также обеспечение противоэпизоотических, мониторинговых мероприятий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и осуществления ветеринарного контроля (надзора) для целей осуществления ввоза на таможенную территорию Союза подконтрольных товаров.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10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. Не позднее срока, указанного в пункте 39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8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настоящего Порядка, инициатор направляет в уполномоченные органы других государств-членов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в Комиссию свою позицию по обращению компетентного органа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и предоставленные им материалы.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Позиция инициатора должна быть одной из следующих: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а) о признании результатов регионализации третьей страны, проведенной компетентным органом;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б) о непризнании результатов регионализации третьей страны, проведенной компетентным органом, с обоснованием причины непризнания;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в) предложить провести совместную с уполномоченными органами государств-членов, Комиссией и компетентным органом проверку (инспекцию) результатов регионализации третьей страны, проведенной компетентным органом, на территории этой третьей страны;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г) направление компетентному органу третьей страны предложений инициатора по регионализации этой третьей страны в целях ввоза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на таможенную территорию </w:t>
            </w:r>
            <w:r w:rsidRPr="00CE5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Союза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подконтрольных товаров из третьей страны.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Если инициатор считает, что проведенная компетентным органом регионализация третьей страны может быть признана, то при направлении своей позиции он формулирует и прилагает к ней предложения по условиям ввоза на таможенную территорию Союза подконтрольных товаров из третьей страны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CE5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из каждой из установленных в соответствии с признанной регионализацией зоны этой третьей страны, из которой ввоз подконтрольных товаров разрешается, </w:t>
            </w:r>
            <w:r w:rsidRPr="00CE58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включая определение профилактических, диагностических и карантинных мероприятий в третьей стране, как перед отправкой подконтрольных товаров, так и после их ввоза на таможенную территорию Союза,</w:t>
            </w:r>
            <w:r w:rsidRPr="00CE5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58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а также перечень запрещенных к ввозу подконтрольных товаров и перечень установленных зон, откуда ввоз подконтрольных товаров запрещается, а также зоны, в которые ввоз разрешается. </w:t>
            </w: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 признании регионализации включает в себя следующие сведения: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основание для признания;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дата введения;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условия ввоза;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перечень подконтрольных товаров;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перечень установленных зон, откуда разрешается ввоз;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перечень установленных зон, куда разрешается ввоз.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Уполномоченные органы иных государств-членов в течение 30 рабочих дней с даты получения от инициатора материалов, указанных в пункте 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Порядка, направляют 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и в Комиссию свои позиции по поводу обращения компетентного органа, представленных им материалов, позиции инициатора и его предложения по условиям ввоза на таможенную территорию Союза подконтрольных товаров.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При рассмотрении материалов по результатам регионализации третьей страны взаимодействие между инициатором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и уполномоченными органами других государств-членов осуществляется в двухстороннем порядке по схеме «запрос-ответ».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По результатам оценки направленных инициатором материалов уполномоченный орган государства-члена формирует собственную позицию, которая может быть одной из перечисленных в подпунктах «а» – «г» пункта 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>Непризнание регионализации третьих стран, осуществляется в следующих случаях: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>- при предоставлении компетентным органом третьей страны неполного пакета документов, указанных в пункте 39</w:t>
            </w:r>
            <w:r w:rsidRPr="00CE589A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>- при предоставлении компетентным органом третьей страны недостоверных сведений и (или) данных в предоставленных материалах;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 xml:space="preserve">- при предоставлении компетентным органом третьей страны материалов по проведенной регионализации, не соответствующей рекомендациям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Кодекса 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МЭБ;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- при заключении уполномоченных органов государств-членов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том, что представленные компетентным органом третьей страны материалы по проведенной регионализации и (или) дополнительно полученная информация,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от соответствующих международных организаций, а также от третьих стран, позволяют сделать вывод о том, что проведенная регионализация не обеспечивает необходимого уровня защиты таможенной территории Союза от ввоза и распространения возбудителя заразной болезни, в отношении которой проведена регионализация;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- основание, изложенное в пункте 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7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Порядка.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 случае если уполномоченный орган государства-члена не направил инициатору и в Комиссию свою позицию в срок, установленный в абзаце первом данного пункта настоящего Порядка, то считается, что данный уполномоченный орган присоединился к позиции инициатора.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Не позднее 5 рабочих дней с даты получения позиций уполномоченных органов государств-членов, Комиссия проводит совещание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(заместителей руководителей) уполномоченных органов государств-членов для рассмотрения указанных позиций и формирования согласованной позиции уполномоченных органов государств-членов по вопросу о признании результатов регионализации третьей страны.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случае рассмотрения регионализации третьей страны (установление статуса третьей страны или ее административно-территориальной единицы), проведенной компетентным органом, ее результат считается признанным при наличии согласованной позиции всех уполномоченных органов государств-членов. В случае наличия принципиальных замечаний одного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из уполномоченных органов к материалам регионализации третьей страны, Комиссия проводит консультации до выработки согласованной позиции.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/>
                <w:sz w:val="28"/>
                <w:szCs w:val="28"/>
                <w:vertAlign w:val="superscript"/>
              </w:rPr>
              <w:t>14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. Согласованная позиция уполномоченных органов государств-членов оформляется протоколом совещания руководителей (заместителей руководителей) уполномоченных органов государств-членов. Протокол указанного совещания подписывается должностным лицом Комиссии, председательствовавшим на совещании после визирования его руководителями (заместителями руководителей) уполномоченных органов государств-членов.</w:t>
            </w:r>
          </w:p>
          <w:p w:rsidR="00CE589A" w:rsidRPr="00CE589A" w:rsidRDefault="00CE589A" w:rsidP="00CE589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. Если регионализация третьей страны (установление статуса третьей страны или ее административно-территориальной единицы) признана МЭБ, ее результаты признаются автоматически,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и оформляются протоколом совещания руководителей (заместителей руководителей) уполномоченных органов государств-членов в срок не более 15 рабочих дней после получения обращения компетентного органа третьей страны уполномоченным органом любого государства-члена.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16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В случае признания регионализации третьей страны, проведенной компетентным органом, как и в случае признания регионализации третьей страны, признанной  МЭБ, в протоколе совещания руководителей (заместителей руководителей) уполномоченных органов государств-членов определяются условия ввоза на таможенную территорию Союза (с учетом статуса зон/стран Союза в рамках их регионализации) подконтрольных товаров из третьей страны и из каждой из установленных в соответствии с признанной регионализацией зоны этой третьей страны, из которой ввоз подконтрольных товаров разрешается, включая определение профилактических, диагностических и карантинных мероприятий в третьей стране, как перед отправкой подконтрольных товаров, так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r w:rsidRPr="00CE58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после их ввоза на таможенную территорию Союза, а также </w:t>
            </w:r>
            <w:r w:rsidRPr="00CE58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перечень запрещенных к ввозу подконтрольных товаров и перечень установленных зон, откуда ввоз подконтрольных товаров запрещается, а также зоны, в которые ввоз разрешается.</w:t>
            </w:r>
          </w:p>
          <w:p w:rsidR="00CE589A" w:rsidRPr="00CE589A" w:rsidRDefault="00CE589A" w:rsidP="00CE589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  <w:r w:rsidRPr="00CE589A">
              <w:rPr>
                <w:rFonts w:ascii="Times New Roman" w:hAnsi="Times New Roman"/>
                <w:sz w:val="28"/>
                <w:szCs w:val="28"/>
                <w:vertAlign w:val="superscript"/>
              </w:rPr>
              <w:t>17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. Согласованная позиция уполномоченных органов государств-членов по итогам рассмотрения результатов регионализации третьей страны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/>
                <w:sz w:val="28"/>
                <w:szCs w:val="28"/>
              </w:rPr>
              <w:t>и оформленная протоколом совещания руководителей (заместителей руководителей) уполномоченных органов государств-членов обязательна для исполнения всеми государствами-членами.</w:t>
            </w:r>
          </w:p>
          <w:p w:rsidR="00CE589A" w:rsidRPr="00CE589A" w:rsidRDefault="00CE589A" w:rsidP="00CE589A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/>
                <w:sz w:val="28"/>
                <w:szCs w:val="28"/>
                <w:vertAlign w:val="superscript"/>
              </w:rPr>
              <w:t>18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. В течение 15 рабочих дней с даты подписания протокола совещания руководителей (заместителей руководителей) уполномоченных органов государств-членов инициатор официально сообщает компетентному органу одно из следующих решений: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а) о признании результатов регионализации третьей страны;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б) о непризнании результатов регионализации третьей страны, проведенной компетентным органом, с обоснованием причин непризнания,</w:t>
            </w:r>
            <w:r w:rsidRPr="00CE589A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указанных в пункте 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E589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в) о запросе для формирования согласованной позиции уполномоченных органов государств-членов по вопросу признания регионализации третьей страны проведения совместной с уполномоченными органами государств-членов, Комиссией и компетентным органом проверки (инспекции) результатов регионализации третьей страны, проведенной компетентным органом, на территории этой третьей страны;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г) о направлении компетентному органу третьей страны предложений инициатора по регионализации этой третьей страны в целях ввоза на таможенную территорию Союза подконтрольных товаров из третьей страны.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отказа компетентного органа от процедур, изложенных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br/>
              <w:t>в подпунктах «в» и «г» настоящего пункта Порядка инициатор сообщает компетентному органу о непризнании результатов регионализации.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признания результатов регионализации третьей страны уполномоченными органами государств-членов, инициатор направляет в компетентный орган решение, указанное в подпункте «а» пункта 39</w:t>
            </w:r>
            <w:r w:rsidRPr="00CE589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18 </w:t>
            </w: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настоящего Порядка, о чем инициатор информирует уполномоченные органы других государств-членов в срок не более 5 рабочих дней с даты направления решения.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E589A">
              <w:rPr>
                <w:rFonts w:ascii="Times New Roman" w:hAnsi="Times New Roman"/>
                <w:color w:val="000000"/>
                <w:sz w:val="28"/>
                <w:szCs w:val="28"/>
              </w:rPr>
              <w:t>Дальнейший ввоз подконтрольных товаров на таможенную территорию Союза осуществляется в соответствии с согласованной позицией уполномоченных органов государств-членов о признании результатов регионализации третьей страны.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Результаты рассмотрения материалов по вопросу признания уполномоченными органами государств-членов регионализации третьей страны размещаются на официальных сайтах уполномоченных органов государств-членов и Комиссии в информационно-телекоммуникационной сети «Интернет»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5 рабочих дней с даты подписания 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протоколов совещания руководителей (заместителей руководителей) уполномоченных органов государств-членов, указанных в пунктах 39</w:t>
            </w:r>
            <w:r w:rsidRPr="00CE589A">
              <w:rPr>
                <w:rFonts w:ascii="Times New Roman" w:hAnsi="Times New Roman"/>
                <w:sz w:val="28"/>
                <w:szCs w:val="28"/>
                <w:vertAlign w:val="superscript"/>
              </w:rPr>
              <w:t>14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 и 39</w:t>
            </w:r>
            <w:r w:rsidRPr="00CE589A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 настоящего Порядка.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При обращении инициатора о необходимости разрешения всех разногласий, в том числе с участием компетентного органа на 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>площадке Комиссии,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Комиссия в течение 15 рабочих дней с даты получения такого обращения организует совещание </w:t>
            </w:r>
            <w:r w:rsidRPr="00CE589A">
              <w:rPr>
                <w:rFonts w:ascii="Times New Roman" w:hAnsi="Times New Roman"/>
                <w:sz w:val="28"/>
                <w:szCs w:val="28"/>
              </w:rPr>
              <w:t xml:space="preserve">руководителей (заместителей руководителей) уполномоченных органов государств-членов.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случае возникновения непреодолимых разногласий по вопросу признания результатов регионализации третьей страны, инициатор </w:t>
            </w:r>
            <w:r w:rsidR="00242C7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(или) компетентный орган могут обращаться в МЭБ для консультаций </w:t>
            </w:r>
            <w:r w:rsidR="00242C7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внутренней процедурой МЭБ, установленной </w:t>
            </w:r>
            <w:r w:rsidR="00242C7A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одексом МЭБ.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Необходимость внесения изменений в ранее проведенную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br/>
              <w:t>и признанную уполномоченными органами государств-членов регионализацию третьей страны может быть одной из следующих: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а) в случае улучшения эпизоотического состояния на территории этой третьей страны по болезни, в отношении которой была проведена регионализация, компетентный орган этой третьей страны или любой</w:t>
            </w:r>
            <w:r w:rsidRPr="00CE589A">
              <w:rPr>
                <w:sz w:val="28"/>
                <w:szCs w:val="28"/>
              </w:rPr>
              <w:t xml:space="preserve">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государств-членов инициируют внесение таких изменений.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 для инициирования внесения изменений в ранее признанную государствами-членами Союза регионализацию третьей страны является официальная информация МЭБ и (или) компетентного органа третьей страны 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об улучшении эпизоотического состояния на территории этой третьей страны.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инициативы компетентного органа или уполномоченных органов государств-членов о внесении изменений в ранее признанную государствами-членами регионализацию третьей страны осуществляется 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настоящим Порядком, а его результаты оформляется протоколом совещания руководителей (заместителей руководителей) уполномоченных органов государств-членов в порядке, предусмотренном 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 пункте 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Порядка;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б) в случае ухудшения</w:t>
            </w:r>
            <w:r w:rsidRPr="00CE5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эпизоотического состояния на территории третьей страны по болезни, в отношении которой была проведена регионализация, ранее признанная уполномоченными органами государств-членов регионализация третьей страны подлежит отмене, и процедура признания регионализации третьей страны осуществляется в соответствии с пунктом 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Порядка.</w:t>
            </w:r>
            <w:r w:rsidRPr="00CE58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. При осуществлении процедур признания уполномоченными органами 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регионализации третьей страны, проведенной компетентным органом Комиссия: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CE58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осуществляет координацию взаимодействия уполномоченных органов по вопросам признания результатов регионализации третьей страны;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б) организует и проводит совещание руководителей (заместителей руководителей) уполномоченных органов государств-членов;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CE589A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должностное лицо Комиссии председательствует на совещании руководителей (заместителей руководителей) уполномоченных органов государств-членов и подписывает протокол этого совещания после визирования руководителями (заместителями руководителей) уполномоченных органов государств-членов. Комиссия обеспечивает направление подписанного протокола совещания в уполномоченные органы в течение 1 рабочего дня;</w:t>
            </w:r>
            <w:r w:rsidRPr="00CE589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г) осуществляет комплекс организационно-технических мероприятий, связанных с проведением совещания руководителей (заместителей руководителей) уполномоченных органов государств-членов;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д) участвует в совместной с уполномоченными органами государств-членов, Комиссией и компетентным органом проверке (инспекции) результатов регионализации третьей страны, проведенной компетентным органом, 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на территории этой третьей страны в случае организации такой инспекции;</w:t>
            </w:r>
          </w:p>
          <w:p w:rsidR="00CE589A" w:rsidRPr="00CE589A" w:rsidRDefault="00CE589A" w:rsidP="00CE589A">
            <w:pPr>
              <w:pStyle w:val="ConsPlusNormal"/>
              <w:widowControl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 xml:space="preserve">е) участвует в консультациях по урегулированию разногласий между уполномоченными органами государств-членов и компетентным органом </w:t>
            </w:r>
            <w:r w:rsidR="00242C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E589A">
              <w:rPr>
                <w:rFonts w:ascii="Times New Roman" w:hAnsi="Times New Roman" w:cs="Times New Roman"/>
                <w:sz w:val="28"/>
                <w:szCs w:val="28"/>
              </w:rPr>
              <w:t>по вопросу признания результатов регионализации.».</w:t>
            </w:r>
          </w:p>
          <w:p w:rsidR="00AC73D8" w:rsidRPr="006D7A07" w:rsidRDefault="00AC73D8" w:rsidP="007F4F8D">
            <w:pPr>
              <w:pStyle w:val="a9"/>
              <w:spacing w:line="276" w:lineRule="auto"/>
              <w:ind w:firstLine="709"/>
              <w:rPr>
                <w:b/>
                <w:sz w:val="28"/>
                <w:szCs w:val="28"/>
                <w:lang w:val="ru-RU" w:eastAsia="ru-RU"/>
              </w:rPr>
            </w:pPr>
            <w:r w:rsidRPr="006D7A07">
              <w:rPr>
                <w:b/>
                <w:sz w:val="28"/>
                <w:szCs w:val="28"/>
                <w:lang w:val="ru-RU" w:eastAsia="ru-RU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B30576" w:rsidRDefault="00AC73D8" w:rsidP="007F4F8D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законодательства Союза в сфере применения ветеринарно-санитарных мер правовое регулирование проблемы, предусмотренное проектом решения ЕЭК, отсутствует. В этой связи </w:t>
            </w:r>
            <w:r w:rsidR="00097CF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3057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437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CFC">
              <w:rPr>
                <w:rFonts w:ascii="Times New Roman" w:hAnsi="Times New Roman" w:cs="Times New Roman"/>
                <w:sz w:val="28"/>
                <w:szCs w:val="28"/>
              </w:rPr>
              <w:t>решения ЕЭК предлагает</w:t>
            </w:r>
            <w:r w:rsidR="00B30576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097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механизм разрешения проблемы</w:t>
            </w:r>
            <w:r w:rsidR="00B30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CFC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="00B305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3DC7" w:rsidRDefault="00587EFF" w:rsidP="007F4F8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A3DC7">
              <w:rPr>
                <w:rFonts w:ascii="Times New Roman" w:hAnsi="Times New Roman"/>
                <w:sz w:val="28"/>
                <w:szCs w:val="28"/>
              </w:rPr>
              <w:t>информирования у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>полномоченн</w:t>
            </w:r>
            <w:r w:rsidR="007A3DC7">
              <w:rPr>
                <w:rFonts w:ascii="Times New Roman" w:hAnsi="Times New Roman"/>
                <w:sz w:val="28"/>
                <w:szCs w:val="28"/>
              </w:rPr>
              <w:t>ым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7A3DC7">
              <w:rPr>
                <w:rFonts w:ascii="Times New Roman" w:hAnsi="Times New Roman"/>
                <w:sz w:val="28"/>
                <w:szCs w:val="28"/>
              </w:rPr>
              <w:t>ом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 xml:space="preserve"> государства-члена Союза, принявши</w:t>
            </w:r>
            <w:r w:rsidR="007A3DC7">
              <w:rPr>
                <w:rFonts w:ascii="Times New Roman" w:hAnsi="Times New Roman"/>
                <w:sz w:val="28"/>
                <w:szCs w:val="28"/>
              </w:rPr>
              <w:t>м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 xml:space="preserve"> решение о возможности ввоза подконтрольн</w:t>
            </w:r>
            <w:r w:rsidR="007A3DC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 xml:space="preserve"> товар</w:t>
            </w:r>
            <w:r w:rsidR="007A3DC7">
              <w:rPr>
                <w:rFonts w:ascii="Times New Roman" w:hAnsi="Times New Roman"/>
                <w:sz w:val="28"/>
                <w:szCs w:val="28"/>
              </w:rPr>
              <w:t>а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 xml:space="preserve"> на территорию соответствующего государства-члена Союза уполномоченны</w:t>
            </w:r>
            <w:r w:rsidR="007A3DC7">
              <w:rPr>
                <w:rFonts w:ascii="Times New Roman" w:hAnsi="Times New Roman"/>
                <w:sz w:val="28"/>
                <w:szCs w:val="28"/>
              </w:rPr>
              <w:t>х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7A3DC7">
              <w:rPr>
                <w:rFonts w:ascii="Times New Roman" w:hAnsi="Times New Roman"/>
                <w:sz w:val="28"/>
                <w:szCs w:val="28"/>
              </w:rPr>
              <w:t>ов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 xml:space="preserve"> других государств-членов Союза и </w:t>
            </w:r>
            <w:r w:rsidR="007A3DC7">
              <w:rPr>
                <w:rFonts w:ascii="Times New Roman" w:hAnsi="Times New Roman"/>
                <w:sz w:val="28"/>
                <w:szCs w:val="28"/>
              </w:rPr>
              <w:t xml:space="preserve">ЕЭК </w:t>
            </w:r>
            <w:r w:rsidR="007A3DC7" w:rsidRPr="000C436D">
              <w:rPr>
                <w:rFonts w:ascii="Times New Roman" w:hAnsi="Times New Roman"/>
                <w:sz w:val="28"/>
                <w:szCs w:val="28"/>
              </w:rPr>
              <w:t>в течение определенного срока</w:t>
            </w:r>
            <w:r w:rsidR="007A3D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5B81" w:rsidRDefault="000F5B81" w:rsidP="007F4F8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C436D">
              <w:rPr>
                <w:rFonts w:ascii="Times New Roman" w:hAnsi="Times New Roman"/>
                <w:sz w:val="28"/>
                <w:szCs w:val="28"/>
              </w:rPr>
              <w:t>согласован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  <w:r w:rsidRPr="000C436D">
              <w:rPr>
                <w:rFonts w:ascii="Times New Roman" w:hAnsi="Times New Roman"/>
                <w:sz w:val="28"/>
                <w:szCs w:val="28"/>
              </w:rPr>
              <w:t xml:space="preserve"> возможност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C436D">
              <w:rPr>
                <w:rFonts w:ascii="Times New Roman" w:hAnsi="Times New Roman"/>
                <w:sz w:val="28"/>
                <w:szCs w:val="28"/>
              </w:rPr>
              <w:t xml:space="preserve"> и услови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0C436D">
              <w:rPr>
                <w:rFonts w:ascii="Times New Roman" w:hAnsi="Times New Roman"/>
                <w:sz w:val="28"/>
                <w:szCs w:val="28"/>
              </w:rPr>
              <w:t xml:space="preserve"> перемещения между государствами-членами Союза ввезенного из третьей страны подконтрольного товара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2083">
              <w:rPr>
                <w:rFonts w:ascii="Times New Roman" w:hAnsi="Times New Roman"/>
                <w:sz w:val="28"/>
                <w:szCs w:val="28"/>
              </w:rPr>
              <w:t>или подконтрольного товара, выработанного из сырья третьей страны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3FC4">
              <w:rPr>
                <w:rFonts w:ascii="Times New Roman" w:hAnsi="Times New Roman"/>
                <w:sz w:val="28"/>
                <w:szCs w:val="28"/>
              </w:rPr>
              <w:t xml:space="preserve">на территориях государств-членов Союза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r w:rsidRPr="000C436D">
              <w:rPr>
                <w:rFonts w:ascii="Times New Roman" w:hAnsi="Times New Roman"/>
                <w:sz w:val="28"/>
                <w:szCs w:val="28"/>
              </w:rPr>
              <w:t>введени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C436D">
              <w:rPr>
                <w:rFonts w:ascii="Times New Roman" w:hAnsi="Times New Roman"/>
                <w:sz w:val="28"/>
                <w:szCs w:val="28"/>
              </w:rPr>
              <w:t xml:space="preserve"> уполномоченными органами государств-членов Союза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разных </w:t>
            </w:r>
            <w:r w:rsidRPr="000C436D">
              <w:rPr>
                <w:rFonts w:ascii="Times New Roman" w:hAnsi="Times New Roman"/>
                <w:sz w:val="28"/>
                <w:szCs w:val="28"/>
              </w:rPr>
              <w:t xml:space="preserve">ветеринарно-санитарных мер </w:t>
            </w:r>
            <w:r w:rsidR="009B3FC4">
              <w:rPr>
                <w:rFonts w:ascii="Times New Roman" w:hAnsi="Times New Roman"/>
                <w:sz w:val="28"/>
                <w:szCs w:val="28"/>
              </w:rPr>
              <w:br/>
            </w:r>
            <w:r w:rsidRPr="000C436D">
              <w:rPr>
                <w:rFonts w:ascii="Times New Roman" w:hAnsi="Times New Roman"/>
                <w:sz w:val="28"/>
                <w:szCs w:val="28"/>
              </w:rPr>
              <w:lastRenderedPageBreak/>
              <w:t>в отношении третьей страны</w:t>
            </w:r>
            <w:r w:rsidR="006018E6">
              <w:rPr>
                <w:rFonts w:ascii="Times New Roman" w:hAnsi="Times New Roman"/>
                <w:sz w:val="28"/>
                <w:szCs w:val="28"/>
              </w:rPr>
              <w:t xml:space="preserve"> в случае обнаружения заразной болезни животных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2B3B" w:rsidRPr="000C436D" w:rsidRDefault="00587EFF" w:rsidP="007F4F8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</w:t>
            </w:r>
            <w:r w:rsidR="00B30576" w:rsidRPr="000C436D">
              <w:rPr>
                <w:rFonts w:ascii="Times New Roman" w:hAnsi="Times New Roman"/>
                <w:sz w:val="28"/>
                <w:szCs w:val="28"/>
              </w:rPr>
              <w:t>ризнани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30576" w:rsidRPr="000C43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B3B">
              <w:rPr>
                <w:rFonts w:ascii="Times New Roman" w:hAnsi="Times New Roman"/>
                <w:sz w:val="28"/>
                <w:szCs w:val="28"/>
              </w:rPr>
              <w:t>у</w:t>
            </w:r>
            <w:r w:rsidR="00E02B3B" w:rsidRPr="000C436D">
              <w:rPr>
                <w:rFonts w:ascii="Times New Roman" w:hAnsi="Times New Roman"/>
                <w:sz w:val="28"/>
                <w:szCs w:val="28"/>
              </w:rPr>
              <w:t>полномоченн</w:t>
            </w:r>
            <w:r w:rsidR="00E02B3B">
              <w:rPr>
                <w:rFonts w:ascii="Times New Roman" w:hAnsi="Times New Roman"/>
                <w:sz w:val="28"/>
                <w:szCs w:val="28"/>
              </w:rPr>
              <w:t>ыми</w:t>
            </w:r>
            <w:r w:rsidR="00E02B3B" w:rsidRPr="000C436D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 w:rsidR="00E02B3B">
              <w:rPr>
                <w:rFonts w:ascii="Times New Roman" w:hAnsi="Times New Roman"/>
                <w:sz w:val="28"/>
                <w:szCs w:val="28"/>
              </w:rPr>
              <w:t>ами</w:t>
            </w:r>
            <w:r w:rsidR="00E02B3B" w:rsidRPr="000C436D">
              <w:rPr>
                <w:rFonts w:ascii="Times New Roman" w:hAnsi="Times New Roman"/>
                <w:sz w:val="28"/>
                <w:szCs w:val="28"/>
              </w:rPr>
              <w:t xml:space="preserve"> государств-член</w:t>
            </w:r>
            <w:r w:rsidR="00F07736">
              <w:rPr>
                <w:rFonts w:ascii="Times New Roman" w:hAnsi="Times New Roman"/>
                <w:sz w:val="28"/>
                <w:szCs w:val="28"/>
              </w:rPr>
              <w:t>ов</w:t>
            </w:r>
            <w:r w:rsidR="00E02B3B" w:rsidRPr="000C436D">
              <w:rPr>
                <w:rFonts w:ascii="Times New Roman" w:hAnsi="Times New Roman"/>
                <w:sz w:val="28"/>
                <w:szCs w:val="28"/>
              </w:rPr>
              <w:t xml:space="preserve"> Союза </w:t>
            </w:r>
            <w:r w:rsidR="00B30576" w:rsidRPr="000C436D">
              <w:rPr>
                <w:rFonts w:ascii="Times New Roman" w:hAnsi="Times New Roman"/>
                <w:sz w:val="28"/>
                <w:szCs w:val="28"/>
              </w:rPr>
              <w:t xml:space="preserve">результатов регионализации третьей страны </w:t>
            </w:r>
            <w:r w:rsidR="00E02B3B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 w:rsidR="00E02B3B" w:rsidRPr="00416DE1">
              <w:rPr>
                <w:rFonts w:ascii="Times New Roman" w:hAnsi="Times New Roman"/>
                <w:sz w:val="28"/>
                <w:szCs w:val="28"/>
              </w:rPr>
              <w:t xml:space="preserve"> рекомендация</w:t>
            </w:r>
            <w:r w:rsidR="00E02B3B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="00E02B3B" w:rsidRPr="00C61B16">
              <w:rPr>
                <w:rFonts w:ascii="Times New Roman" w:hAnsi="Times New Roman"/>
                <w:sz w:val="28"/>
                <w:szCs w:val="28"/>
              </w:rPr>
              <w:t>Кодекса МЭБ</w:t>
            </w:r>
            <w:r w:rsidR="00E02B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850A6" w:rsidRPr="007332FD" w:rsidRDefault="00587EFF" w:rsidP="007F4F8D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Проблема, на решение которой направлен проект решения ЕЭК, имеет прямое отношение к вопросу взаимодействия государств-членов Союза при профилактике, диагностике, локализации и ликвидации очагов опасных, карантинных и зоонозных болезней животных в целях обеспечения ветеринарно-санитарной безопасности на таможенной территории Союза.</w:t>
            </w:r>
            <w:r w:rsidR="00322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связи с этим реализация </w:t>
            </w:r>
            <w:r w:rsidR="00C51E35">
              <w:rPr>
                <w:rFonts w:ascii="Times New Roman" w:hAnsi="Times New Roman" w:cs="Times New Roman"/>
                <w:sz w:val="28"/>
                <w:szCs w:val="28"/>
              </w:rPr>
              <w:t xml:space="preserve">механизма разрешения проблемы </w:t>
            </w:r>
            <w:r w:rsidR="007332F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51E35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цели регулирования, предлагаемого проектом решения ЕЭК, предусматривает </w:t>
            </w:r>
            <w:r w:rsidR="00C850A6">
              <w:rPr>
                <w:rFonts w:ascii="Times New Roman" w:hAnsi="Times New Roman"/>
                <w:sz w:val="28"/>
                <w:szCs w:val="28"/>
              </w:rPr>
              <w:t>внесени</w:t>
            </w:r>
            <w:r w:rsidR="00C51E35">
              <w:rPr>
                <w:rFonts w:ascii="Times New Roman" w:hAnsi="Times New Roman"/>
                <w:sz w:val="28"/>
                <w:szCs w:val="28"/>
              </w:rPr>
              <w:t>е</w:t>
            </w:r>
            <w:r w:rsidR="00C850A6">
              <w:rPr>
                <w:rFonts w:ascii="Times New Roman" w:hAnsi="Times New Roman"/>
                <w:sz w:val="28"/>
                <w:szCs w:val="28"/>
              </w:rPr>
              <w:t xml:space="preserve"> изменений</w:t>
            </w:r>
            <w:r w:rsidR="00CC4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50A6">
              <w:rPr>
                <w:rFonts w:ascii="Times New Roman" w:hAnsi="Times New Roman"/>
                <w:sz w:val="28"/>
                <w:szCs w:val="28"/>
              </w:rPr>
              <w:t xml:space="preserve">в Порядок, </w:t>
            </w:r>
            <w:r w:rsidR="00C51E35">
              <w:rPr>
                <w:rFonts w:ascii="Times New Roman" w:hAnsi="Times New Roman"/>
                <w:sz w:val="28"/>
                <w:szCs w:val="28"/>
              </w:rPr>
              <w:t xml:space="preserve">направленных на установление </w:t>
            </w:r>
            <w:r w:rsidR="00C850A6">
              <w:rPr>
                <w:rFonts w:ascii="Times New Roman" w:hAnsi="Times New Roman"/>
                <w:sz w:val="28"/>
                <w:szCs w:val="28"/>
              </w:rPr>
              <w:t>порядк</w:t>
            </w:r>
            <w:r w:rsidR="00C51E35">
              <w:rPr>
                <w:rFonts w:ascii="Times New Roman" w:hAnsi="Times New Roman"/>
                <w:sz w:val="28"/>
                <w:szCs w:val="28"/>
              </w:rPr>
              <w:t>а</w:t>
            </w:r>
            <w:r w:rsidR="00C850A6">
              <w:rPr>
                <w:rFonts w:ascii="Times New Roman" w:hAnsi="Times New Roman"/>
                <w:sz w:val="28"/>
                <w:szCs w:val="28"/>
              </w:rPr>
              <w:t xml:space="preserve"> признания уполномоченными органами государств-членов Союза в области ветеринарии результатов </w:t>
            </w:r>
            <w:r w:rsidR="00C850A6" w:rsidRPr="007332FD">
              <w:rPr>
                <w:rFonts w:ascii="Times New Roman" w:hAnsi="Times New Roman" w:cs="Times New Roman"/>
                <w:sz w:val="28"/>
                <w:szCs w:val="28"/>
              </w:rPr>
              <w:t>регионализации третьей страны</w:t>
            </w:r>
            <w:r w:rsidR="00E86A55" w:rsidRPr="00C61B16">
              <w:rPr>
                <w:rFonts w:ascii="Times New Roman" w:hAnsi="Times New Roman"/>
                <w:sz w:val="28"/>
                <w:szCs w:val="28"/>
              </w:rPr>
              <w:t>.</w:t>
            </w:r>
            <w:r w:rsidR="007332FD">
              <w:rPr>
                <w:rFonts w:ascii="Times New Roman" w:hAnsi="Times New Roman" w:cs="Times New Roman"/>
                <w:sz w:val="28"/>
                <w:szCs w:val="28"/>
              </w:rPr>
              <w:t xml:space="preserve"> Это позволит уполномоченным органам государств-членов Союза </w:t>
            </w:r>
            <w:r w:rsidR="00B35D85">
              <w:rPr>
                <w:rFonts w:ascii="Times New Roman" w:hAnsi="Times New Roman" w:cs="Times New Roman"/>
                <w:sz w:val="28"/>
                <w:szCs w:val="28"/>
              </w:rPr>
              <w:t>урегулировать</w:t>
            </w:r>
            <w:r w:rsidR="00723454">
              <w:rPr>
                <w:rFonts w:ascii="Times New Roman" w:hAnsi="Times New Roman" w:cs="Times New Roman"/>
                <w:sz w:val="28"/>
                <w:szCs w:val="28"/>
              </w:rPr>
              <w:t xml:space="preserve"> все вопросы, связанные с </w:t>
            </w:r>
            <w:r w:rsidR="007332FD">
              <w:rPr>
                <w:rFonts w:ascii="Times New Roman" w:hAnsi="Times New Roman" w:cs="Times New Roman"/>
                <w:sz w:val="28"/>
                <w:szCs w:val="28"/>
              </w:rPr>
              <w:t>признание</w:t>
            </w:r>
            <w:r w:rsidR="0072345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33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2FD">
              <w:rPr>
                <w:rFonts w:ascii="Times New Roman" w:hAnsi="Times New Roman"/>
                <w:sz w:val="28"/>
                <w:szCs w:val="28"/>
              </w:rPr>
              <w:t xml:space="preserve">результатов </w:t>
            </w:r>
            <w:r w:rsidR="007332FD" w:rsidRPr="007332FD">
              <w:rPr>
                <w:rFonts w:ascii="Times New Roman" w:hAnsi="Times New Roman" w:cs="Times New Roman"/>
                <w:sz w:val="28"/>
                <w:szCs w:val="28"/>
              </w:rPr>
              <w:t>регионализации третьей страны</w:t>
            </w:r>
            <w:r w:rsidR="00723454">
              <w:rPr>
                <w:rFonts w:ascii="Times New Roman" w:hAnsi="Times New Roman" w:cs="Times New Roman"/>
                <w:sz w:val="28"/>
                <w:szCs w:val="28"/>
              </w:rPr>
              <w:t xml:space="preserve">, чтобы </w:t>
            </w:r>
            <w:r w:rsidR="007332FD">
              <w:rPr>
                <w:rFonts w:ascii="Times New Roman" w:hAnsi="Times New Roman" w:cs="Times New Roman"/>
                <w:sz w:val="28"/>
                <w:szCs w:val="28"/>
              </w:rPr>
              <w:t>избежа</w:t>
            </w:r>
            <w:r w:rsidR="00A85CDA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 w:rsidR="007332FD">
              <w:rPr>
                <w:rFonts w:ascii="Times New Roman" w:hAnsi="Times New Roman" w:cs="Times New Roman"/>
                <w:sz w:val="28"/>
                <w:szCs w:val="28"/>
              </w:rPr>
              <w:t>возникновения барьеров, как при взаимной торговле между</w:t>
            </w:r>
            <w:r w:rsidR="0072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CDA">
              <w:rPr>
                <w:rFonts w:ascii="Times New Roman" w:hAnsi="Times New Roman" w:cs="Times New Roman"/>
                <w:sz w:val="28"/>
                <w:szCs w:val="28"/>
              </w:rPr>
              <w:t>государствами</w:t>
            </w:r>
            <w:r w:rsidR="007332FD">
              <w:rPr>
                <w:rFonts w:ascii="Times New Roman" w:hAnsi="Times New Roman" w:cs="Times New Roman"/>
                <w:sz w:val="28"/>
                <w:szCs w:val="28"/>
              </w:rPr>
              <w:t>-членами Союза, так</w:t>
            </w:r>
            <w:r w:rsidR="0072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CDA">
              <w:rPr>
                <w:rFonts w:ascii="Times New Roman" w:hAnsi="Times New Roman" w:cs="Times New Roman"/>
                <w:sz w:val="28"/>
                <w:szCs w:val="28"/>
              </w:rPr>
              <w:t xml:space="preserve">и при торговле с третьими странами. </w:t>
            </w:r>
          </w:p>
          <w:p w:rsidR="008B5412" w:rsidRDefault="00E23EB1" w:rsidP="007F4F8D">
            <w:pPr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38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Предлагаемый </w:t>
            </w:r>
            <w:r w:rsidR="00BD48F9">
              <w:rPr>
                <w:rFonts w:ascii="Times New Roman" w:hAnsi="Times New Roman" w:cs="Times New Roman"/>
                <w:sz w:val="28"/>
                <w:szCs w:val="28"/>
              </w:rPr>
              <w:t xml:space="preserve">подход </w:t>
            </w:r>
            <w:r w:rsidRPr="0044338A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</w:t>
            </w:r>
            <w:r w:rsidR="0044338A" w:rsidRPr="0044338A">
              <w:rPr>
                <w:rFonts w:ascii="Times New Roman" w:hAnsi="Times New Roman"/>
                <w:sz w:val="28"/>
                <w:szCs w:val="28"/>
              </w:rPr>
              <w:t xml:space="preserve">согласуется с </w:t>
            </w:r>
            <w:r w:rsidR="0034213A" w:rsidRPr="0044338A">
              <w:rPr>
                <w:rFonts w:ascii="Times New Roman" w:hAnsi="Times New Roman"/>
                <w:sz w:val="28"/>
                <w:szCs w:val="28"/>
              </w:rPr>
              <w:t>основополагающ</w:t>
            </w:r>
            <w:r w:rsidR="0044338A" w:rsidRPr="0044338A">
              <w:rPr>
                <w:rFonts w:ascii="Times New Roman" w:hAnsi="Times New Roman"/>
                <w:sz w:val="28"/>
                <w:szCs w:val="28"/>
              </w:rPr>
              <w:t>им</w:t>
            </w:r>
            <w:r w:rsidR="0034213A" w:rsidRPr="0044338A">
              <w:rPr>
                <w:rFonts w:ascii="Times New Roman" w:hAnsi="Times New Roman"/>
                <w:sz w:val="28"/>
                <w:szCs w:val="28"/>
              </w:rPr>
              <w:t xml:space="preserve"> принцип</w:t>
            </w:r>
            <w:r w:rsidR="0044338A" w:rsidRPr="0044338A">
              <w:rPr>
                <w:rFonts w:ascii="Times New Roman" w:hAnsi="Times New Roman"/>
                <w:sz w:val="28"/>
                <w:szCs w:val="28"/>
              </w:rPr>
              <w:t>ом</w:t>
            </w:r>
            <w:r w:rsidR="0034213A" w:rsidRPr="004433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7310">
              <w:rPr>
                <w:rFonts w:ascii="Times New Roman" w:hAnsi="Times New Roman"/>
                <w:sz w:val="28"/>
                <w:szCs w:val="28"/>
              </w:rPr>
              <w:t>«</w:t>
            </w:r>
            <w:r w:rsidR="00C07310" w:rsidRPr="0044338A">
              <w:rPr>
                <w:rFonts w:ascii="Times New Roman" w:hAnsi="Times New Roman"/>
                <w:sz w:val="28"/>
                <w:szCs w:val="28"/>
              </w:rPr>
              <w:t>регионализаци</w:t>
            </w:r>
            <w:r w:rsidR="00654F77">
              <w:rPr>
                <w:rFonts w:ascii="Times New Roman" w:hAnsi="Times New Roman"/>
                <w:sz w:val="28"/>
                <w:szCs w:val="28"/>
              </w:rPr>
              <w:t>я</w:t>
            </w:r>
            <w:r w:rsidR="00C07310" w:rsidRPr="0044338A">
              <w:rPr>
                <w:rFonts w:ascii="Times New Roman" w:hAnsi="Times New Roman"/>
                <w:sz w:val="28"/>
                <w:szCs w:val="28"/>
              </w:rPr>
              <w:t xml:space="preserve"> (зонировани</w:t>
            </w:r>
            <w:r w:rsidR="00654F77">
              <w:rPr>
                <w:rFonts w:ascii="Times New Roman" w:hAnsi="Times New Roman"/>
                <w:sz w:val="28"/>
                <w:szCs w:val="28"/>
              </w:rPr>
              <w:t>е</w:t>
            </w:r>
            <w:r w:rsidR="00C07310" w:rsidRPr="0044338A">
              <w:rPr>
                <w:rFonts w:ascii="Times New Roman" w:hAnsi="Times New Roman"/>
                <w:sz w:val="28"/>
                <w:szCs w:val="28"/>
              </w:rPr>
              <w:t>)</w:t>
            </w:r>
            <w:r w:rsidR="00C0731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4213A" w:rsidRPr="0044338A">
              <w:rPr>
                <w:rFonts w:ascii="Times New Roman" w:hAnsi="Times New Roman"/>
                <w:sz w:val="28"/>
                <w:szCs w:val="28"/>
              </w:rPr>
              <w:t xml:space="preserve">Соглашения </w:t>
            </w:r>
            <w:r w:rsidR="00571F90">
              <w:rPr>
                <w:rFonts w:ascii="Times New Roman" w:hAnsi="Times New Roman"/>
                <w:sz w:val="28"/>
                <w:szCs w:val="28"/>
              </w:rPr>
              <w:t xml:space="preserve">ВТО </w:t>
            </w:r>
            <w:r w:rsidR="0034213A" w:rsidRPr="0044338A">
              <w:rPr>
                <w:rFonts w:ascii="Times New Roman" w:hAnsi="Times New Roman"/>
                <w:sz w:val="28"/>
                <w:szCs w:val="28"/>
              </w:rPr>
              <w:t>по применению санитарных и фитосанитарных мер</w:t>
            </w:r>
            <w:r w:rsidR="00BD48F9">
              <w:rPr>
                <w:rFonts w:ascii="Times New Roman" w:hAnsi="Times New Roman"/>
                <w:sz w:val="28"/>
                <w:szCs w:val="28"/>
              </w:rPr>
              <w:t xml:space="preserve"> (далее – СФС меры)</w:t>
            </w:r>
            <w:r w:rsidR="0044338A" w:rsidRPr="0044338A">
              <w:rPr>
                <w:rFonts w:ascii="Times New Roman" w:hAnsi="Times New Roman"/>
                <w:sz w:val="28"/>
                <w:szCs w:val="28"/>
              </w:rPr>
              <w:t xml:space="preserve">, согласно которому СФС меры должны применяться с учетом санитарных, ветеринарно-санитарных или фитосанитарных характеристик региона – страны или ее части, либо нескольких стран или их частей, из которого (или которых) товар происходит </w:t>
            </w:r>
            <w:r w:rsidR="00C07310">
              <w:rPr>
                <w:rFonts w:ascii="Times New Roman" w:hAnsi="Times New Roman"/>
                <w:sz w:val="28"/>
                <w:szCs w:val="28"/>
              </w:rPr>
              <w:br/>
            </w:r>
            <w:r w:rsidR="0044338A" w:rsidRPr="0044338A">
              <w:rPr>
                <w:rFonts w:ascii="Times New Roman" w:hAnsi="Times New Roman"/>
                <w:sz w:val="28"/>
                <w:szCs w:val="28"/>
              </w:rPr>
              <w:t>и для которого (или которых) товар предназначен. При этом должны быть определены зоны, свободные от вредителей или болезней, и зоны с незначительным распространением вредителей или болезней, а государство-экспортер продукции предоставляет необходимое подтверждение государству-импортеру продукции, что упомянутые зоны, установленные в пределах его территории, действительно являются таковыми.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 Сведения о рассмотренных альтернативах предлагаемому регулированию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73D8" w:rsidRDefault="00AC73D8" w:rsidP="007F4F8D">
            <w:pPr>
              <w:tabs>
                <w:tab w:val="left" w:pos="8364"/>
              </w:tabs>
              <w:autoSpaceDE w:val="0"/>
              <w:autoSpaceDN w:val="0"/>
              <w:adjustRightInd w:val="0"/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качестве альтернативы предлагаемого регулирования проектом решения ЕЭК рассмотрены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действующие в государствах-членах </w:t>
            </w:r>
            <w:r w:rsidR="00844F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Союза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нормативные правовые акты по вопросам регионализации.</w:t>
            </w:r>
          </w:p>
          <w:p w:rsidR="00AC73D8" w:rsidRDefault="00D6356E" w:rsidP="007F4F8D">
            <w:pPr>
              <w:pStyle w:val="Standard"/>
              <w:spacing w:line="276" w:lineRule="auto"/>
              <w:ind w:firstLine="8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Указанные </w:t>
            </w:r>
            <w:r w:rsidR="00AC73D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акты государств-членов Союза не предусматривают механизм разрешения проблемы, т.е. </w:t>
            </w:r>
            <w:r w:rsidR="00A63D2D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 xml:space="preserve">порядок </w:t>
            </w:r>
            <w:r w:rsidR="00AC73D8">
              <w:rPr>
                <w:rFonts w:ascii="Times New Roman" w:hAnsi="Times New Roman"/>
                <w:sz w:val="28"/>
                <w:szCs w:val="28"/>
              </w:rPr>
              <w:t>признани</w:t>
            </w:r>
            <w:r w:rsidR="00A63D2D">
              <w:rPr>
                <w:rFonts w:ascii="Times New Roman" w:hAnsi="Times New Roman"/>
                <w:sz w:val="28"/>
                <w:szCs w:val="28"/>
              </w:rPr>
              <w:t>я</w:t>
            </w:r>
            <w:r w:rsidR="00AC73D8">
              <w:rPr>
                <w:rFonts w:ascii="Times New Roman" w:hAnsi="Times New Roman"/>
                <w:sz w:val="28"/>
                <w:szCs w:val="28"/>
              </w:rPr>
              <w:t xml:space="preserve"> результатов регионализации третьей страны</w:t>
            </w:r>
            <w:r w:rsidR="00AC73D8">
              <w:rPr>
                <w:rFonts w:ascii="Times New Roman" w:eastAsiaTheme="minorHAnsi" w:hAnsi="Times New Roman" w:cs="Times New Roman"/>
                <w:kern w:val="0"/>
                <w:sz w:val="28"/>
                <w:szCs w:val="28"/>
              </w:rPr>
              <w:t>,</w:t>
            </w:r>
            <w:r w:rsidR="00AC73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что не позволяет добиться результатов, ожидаемых </w:t>
            </w:r>
            <w:r w:rsidR="00AC73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предлагаемым регулированием проекта решения ЕЭК. В связи </w:t>
            </w:r>
            <w:r w:rsidR="007234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этим </w:t>
            </w:r>
            <w:r w:rsidR="00AC73D8">
              <w:rPr>
                <w:rFonts w:ascii="Times New Roman" w:hAnsi="Times New Roman" w:cs="Times New Roman"/>
                <w:bCs/>
                <w:sz w:val="28"/>
                <w:szCs w:val="28"/>
              </w:rPr>
              <w:t>пред</w:t>
            </w:r>
            <w:r w:rsidR="00723454">
              <w:rPr>
                <w:rFonts w:ascii="Times New Roman" w:hAnsi="Times New Roman" w:cs="Times New Roman"/>
                <w:bCs/>
                <w:sz w:val="28"/>
                <w:szCs w:val="28"/>
              </w:rPr>
              <w:t>усмотренный п</w:t>
            </w:r>
            <w:r w:rsidR="00AC73D8">
              <w:rPr>
                <w:rFonts w:ascii="Times New Roman" w:hAnsi="Times New Roman" w:cs="Times New Roman"/>
                <w:bCs/>
                <w:sz w:val="28"/>
                <w:szCs w:val="28"/>
              </w:rPr>
              <w:t>роект</w:t>
            </w:r>
            <w:r w:rsidR="00723454"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r w:rsidR="00AC73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решения ЕЭК</w:t>
            </w:r>
            <w:r w:rsidR="007234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вариант регулирования является оптимальным</w:t>
            </w:r>
            <w:r w:rsidR="00AC73D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8.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Нормативно-правовое основание для принятия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ЕЭК:</w:t>
            </w:r>
          </w:p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Проект решения ЕЭК разработан в соответствии с абзацем вторым пункта 3 статьи 58 Договора о Евразийском экономическом союзе от 29 мая 2014 года </w:t>
            </w:r>
            <w:r w:rsidR="00341AD1">
              <w:rPr>
                <w:rFonts w:eastAsiaTheme="minorHAnsi"/>
                <w:sz w:val="28"/>
                <w:szCs w:val="28"/>
                <w:lang w:val="ru-RU"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и пунктом 54 приложения № 1 к Регламенту работы </w:t>
            </w:r>
            <w:r w:rsidR="00A149F3">
              <w:rPr>
                <w:rFonts w:eastAsiaTheme="minorHAnsi"/>
                <w:sz w:val="28"/>
                <w:szCs w:val="28"/>
                <w:lang w:val="ru-RU" w:eastAsia="en-US"/>
              </w:rPr>
              <w:t xml:space="preserve">ЕЭК 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(далее – Регламент), утвержденному Решением Высшего Евразийского экономического совета </w:t>
            </w:r>
            <w:r w:rsidR="00A149F3">
              <w:rPr>
                <w:rFonts w:eastAsiaTheme="minorHAnsi"/>
                <w:sz w:val="28"/>
                <w:szCs w:val="28"/>
                <w:lang w:val="ru-RU" w:eastAsia="en-US"/>
              </w:rPr>
              <w:br/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от 23 декабря 2014 г. № 98.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9.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ЕЭК: </w:t>
            </w:r>
          </w:p>
          <w:p w:rsidR="00AC73D8" w:rsidRDefault="00AC73D8" w:rsidP="007F4F8D">
            <w:pPr>
              <w:pStyle w:val="a9"/>
              <w:spacing w:line="276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kern w:val="36"/>
                <w:sz w:val="28"/>
                <w:szCs w:val="28"/>
                <w:lang w:val="ru-RU"/>
              </w:rPr>
              <w:t xml:space="preserve">Проект решения ЕЭК подготовлен в рамках полномочия ЕЭК, определенного подпунктом 4 пункта 3 Положения о ЕЭК (приложение №1 </w:t>
            </w:r>
            <w:r>
              <w:rPr>
                <w:kern w:val="36"/>
                <w:sz w:val="28"/>
                <w:szCs w:val="28"/>
                <w:lang w:val="ru-RU"/>
              </w:rPr>
              <w:br/>
              <w:t>к Договору</w:t>
            </w:r>
            <w:r>
              <w:rPr>
                <w:sz w:val="28"/>
                <w:szCs w:val="28"/>
              </w:rPr>
              <w:t xml:space="preserve"> Евразийском экономическом союзе от 29 мая 201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  <w:r>
              <w:rPr>
                <w:kern w:val="36"/>
                <w:sz w:val="28"/>
                <w:szCs w:val="28"/>
                <w:lang w:val="ru-RU"/>
              </w:rPr>
              <w:t>) в части, касающейся</w:t>
            </w:r>
            <w:r w:rsidR="00A149F3">
              <w:rPr>
                <w:kern w:val="36"/>
                <w:sz w:val="28"/>
                <w:szCs w:val="28"/>
                <w:lang w:val="ru-RU"/>
              </w:rPr>
              <w:t xml:space="preserve"> сферы</w:t>
            </w:r>
            <w:r>
              <w:rPr>
                <w:kern w:val="36"/>
                <w:sz w:val="28"/>
                <w:szCs w:val="28"/>
                <w:lang w:val="ru-RU"/>
              </w:rPr>
              <w:t xml:space="preserve"> применения </w:t>
            </w:r>
            <w:r w:rsidR="00A149F3">
              <w:rPr>
                <w:kern w:val="36"/>
                <w:sz w:val="28"/>
                <w:szCs w:val="28"/>
              </w:rPr>
              <w:t>ветеринар</w:t>
            </w:r>
            <w:r w:rsidR="00A149F3">
              <w:rPr>
                <w:kern w:val="36"/>
                <w:sz w:val="28"/>
                <w:szCs w:val="28"/>
                <w:lang w:val="ru-RU"/>
              </w:rPr>
              <w:t>но</w:t>
            </w:r>
            <w:r>
              <w:rPr>
                <w:kern w:val="36"/>
                <w:sz w:val="28"/>
                <w:szCs w:val="28"/>
                <w:lang w:val="ru-RU"/>
              </w:rPr>
              <w:t>-санитарных</w:t>
            </w:r>
            <w:r>
              <w:rPr>
                <w:kern w:val="36"/>
                <w:sz w:val="28"/>
                <w:szCs w:val="28"/>
              </w:rPr>
              <w:t xml:space="preserve"> мер</w:t>
            </w:r>
            <w:r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7239F2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10.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  <w:r w:rsidR="007239F2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AC73D8" w:rsidRDefault="00AC73D8" w:rsidP="007F4F8D">
            <w:pPr>
              <w:pStyle w:val="Standard"/>
              <w:spacing w:line="276" w:lineRule="auto"/>
              <w:ind w:firstLine="743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Принятие и реализация проекта решения ЕЭК </w:t>
            </w:r>
            <w:r w:rsidR="0005425E"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не предполагают финансовые и производственные издержки </w:t>
            </w:r>
            <w:r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субъектов предпринимательской деятельности, поскольку </w:t>
            </w:r>
            <w:r w:rsidR="007239F2"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определяет механизм разрешения проблемы, связанной с </w:t>
            </w:r>
            <w:r w:rsidR="0005425E"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>признанием</w:t>
            </w:r>
            <w:r w:rsidR="00375092"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 уполномоченными органами</w:t>
            </w:r>
            <w:r w:rsidR="0005425E"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 результатов регионализации третьей страны</w:t>
            </w:r>
            <w:r w:rsidR="00C900B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 в соответствии с </w:t>
            </w:r>
            <w:r w:rsidR="00680A3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>пункт</w:t>
            </w:r>
            <w:r w:rsidR="00C900B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>ом</w:t>
            </w:r>
            <w:r w:rsidR="00680A3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 6 настоящей справки, который </w:t>
            </w:r>
            <w:r w:rsidR="006640E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>направлен,</w:t>
            </w:r>
            <w:r w:rsidR="00680A3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 </w:t>
            </w:r>
            <w:r w:rsidR="006640E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в том числе </w:t>
            </w:r>
            <w:r w:rsidR="00680A3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на защиту интересов </w:t>
            </w:r>
            <w:r w:rsidR="00680A34" w:rsidRPr="0037509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>субъектов предпринимательской деятельности</w:t>
            </w:r>
            <w:r w:rsidR="00680A3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x-none"/>
              </w:rPr>
              <w:t xml:space="preserve">. 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t>11.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Предполагаемые сроки вступления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в силу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Проект р</w:t>
            </w:r>
            <w:r>
              <w:rPr>
                <w:sz w:val="28"/>
                <w:szCs w:val="28"/>
                <w:lang w:eastAsia="ru-RU"/>
              </w:rPr>
              <w:t>ешени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 xml:space="preserve">ЕЭК </w:t>
            </w:r>
            <w:r>
              <w:rPr>
                <w:sz w:val="28"/>
                <w:szCs w:val="28"/>
                <w:lang w:eastAsia="ru-RU"/>
              </w:rPr>
              <w:t>вступает в силу по истечении</w:t>
            </w:r>
            <w:r>
              <w:rPr>
                <w:sz w:val="28"/>
                <w:szCs w:val="28"/>
                <w:lang w:eastAsia="ru-RU"/>
              </w:rPr>
              <w:br/>
              <w:t>30 календарных дней с</w:t>
            </w:r>
            <w:r>
              <w:rPr>
                <w:sz w:val="28"/>
                <w:szCs w:val="28"/>
                <w:lang w:val="ru-RU" w:eastAsia="ru-RU"/>
              </w:rPr>
              <w:t xml:space="preserve"> даты </w:t>
            </w:r>
            <w:r>
              <w:rPr>
                <w:sz w:val="28"/>
                <w:szCs w:val="28"/>
                <w:lang w:eastAsia="ru-RU"/>
              </w:rPr>
              <w:t>его официального опубликования</w:t>
            </w:r>
            <w:r>
              <w:rPr>
                <w:sz w:val="28"/>
                <w:szCs w:val="28"/>
                <w:lang w:val="ru-RU" w:eastAsia="ru-RU"/>
              </w:rPr>
              <w:t xml:space="preserve"> на официальном сайте Союза.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12.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>Ожидаемый результат регулирования</w:t>
            </w:r>
            <w:r>
              <w:rPr>
                <w:b/>
                <w:sz w:val="28"/>
                <w:szCs w:val="28"/>
                <w:lang w:val="ru-RU"/>
              </w:rPr>
              <w:t xml:space="preserve">: </w:t>
            </w:r>
          </w:p>
          <w:p w:rsidR="00AC73D8" w:rsidRDefault="00AC73D8" w:rsidP="007F4F8D">
            <w:pPr>
              <w:pStyle w:val="a9"/>
              <w:spacing w:line="276" w:lineRule="auto"/>
              <w:ind w:firstLine="743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Совершенствование отдельных положений Порядка с учетом цели регулирования проекта решения ЕЭК, указанной в пункте 2 настоящей справки.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</w:rPr>
              <w:t>13.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>
              <w:rPr>
                <w:rFonts w:eastAsia="Calibri"/>
                <w:b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>:</w:t>
            </w:r>
          </w:p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Нормативно-правовое регулирование</w:t>
            </w:r>
            <w:r w:rsidR="00C35243">
              <w:rPr>
                <w:rFonts w:eastAsia="Calibri"/>
                <w:sz w:val="28"/>
                <w:szCs w:val="28"/>
                <w:lang w:val="ru-RU"/>
              </w:rPr>
              <w:t xml:space="preserve"> проблемы</w:t>
            </w:r>
            <w:r>
              <w:rPr>
                <w:rFonts w:eastAsia="Calibri"/>
                <w:sz w:val="28"/>
                <w:szCs w:val="28"/>
                <w:lang w:val="ru-RU"/>
              </w:rPr>
              <w:t>, решение котор</w:t>
            </w:r>
            <w:r w:rsidR="00C35243">
              <w:rPr>
                <w:rFonts w:eastAsia="Calibri"/>
                <w:sz w:val="28"/>
                <w:szCs w:val="28"/>
                <w:lang w:val="ru-RU"/>
              </w:rPr>
              <w:t>ой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предлагается проектом решения ЕЭК, в </w:t>
            </w:r>
            <w:r w:rsidR="005B6FA4">
              <w:rPr>
                <w:rFonts w:eastAsia="Calibri"/>
                <w:sz w:val="28"/>
                <w:szCs w:val="28"/>
                <w:lang w:val="ru-RU"/>
              </w:rPr>
              <w:t xml:space="preserve">нормативных правовых актах </w:t>
            </w:r>
            <w:r>
              <w:rPr>
                <w:rFonts w:eastAsia="Calibri"/>
                <w:sz w:val="28"/>
                <w:szCs w:val="28"/>
                <w:lang w:val="ru-RU"/>
              </w:rPr>
              <w:t>государств-член</w:t>
            </w:r>
            <w:r w:rsidR="005B6FA4">
              <w:rPr>
                <w:rFonts w:eastAsia="Calibri"/>
                <w:sz w:val="28"/>
                <w:szCs w:val="28"/>
                <w:lang w:val="ru-RU"/>
              </w:rPr>
              <w:t>ов Союза</w:t>
            </w:r>
            <w:r w:rsidR="00C3524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>отсутствует.</w:t>
            </w:r>
          </w:p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Международный опыт регулирования отношений, являющихся предметом </w:t>
            </w: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регулирования проекта решения ЕЭК, основывается на </w:t>
            </w:r>
            <w:r w:rsidR="00A51075">
              <w:rPr>
                <w:rFonts w:eastAsia="Calibri"/>
                <w:sz w:val="28"/>
                <w:szCs w:val="28"/>
                <w:lang w:val="ru-RU"/>
              </w:rPr>
              <w:t xml:space="preserve">рекомендациях </w:t>
            </w:r>
            <w:r w:rsidR="004B3296"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одекса МЭБ, устанавливающих последовательность этапов проведения регионализации и получение признания ее результатов для целей международной торговли</w:t>
            </w:r>
            <w:r w:rsidR="00101488">
              <w:rPr>
                <w:sz w:val="28"/>
                <w:szCs w:val="28"/>
                <w:lang w:val="ru-RU"/>
              </w:rPr>
              <w:t xml:space="preserve"> животными и продукцией животного происхождения</w:t>
            </w:r>
            <w:r>
              <w:rPr>
                <w:sz w:val="28"/>
                <w:szCs w:val="28"/>
                <w:lang w:val="ru-RU"/>
              </w:rPr>
              <w:t>.</w:t>
            </w:r>
            <w:r w:rsidR="00534210">
              <w:rPr>
                <w:sz w:val="28"/>
                <w:szCs w:val="28"/>
                <w:lang w:val="ru-RU"/>
              </w:rPr>
              <w:t xml:space="preserve"> В связи с этим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видится целесообразным </w:t>
            </w:r>
            <w:r w:rsidRPr="00EE5CAB">
              <w:rPr>
                <w:rFonts w:eastAsia="Calibri"/>
                <w:sz w:val="28"/>
                <w:szCs w:val="28"/>
                <w:lang w:val="ru-RU"/>
              </w:rPr>
              <w:t>использовать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указанные </w:t>
            </w:r>
            <w:r w:rsidR="00A51075">
              <w:rPr>
                <w:rFonts w:eastAsia="Calibri"/>
                <w:sz w:val="28"/>
                <w:szCs w:val="28"/>
                <w:lang w:val="ru-RU"/>
              </w:rPr>
              <w:t xml:space="preserve">рекомендации </w:t>
            </w:r>
            <w:r w:rsidR="004B3296">
              <w:rPr>
                <w:rFonts w:eastAsia="Calibri"/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одекса МЭБ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для </w:t>
            </w:r>
            <w:r w:rsidR="00534210">
              <w:rPr>
                <w:rFonts w:eastAsia="Calibri"/>
                <w:sz w:val="28"/>
                <w:szCs w:val="28"/>
                <w:lang w:val="ru-RU"/>
              </w:rPr>
              <w:t xml:space="preserve">урегулирования 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проблемы, </w:t>
            </w:r>
            <w:r w:rsidR="00534210">
              <w:rPr>
                <w:rFonts w:eastAsia="Calibri"/>
                <w:sz w:val="28"/>
                <w:szCs w:val="28"/>
                <w:lang w:val="ru-RU"/>
              </w:rPr>
              <w:t xml:space="preserve">решение которой предусмотрено </w:t>
            </w:r>
            <w:r>
              <w:rPr>
                <w:rFonts w:eastAsia="Calibri"/>
                <w:sz w:val="28"/>
                <w:szCs w:val="28"/>
                <w:lang w:val="ru-RU"/>
              </w:rPr>
              <w:t>проект</w:t>
            </w:r>
            <w:r w:rsidR="00534210">
              <w:rPr>
                <w:rFonts w:eastAsia="Calibri"/>
                <w:sz w:val="28"/>
                <w:szCs w:val="28"/>
                <w:lang w:val="ru-RU"/>
              </w:rPr>
              <w:t>ом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решения ЕЭК. 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eastAsia="ru-RU"/>
              </w:rPr>
              <w:lastRenderedPageBreak/>
              <w:t>14.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ЕЭК: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AC73D8" w:rsidRDefault="00AC73D8" w:rsidP="007F4F8D">
            <w:pPr>
              <w:pStyle w:val="Default0"/>
              <w:spacing w:line="276" w:lineRule="auto"/>
              <w:ind w:firstLine="743"/>
              <w:jc w:val="both"/>
              <w:rPr>
                <w:rFonts w:eastAsia="Calibri"/>
                <w:color w:val="auto"/>
                <w:sz w:val="28"/>
                <w:szCs w:val="28"/>
                <w:lang w:eastAsia="x-none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Публичное обсуждение проекта решения ЕЭК состоялось в период </w:t>
            </w:r>
            <w:r w:rsidR="00A149F3">
              <w:rPr>
                <w:rFonts w:eastAsia="Calibri"/>
                <w:color w:val="auto"/>
                <w:sz w:val="28"/>
                <w:szCs w:val="28"/>
                <w:lang w:eastAsia="x-none"/>
              </w:rPr>
              <w:br/>
            </w:r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с </w:t>
            </w:r>
            <w:r w:rsidR="002B598C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16 июля </w:t>
            </w:r>
            <w:r w:rsidR="00BE54D0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по </w:t>
            </w:r>
            <w:r w:rsidR="002B598C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14 сентября </w:t>
            </w:r>
            <w:r w:rsidRPr="00BE54D0">
              <w:rPr>
                <w:rFonts w:eastAsia="Calibri"/>
                <w:color w:val="auto"/>
                <w:sz w:val="28"/>
                <w:szCs w:val="28"/>
                <w:lang w:eastAsia="x-none"/>
              </w:rPr>
              <w:t>20</w:t>
            </w:r>
            <w:r w:rsidR="00BE54D0" w:rsidRPr="00BE54D0">
              <w:rPr>
                <w:rFonts w:eastAsia="Calibri"/>
                <w:color w:val="auto"/>
                <w:sz w:val="28"/>
                <w:szCs w:val="28"/>
                <w:lang w:eastAsia="x-none"/>
              </w:rPr>
              <w:t>20</w:t>
            </w:r>
            <w:r w:rsidRPr="00BE54D0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года </w:t>
            </w:r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>путем</w:t>
            </w:r>
            <w:r w:rsidR="00F74B4C"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 размещения его и информационно</w:t>
            </w:r>
            <w:r>
              <w:rPr>
                <w:rFonts w:eastAsia="Calibri"/>
                <w:color w:val="auto"/>
                <w:sz w:val="28"/>
                <w:szCs w:val="28"/>
                <w:lang w:eastAsia="x-none"/>
              </w:rPr>
              <w:t xml:space="preserve">-аналитической справки к нему на правовом портале Союза в информационно-телекоммуникационной сети «Интернет» по адресу: </w:t>
            </w:r>
            <w:r w:rsidR="002B598C" w:rsidRPr="002B598C">
              <w:rPr>
                <w:rFonts w:eastAsia="Calibri"/>
                <w:color w:val="auto"/>
                <w:sz w:val="28"/>
                <w:szCs w:val="28"/>
                <w:lang w:eastAsia="x-none"/>
              </w:rPr>
              <w:t>https://docs.eaeunion.org/ria/ru-ru/0104111/ria_16072020</w:t>
            </w:r>
          </w:p>
          <w:p w:rsidR="00565700" w:rsidRDefault="002856CE" w:rsidP="007F4F8D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  <w:r w:rsidRPr="00CE5D83">
              <w:rPr>
                <w:sz w:val="28"/>
                <w:szCs w:val="28"/>
                <w:lang w:val="ru-RU"/>
              </w:rPr>
              <w:t xml:space="preserve">Сводная информация о предложениях, поступивших в ходе проведения публичного обсуждения проекта решения ЕЭК (далее – сводная информация) </w:t>
            </w:r>
            <w:r w:rsidR="00565700" w:rsidRPr="000300C2">
              <w:rPr>
                <w:sz w:val="28"/>
                <w:szCs w:val="28"/>
                <w:lang w:val="ru-RU"/>
              </w:rPr>
              <w:t>обсуждалась</w:t>
            </w:r>
            <w:r w:rsidR="00565700" w:rsidRPr="00CE5D83">
              <w:rPr>
                <w:sz w:val="28"/>
                <w:szCs w:val="28"/>
                <w:lang w:val="ru-RU"/>
              </w:rPr>
              <w:t xml:space="preserve"> </w:t>
            </w:r>
            <w:r w:rsidRPr="00CE5D83">
              <w:rPr>
                <w:sz w:val="28"/>
                <w:szCs w:val="28"/>
                <w:lang w:val="ru-RU"/>
              </w:rPr>
              <w:t xml:space="preserve">на заседании </w:t>
            </w:r>
            <w:r w:rsidR="00BE71B0">
              <w:rPr>
                <w:sz w:val="28"/>
                <w:szCs w:val="28"/>
                <w:lang w:val="ru-RU"/>
              </w:rPr>
              <w:t xml:space="preserve">рабочей группы </w:t>
            </w:r>
            <w:r w:rsidRPr="00CE5D83">
              <w:rPr>
                <w:sz w:val="28"/>
                <w:szCs w:val="28"/>
                <w:lang w:val="ru-RU"/>
              </w:rPr>
              <w:t xml:space="preserve">«Ветеринарно-санитарные меры» при Консультативном комитете по техническому регулированию, применению санитарных, ветеринарных и фитосанитарных мер при Коллегии </w:t>
            </w:r>
            <w:r w:rsidR="00BE71B0">
              <w:rPr>
                <w:sz w:val="28"/>
                <w:szCs w:val="28"/>
                <w:lang w:val="ru-RU"/>
              </w:rPr>
              <w:t xml:space="preserve">ЕЭК </w:t>
            </w:r>
            <w:r w:rsidRPr="00CE5D83">
              <w:rPr>
                <w:sz w:val="28"/>
                <w:szCs w:val="28"/>
                <w:lang w:val="ru-RU"/>
              </w:rPr>
              <w:t xml:space="preserve">(далее – рабочая группа) </w:t>
            </w:r>
            <w:r w:rsidR="00CE5D83" w:rsidRPr="00CE5D83">
              <w:rPr>
                <w:sz w:val="28"/>
                <w:szCs w:val="28"/>
                <w:lang w:val="ru-RU"/>
              </w:rPr>
              <w:t xml:space="preserve">1-2 октября 2020 </w:t>
            </w:r>
            <w:r w:rsidR="004B7A2C">
              <w:rPr>
                <w:sz w:val="28"/>
                <w:szCs w:val="28"/>
                <w:lang w:val="ru-RU"/>
              </w:rPr>
              <w:t>года</w:t>
            </w:r>
            <w:r w:rsidR="00565700">
              <w:rPr>
                <w:sz w:val="28"/>
                <w:szCs w:val="28"/>
                <w:lang w:val="ru-RU"/>
              </w:rPr>
              <w:t xml:space="preserve"> (протокол от 8 октября 2020 г. </w:t>
            </w:r>
            <w:r w:rsidR="004B7A2C">
              <w:rPr>
                <w:sz w:val="28"/>
                <w:szCs w:val="28"/>
                <w:lang w:val="ru-RU"/>
              </w:rPr>
              <w:br/>
            </w:r>
            <w:r w:rsidR="00565700">
              <w:rPr>
                <w:sz w:val="28"/>
                <w:szCs w:val="28"/>
                <w:lang w:val="ru-RU"/>
              </w:rPr>
              <w:t xml:space="preserve">№ 17-56/пр). По итогам ее обсуждения рассмотрены все замечания (предложения), поступившие в ходе проведения публичного обсуждения, </w:t>
            </w:r>
            <w:r w:rsidR="00774C76">
              <w:rPr>
                <w:sz w:val="28"/>
                <w:szCs w:val="28"/>
                <w:lang w:val="ru-RU"/>
              </w:rPr>
              <w:br/>
            </w:r>
            <w:r w:rsidR="00565700">
              <w:rPr>
                <w:sz w:val="28"/>
                <w:szCs w:val="28"/>
                <w:lang w:val="ru-RU"/>
              </w:rPr>
              <w:t>а проект решения ЕЭК доработан.</w:t>
            </w:r>
          </w:p>
          <w:p w:rsidR="00BE54D0" w:rsidRPr="00BE54D0" w:rsidRDefault="002856CE" w:rsidP="007F4F8D">
            <w:pPr>
              <w:pStyle w:val="a7"/>
              <w:spacing w:line="276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774C76">
              <w:rPr>
                <w:sz w:val="28"/>
                <w:szCs w:val="28"/>
                <w:lang w:val="ru-RU"/>
              </w:rPr>
              <w:t>В соответствии с пунктом 163 Регламента, доработанны</w:t>
            </w:r>
            <w:r w:rsidR="000300C2" w:rsidRPr="00774C76">
              <w:rPr>
                <w:sz w:val="28"/>
                <w:szCs w:val="28"/>
                <w:lang w:val="ru-RU"/>
              </w:rPr>
              <w:t>е</w:t>
            </w:r>
            <w:r w:rsidRPr="00774C76">
              <w:rPr>
                <w:sz w:val="28"/>
                <w:szCs w:val="28"/>
                <w:lang w:val="ru-RU"/>
              </w:rPr>
              <w:t xml:space="preserve"> по итогам публичного обсуждения проект решения ЕЭК</w:t>
            </w:r>
            <w:r w:rsidR="000300C2" w:rsidRPr="00774C76">
              <w:rPr>
                <w:sz w:val="28"/>
                <w:szCs w:val="28"/>
                <w:lang w:val="ru-RU"/>
              </w:rPr>
              <w:t xml:space="preserve"> и</w:t>
            </w:r>
            <w:r w:rsidRPr="00774C76">
              <w:rPr>
                <w:sz w:val="28"/>
                <w:szCs w:val="28"/>
                <w:lang w:val="ru-RU"/>
              </w:rPr>
              <w:t xml:space="preserve"> информационно-аналитическая справка</w:t>
            </w:r>
            <w:r w:rsidR="000300C2" w:rsidRPr="00774C76">
              <w:rPr>
                <w:sz w:val="28"/>
                <w:szCs w:val="28"/>
                <w:lang w:val="ru-RU"/>
              </w:rPr>
              <w:t xml:space="preserve">, а также </w:t>
            </w:r>
            <w:r w:rsidRPr="00774C76">
              <w:rPr>
                <w:sz w:val="28"/>
                <w:szCs w:val="28"/>
                <w:lang w:val="ru-RU"/>
              </w:rPr>
              <w:t xml:space="preserve">сводная информация размещены </w:t>
            </w:r>
            <w:r>
              <w:rPr>
                <w:sz w:val="28"/>
                <w:szCs w:val="28"/>
                <w:lang w:val="ru-RU"/>
              </w:rPr>
              <w:t xml:space="preserve">на правовом портале Союза </w:t>
            </w:r>
            <w:r w:rsidR="00774C76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в информационно-телекоммуникационной сети «Интернет» по адресу:</w:t>
            </w:r>
            <w:r w:rsidR="00B16AB9">
              <w:rPr>
                <w:sz w:val="28"/>
                <w:szCs w:val="28"/>
                <w:lang w:val="ru-RU"/>
              </w:rPr>
              <w:t xml:space="preserve"> </w:t>
            </w:r>
            <w:r w:rsidR="00B16AB9" w:rsidRPr="00B16AB9">
              <w:rPr>
                <w:sz w:val="28"/>
                <w:szCs w:val="28"/>
                <w:lang w:val="ru-RU"/>
              </w:rPr>
              <w:t>https://docs.eaeunion.org/ria/ru-ru/0104111/ria_16072020</w:t>
            </w:r>
          </w:p>
        </w:tc>
      </w:tr>
      <w:tr w:rsidR="00AC73D8" w:rsidTr="00C6461E">
        <w:tc>
          <w:tcPr>
            <w:tcW w:w="10029" w:type="dxa"/>
            <w:gridSpan w:val="3"/>
            <w:hideMark/>
          </w:tcPr>
          <w:p w:rsidR="00AC73D8" w:rsidRDefault="00AC73D8" w:rsidP="007F4F8D">
            <w:pPr>
              <w:pStyle w:val="a9"/>
              <w:spacing w:line="276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15. 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: </w:t>
            </w:r>
          </w:p>
          <w:p w:rsidR="00AC73D8" w:rsidRDefault="00AC73D8" w:rsidP="007F4F8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В соответствии с пунктом 149 Регламента, по проекту решения ЕЭК проведена процедура оценки регулирующего воздействия и получено заключение </w:t>
            </w:r>
            <w:r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от </w:t>
            </w:r>
            <w:r w:rsidR="00BE54D0"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«____»</w:t>
            </w:r>
            <w:r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="00BE54D0"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__________</w:t>
            </w:r>
            <w:r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20</w:t>
            </w:r>
            <w:r w:rsidR="00BE54D0"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2</w:t>
            </w:r>
            <w:r w:rsidR="00FC1C9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2</w:t>
            </w:r>
            <w:r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г</w:t>
            </w:r>
            <w:r w:rsidR="00BE54D0"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  <w:r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№ </w:t>
            </w:r>
            <w:r w:rsidR="00BE54D0"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_______</w:t>
            </w:r>
            <w:r w:rsidRPr="007D2B7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.</w:t>
            </w:r>
            <w:r w:rsidRPr="007D2B77">
              <w:rPr>
                <w:rFonts w:ascii="Times New Roman" w:eastAsia="Calibri" w:hAnsi="Times New Roman" w:cs="Times New Roman"/>
                <w:strike/>
                <w:sz w:val="28"/>
                <w:szCs w:val="28"/>
                <w:lang w:eastAsia="x-none"/>
              </w:rPr>
              <w:t xml:space="preserve"> </w:t>
            </w:r>
          </w:p>
        </w:tc>
      </w:tr>
      <w:tr w:rsidR="00AC73D8" w:rsidTr="00C6461E">
        <w:tc>
          <w:tcPr>
            <w:tcW w:w="10029" w:type="dxa"/>
            <w:gridSpan w:val="3"/>
          </w:tcPr>
          <w:p w:rsidR="00AC73D8" w:rsidRDefault="00AC73D8" w:rsidP="007F4F8D">
            <w:pPr>
              <w:pStyle w:val="a9"/>
              <w:widowControl w:val="0"/>
              <w:spacing w:line="276" w:lineRule="auto"/>
              <w:ind w:firstLine="799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:</w:t>
            </w:r>
          </w:p>
          <w:p w:rsidR="00D925D1" w:rsidRDefault="00D925D1" w:rsidP="007F4F8D">
            <w:pPr>
              <w:pStyle w:val="a9"/>
              <w:widowControl w:val="0"/>
              <w:spacing w:line="276" w:lineRule="auto"/>
              <w:ind w:firstLine="799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Проект решения ЕЭК </w:t>
            </w:r>
            <w:r>
              <w:rPr>
                <w:sz w:val="28"/>
                <w:szCs w:val="28"/>
                <w:lang w:val="ru-RU"/>
              </w:rPr>
              <w:t xml:space="preserve">рассматривался на совещании </w:t>
            </w:r>
            <w:r>
              <w:rPr>
                <w:sz w:val="28"/>
                <w:szCs w:val="28"/>
              </w:rPr>
              <w:t xml:space="preserve">о применении положений технического регламента </w:t>
            </w:r>
            <w:r w:rsidR="008560E8"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</w:rPr>
              <w:t xml:space="preserve">оюза «О безопасности рыбы и рыбной </w:t>
            </w:r>
            <w:r>
              <w:rPr>
                <w:sz w:val="28"/>
                <w:szCs w:val="28"/>
              </w:rPr>
              <w:lastRenderedPageBreak/>
              <w:t>продукции» в части паразитологической безопасности</w:t>
            </w:r>
            <w:r>
              <w:rPr>
                <w:sz w:val="28"/>
                <w:szCs w:val="28"/>
                <w:lang w:val="ru-RU"/>
              </w:rPr>
              <w:t xml:space="preserve"> 6</w:t>
            </w:r>
            <w:r w:rsidR="001C364D">
              <w:rPr>
                <w:sz w:val="28"/>
                <w:szCs w:val="28"/>
                <w:lang w:val="ru-RU"/>
              </w:rPr>
              <w:t xml:space="preserve"> марта </w:t>
            </w:r>
            <w:r>
              <w:rPr>
                <w:sz w:val="28"/>
                <w:szCs w:val="28"/>
                <w:lang w:val="ru-RU"/>
              </w:rPr>
              <w:t>2019 г</w:t>
            </w:r>
            <w:r w:rsidR="0074151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, а также </w:t>
            </w:r>
            <w:r w:rsidR="00741513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на 4-ех </w:t>
            </w:r>
            <w:r>
              <w:rPr>
                <w:sz w:val="28"/>
                <w:szCs w:val="28"/>
              </w:rPr>
              <w:t>заседани</w:t>
            </w:r>
            <w:r>
              <w:rPr>
                <w:sz w:val="28"/>
                <w:szCs w:val="28"/>
                <w:lang w:val="ru-RU"/>
              </w:rPr>
              <w:t>ях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</w:rPr>
              <w:t xml:space="preserve">абочей группы, состоявшихся </w:t>
            </w:r>
            <w:r>
              <w:rPr>
                <w:sz w:val="28"/>
                <w:szCs w:val="28"/>
                <w:lang w:val="ru-RU" w:eastAsia="ru-RU"/>
              </w:rPr>
              <w:t>12-13</w:t>
            </w:r>
            <w:r w:rsidR="001C364D">
              <w:rPr>
                <w:sz w:val="28"/>
                <w:szCs w:val="28"/>
                <w:lang w:val="ru-RU" w:eastAsia="ru-RU"/>
              </w:rPr>
              <w:t xml:space="preserve"> сентября </w:t>
            </w:r>
            <w:r>
              <w:rPr>
                <w:sz w:val="28"/>
                <w:szCs w:val="28"/>
                <w:lang w:val="ru-RU" w:eastAsia="ru-RU"/>
              </w:rPr>
              <w:t>2019 г</w:t>
            </w:r>
            <w:r w:rsidR="00741513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, </w:t>
            </w:r>
            <w:r w:rsidR="004B7A2C">
              <w:rPr>
                <w:sz w:val="28"/>
                <w:szCs w:val="28"/>
                <w:lang w:val="ru-RU" w:eastAsia="ru-RU"/>
              </w:rPr>
              <w:br/>
            </w:r>
            <w:r>
              <w:rPr>
                <w:sz w:val="28"/>
                <w:szCs w:val="28"/>
                <w:lang w:val="ru-RU" w:eastAsia="ru-RU"/>
              </w:rPr>
              <w:t>28-29</w:t>
            </w:r>
            <w:r w:rsidR="001C364D">
              <w:rPr>
                <w:sz w:val="28"/>
                <w:szCs w:val="28"/>
                <w:lang w:val="ru-RU" w:eastAsia="ru-RU"/>
              </w:rPr>
              <w:t xml:space="preserve"> </w:t>
            </w:r>
            <w:r w:rsidR="000245F0">
              <w:rPr>
                <w:sz w:val="28"/>
                <w:szCs w:val="28"/>
                <w:lang w:val="ru-RU" w:eastAsia="ru-RU"/>
              </w:rPr>
              <w:t xml:space="preserve">ноября </w:t>
            </w:r>
            <w:r>
              <w:rPr>
                <w:sz w:val="28"/>
                <w:szCs w:val="28"/>
                <w:lang w:val="ru-RU" w:eastAsia="ru-RU"/>
              </w:rPr>
              <w:t>2019 г</w:t>
            </w:r>
            <w:r w:rsidR="00741513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, 6</w:t>
            </w:r>
            <w:r w:rsidR="001C364D">
              <w:rPr>
                <w:sz w:val="28"/>
                <w:szCs w:val="28"/>
                <w:lang w:val="ru-RU" w:eastAsia="ru-RU"/>
              </w:rPr>
              <w:t xml:space="preserve"> </w:t>
            </w:r>
            <w:r w:rsidR="000245F0">
              <w:rPr>
                <w:sz w:val="28"/>
                <w:szCs w:val="28"/>
                <w:lang w:val="ru-RU" w:eastAsia="ru-RU"/>
              </w:rPr>
              <w:t xml:space="preserve">февраля </w:t>
            </w:r>
            <w:r>
              <w:rPr>
                <w:sz w:val="28"/>
                <w:szCs w:val="28"/>
                <w:lang w:val="ru-RU" w:eastAsia="ru-RU"/>
              </w:rPr>
              <w:t>2020 г</w:t>
            </w:r>
            <w:r w:rsidR="00741513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>, 2</w:t>
            </w:r>
            <w:r w:rsidR="000245F0">
              <w:rPr>
                <w:sz w:val="28"/>
                <w:szCs w:val="28"/>
                <w:lang w:val="ru-RU" w:eastAsia="ru-RU"/>
              </w:rPr>
              <w:t xml:space="preserve"> июля </w:t>
            </w:r>
            <w:r>
              <w:rPr>
                <w:sz w:val="28"/>
                <w:szCs w:val="28"/>
                <w:lang w:val="ru-RU" w:eastAsia="ru-RU"/>
              </w:rPr>
              <w:t>2020 г</w:t>
            </w:r>
            <w:r w:rsidR="00741513">
              <w:rPr>
                <w:sz w:val="28"/>
                <w:szCs w:val="28"/>
                <w:lang w:val="ru-RU" w:eastAsia="ru-RU"/>
              </w:rPr>
              <w:t>.</w:t>
            </w:r>
            <w:r>
              <w:rPr>
                <w:sz w:val="28"/>
                <w:szCs w:val="28"/>
                <w:lang w:val="ru-RU" w:eastAsia="ru-RU"/>
              </w:rPr>
              <w:t xml:space="preserve"> и согласован </w:t>
            </w:r>
            <w:r>
              <w:rPr>
                <w:sz w:val="28"/>
                <w:szCs w:val="28"/>
                <w:lang w:val="ru-RU"/>
              </w:rPr>
              <w:t xml:space="preserve">для проведения публичного </w:t>
            </w:r>
            <w:r w:rsidR="00035C93">
              <w:rPr>
                <w:sz w:val="28"/>
                <w:szCs w:val="28"/>
                <w:lang w:val="ru-RU"/>
              </w:rPr>
              <w:t>обсуждения</w:t>
            </w:r>
            <w:r>
              <w:rPr>
                <w:sz w:val="28"/>
                <w:szCs w:val="28"/>
                <w:lang w:val="ru-RU"/>
              </w:rPr>
              <w:t xml:space="preserve"> в рамках процедуры оценки регулирующего воздействия</w:t>
            </w:r>
            <w:r w:rsidR="00035C93">
              <w:rPr>
                <w:sz w:val="28"/>
                <w:szCs w:val="28"/>
                <w:lang w:val="ru-RU"/>
              </w:rPr>
              <w:t xml:space="preserve"> проектов решений ЕЭК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4A0BA4" w:rsidRPr="00AA5F06" w:rsidRDefault="004A0BA4" w:rsidP="004A0BA4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  <w:proofErr w:type="gramStart"/>
            <w:r w:rsidRPr="00AA5F06">
              <w:rPr>
                <w:sz w:val="28"/>
                <w:szCs w:val="28"/>
                <w:lang w:val="ru-RU"/>
              </w:rPr>
              <w:t xml:space="preserve">По итогам рассмотрения сводной информации на заседании рабочей </w:t>
            </w:r>
            <w:r w:rsidRPr="00AA5F06">
              <w:rPr>
                <w:sz w:val="28"/>
                <w:szCs w:val="28"/>
                <w:lang w:val="ru-RU"/>
              </w:rPr>
              <w:br/>
              <w:t xml:space="preserve">группы 1-2 октября 2020 года, в проект решения ЕЭК внесены изменения </w:t>
            </w:r>
            <w:r w:rsidRPr="00AA5F06">
              <w:rPr>
                <w:sz w:val="28"/>
                <w:szCs w:val="28"/>
                <w:lang w:val="ru-RU"/>
              </w:rPr>
              <w:br/>
              <w:t>по уточнению его отдельных положений с учетом предложений Министерства сельского хозяйства и продовольствия Республики Беларусь, Министерства сельского хозяйства Республики Казахстан и Россельхознадзора, которые обсуждались на 9-ти заседаниях рабочей группы 28-29 января 2021 г., 14 мая 2021 г., 22 июля 2021 г</w:t>
            </w:r>
            <w:proofErr w:type="gramEnd"/>
            <w:r w:rsidRPr="00AA5F06">
              <w:rPr>
                <w:sz w:val="28"/>
                <w:szCs w:val="28"/>
                <w:lang w:val="ru-RU"/>
              </w:rPr>
              <w:t xml:space="preserve">., 2 сентября 2021 г., 29 сентября 2021 г., 28 октября 2021 г., 25 января 2022 г., 16-17 марта 2022 г., 22 апреля 2022 г. По итогам обсуждения проект решения ЕЭК согласован с уполномоченными органами для проведения </w:t>
            </w:r>
            <w:proofErr w:type="gramStart"/>
            <w:r w:rsidRPr="00AA5F06">
              <w:rPr>
                <w:sz w:val="28"/>
                <w:szCs w:val="28"/>
                <w:lang w:val="ru-RU"/>
              </w:rPr>
              <w:t>процедуры оценки регулирующего воздействия проектов решений</w:t>
            </w:r>
            <w:proofErr w:type="gramEnd"/>
            <w:r w:rsidRPr="00AA5F06">
              <w:rPr>
                <w:sz w:val="28"/>
                <w:szCs w:val="28"/>
                <w:lang w:val="ru-RU"/>
              </w:rPr>
              <w:t xml:space="preserve"> ЕЭК. </w:t>
            </w:r>
          </w:p>
          <w:p w:rsidR="002B365C" w:rsidRDefault="00D925D1" w:rsidP="004A0BA4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Проект решения ЕЭК прошел процедуру нотификации в профильном Секретариате ВТО в соответствии с Соглашением ВТО по применению санитарных и фитосанитарных мер (Нотификация ВТО: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G/SPS/N/KGZ/13 </w:t>
            </w:r>
            <w:r>
              <w:rPr>
                <w:sz w:val="28"/>
                <w:szCs w:val="28"/>
                <w:lang w:val="ru-RU"/>
              </w:rPr>
              <w:br/>
              <w:t xml:space="preserve">21 </w:t>
            </w:r>
            <w:proofErr w:type="spellStart"/>
            <w:r>
              <w:rPr>
                <w:sz w:val="28"/>
                <w:szCs w:val="28"/>
                <w:lang w:val="ru-RU"/>
              </w:rPr>
              <w:t>July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2020).</w:t>
            </w:r>
            <w:proofErr w:type="gramEnd"/>
          </w:p>
          <w:p w:rsidR="00CF2962" w:rsidRDefault="00CF2962" w:rsidP="007F4F8D">
            <w:pPr>
              <w:pStyle w:val="a9"/>
              <w:spacing w:line="276" w:lineRule="auto"/>
              <w:ind w:firstLine="800"/>
              <w:rPr>
                <w:rFonts w:eastAsia="Calibri"/>
                <w:color w:val="FF0000"/>
                <w:sz w:val="28"/>
                <w:szCs w:val="28"/>
                <w:lang w:val="ru-RU"/>
              </w:rPr>
            </w:pPr>
          </w:p>
        </w:tc>
      </w:tr>
      <w:tr w:rsidR="00C6461E" w:rsidTr="00C6461E">
        <w:trPr>
          <w:gridBefore w:val="1"/>
          <w:gridAfter w:val="1"/>
          <w:wBefore w:w="4079" w:type="dxa"/>
          <w:wAfter w:w="4359" w:type="dxa"/>
        </w:trPr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3D8" w:rsidRDefault="00AC73D8" w:rsidP="007F4F8D">
            <w:pPr>
              <w:pStyle w:val="a7"/>
              <w:spacing w:line="276" w:lineRule="auto"/>
              <w:ind w:firstLine="0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:rsidR="007211BE" w:rsidRDefault="007211B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2962" w:rsidRDefault="00CF2962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32430" w:rsidRDefault="00E32430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2D5E" w:rsidRDefault="00972D5E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75AF" w:rsidRDefault="00A275AF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73D8" w:rsidRDefault="00AC73D8" w:rsidP="00A942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Испуллаев А.И.</w:t>
      </w:r>
    </w:p>
    <w:p w:rsidR="00D51029" w:rsidRDefault="00AC73D8" w:rsidP="00733AB6">
      <w:pPr>
        <w:spacing w:after="0" w:line="264" w:lineRule="auto"/>
        <w:contextualSpacing/>
        <w:jc w:val="both"/>
      </w:pPr>
      <w:r>
        <w:rPr>
          <w:rFonts w:ascii="Times New Roman" w:eastAsia="Calibri" w:hAnsi="Times New Roman"/>
          <w:sz w:val="20"/>
          <w:szCs w:val="20"/>
        </w:rPr>
        <w:t>+7(495) 669-24-00, доб. 51-53</w:t>
      </w:r>
    </w:p>
    <w:sectPr w:rsidR="00D51029" w:rsidSect="00AC73D8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5B" w:rsidRDefault="006B5C5B" w:rsidP="00AC73D8">
      <w:pPr>
        <w:spacing w:after="0" w:line="240" w:lineRule="auto"/>
      </w:pPr>
      <w:r>
        <w:separator/>
      </w:r>
    </w:p>
  </w:endnote>
  <w:endnote w:type="continuationSeparator" w:id="0">
    <w:p w:rsidR="006B5C5B" w:rsidRDefault="006B5C5B" w:rsidP="00AC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5B" w:rsidRDefault="006B5C5B" w:rsidP="00AC73D8">
      <w:pPr>
        <w:spacing w:after="0" w:line="240" w:lineRule="auto"/>
      </w:pPr>
      <w:r>
        <w:separator/>
      </w:r>
    </w:p>
  </w:footnote>
  <w:footnote w:type="continuationSeparator" w:id="0">
    <w:p w:rsidR="006B5C5B" w:rsidRDefault="006B5C5B" w:rsidP="00AC7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5447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73D8" w:rsidRPr="004A47E7" w:rsidRDefault="00AC73D8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47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47E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47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2430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4A47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73D8" w:rsidRDefault="00AC73D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0BF4"/>
    <w:rsid w:val="00002232"/>
    <w:rsid w:val="00002F34"/>
    <w:rsid w:val="00004DCC"/>
    <w:rsid w:val="00004E4B"/>
    <w:rsid w:val="000051EF"/>
    <w:rsid w:val="000054A0"/>
    <w:rsid w:val="000055AB"/>
    <w:rsid w:val="0000577C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45F0"/>
    <w:rsid w:val="00025D96"/>
    <w:rsid w:val="00026AF3"/>
    <w:rsid w:val="000300C2"/>
    <w:rsid w:val="000309C0"/>
    <w:rsid w:val="0003179A"/>
    <w:rsid w:val="00032135"/>
    <w:rsid w:val="00032A09"/>
    <w:rsid w:val="00032C1F"/>
    <w:rsid w:val="00035270"/>
    <w:rsid w:val="00035808"/>
    <w:rsid w:val="00035C93"/>
    <w:rsid w:val="00035EEF"/>
    <w:rsid w:val="00036847"/>
    <w:rsid w:val="00037E17"/>
    <w:rsid w:val="00040D78"/>
    <w:rsid w:val="000411BC"/>
    <w:rsid w:val="00044157"/>
    <w:rsid w:val="000448F4"/>
    <w:rsid w:val="00044F21"/>
    <w:rsid w:val="00051BFF"/>
    <w:rsid w:val="00052807"/>
    <w:rsid w:val="00052B34"/>
    <w:rsid w:val="0005399D"/>
    <w:rsid w:val="0005425E"/>
    <w:rsid w:val="00054E56"/>
    <w:rsid w:val="0005566D"/>
    <w:rsid w:val="00055897"/>
    <w:rsid w:val="000617D6"/>
    <w:rsid w:val="0006315E"/>
    <w:rsid w:val="00063D7A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2D37"/>
    <w:rsid w:val="0007378B"/>
    <w:rsid w:val="000762A8"/>
    <w:rsid w:val="000764C3"/>
    <w:rsid w:val="000765F3"/>
    <w:rsid w:val="00076836"/>
    <w:rsid w:val="00076CA6"/>
    <w:rsid w:val="00080670"/>
    <w:rsid w:val="00083755"/>
    <w:rsid w:val="00091F06"/>
    <w:rsid w:val="00094152"/>
    <w:rsid w:val="00094D70"/>
    <w:rsid w:val="00095C62"/>
    <w:rsid w:val="00095C82"/>
    <w:rsid w:val="00097CFC"/>
    <w:rsid w:val="000A0053"/>
    <w:rsid w:val="000A00F0"/>
    <w:rsid w:val="000A02D9"/>
    <w:rsid w:val="000A1042"/>
    <w:rsid w:val="000A14BB"/>
    <w:rsid w:val="000A2398"/>
    <w:rsid w:val="000A3B4B"/>
    <w:rsid w:val="000A425E"/>
    <w:rsid w:val="000A661B"/>
    <w:rsid w:val="000B38E3"/>
    <w:rsid w:val="000B45CA"/>
    <w:rsid w:val="000B506F"/>
    <w:rsid w:val="000B5102"/>
    <w:rsid w:val="000B5B2C"/>
    <w:rsid w:val="000B625F"/>
    <w:rsid w:val="000B763B"/>
    <w:rsid w:val="000B7FD7"/>
    <w:rsid w:val="000C0172"/>
    <w:rsid w:val="000C0AEA"/>
    <w:rsid w:val="000C0B1C"/>
    <w:rsid w:val="000C2CE7"/>
    <w:rsid w:val="000C2E51"/>
    <w:rsid w:val="000C436D"/>
    <w:rsid w:val="000C4853"/>
    <w:rsid w:val="000C529A"/>
    <w:rsid w:val="000C5388"/>
    <w:rsid w:val="000C779F"/>
    <w:rsid w:val="000D3FCE"/>
    <w:rsid w:val="000D5727"/>
    <w:rsid w:val="000D5F2E"/>
    <w:rsid w:val="000D76B3"/>
    <w:rsid w:val="000E0E1D"/>
    <w:rsid w:val="000E2394"/>
    <w:rsid w:val="000E25D7"/>
    <w:rsid w:val="000E2EE3"/>
    <w:rsid w:val="000E2F8E"/>
    <w:rsid w:val="000E3176"/>
    <w:rsid w:val="000E3DB3"/>
    <w:rsid w:val="000E3EDE"/>
    <w:rsid w:val="000E542D"/>
    <w:rsid w:val="000E70C8"/>
    <w:rsid w:val="000F2651"/>
    <w:rsid w:val="000F4A58"/>
    <w:rsid w:val="000F5B81"/>
    <w:rsid w:val="000F68C7"/>
    <w:rsid w:val="000F6FD9"/>
    <w:rsid w:val="000F7BCE"/>
    <w:rsid w:val="000F7E04"/>
    <w:rsid w:val="00100457"/>
    <w:rsid w:val="00101488"/>
    <w:rsid w:val="00104477"/>
    <w:rsid w:val="00105C2A"/>
    <w:rsid w:val="0010647C"/>
    <w:rsid w:val="00106CE3"/>
    <w:rsid w:val="00107453"/>
    <w:rsid w:val="00107C9C"/>
    <w:rsid w:val="001100E5"/>
    <w:rsid w:val="001102BE"/>
    <w:rsid w:val="00110544"/>
    <w:rsid w:val="001107B5"/>
    <w:rsid w:val="00113627"/>
    <w:rsid w:val="00116BA4"/>
    <w:rsid w:val="0012015B"/>
    <w:rsid w:val="001201C6"/>
    <w:rsid w:val="00120F41"/>
    <w:rsid w:val="001221C3"/>
    <w:rsid w:val="00122A2E"/>
    <w:rsid w:val="001248A1"/>
    <w:rsid w:val="00125A29"/>
    <w:rsid w:val="00125D52"/>
    <w:rsid w:val="00125EFC"/>
    <w:rsid w:val="00126BD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10C3"/>
    <w:rsid w:val="001430EB"/>
    <w:rsid w:val="0014453F"/>
    <w:rsid w:val="00144F2A"/>
    <w:rsid w:val="00146510"/>
    <w:rsid w:val="00147022"/>
    <w:rsid w:val="00150148"/>
    <w:rsid w:val="00152B0E"/>
    <w:rsid w:val="00154154"/>
    <w:rsid w:val="00154866"/>
    <w:rsid w:val="00154BCA"/>
    <w:rsid w:val="001551D6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2E7D"/>
    <w:rsid w:val="001A446B"/>
    <w:rsid w:val="001A5701"/>
    <w:rsid w:val="001A6FD6"/>
    <w:rsid w:val="001A757C"/>
    <w:rsid w:val="001B005B"/>
    <w:rsid w:val="001B215E"/>
    <w:rsid w:val="001B30C0"/>
    <w:rsid w:val="001B34F1"/>
    <w:rsid w:val="001B3F02"/>
    <w:rsid w:val="001B400C"/>
    <w:rsid w:val="001B509B"/>
    <w:rsid w:val="001B59C0"/>
    <w:rsid w:val="001B66AD"/>
    <w:rsid w:val="001B7600"/>
    <w:rsid w:val="001B771E"/>
    <w:rsid w:val="001C364D"/>
    <w:rsid w:val="001C3FFB"/>
    <w:rsid w:val="001C4491"/>
    <w:rsid w:val="001C498A"/>
    <w:rsid w:val="001C526A"/>
    <w:rsid w:val="001C545D"/>
    <w:rsid w:val="001C6C83"/>
    <w:rsid w:val="001C73EF"/>
    <w:rsid w:val="001D04AA"/>
    <w:rsid w:val="001D113A"/>
    <w:rsid w:val="001D4188"/>
    <w:rsid w:val="001D4416"/>
    <w:rsid w:val="001D5049"/>
    <w:rsid w:val="001D7E22"/>
    <w:rsid w:val="001E0CB7"/>
    <w:rsid w:val="001E12D4"/>
    <w:rsid w:val="001E32AD"/>
    <w:rsid w:val="001E3BCA"/>
    <w:rsid w:val="001E3C1D"/>
    <w:rsid w:val="001E46C2"/>
    <w:rsid w:val="001E4B3B"/>
    <w:rsid w:val="001E774C"/>
    <w:rsid w:val="001E7E9B"/>
    <w:rsid w:val="001F0250"/>
    <w:rsid w:val="001F21CD"/>
    <w:rsid w:val="001F3DE5"/>
    <w:rsid w:val="001F44D0"/>
    <w:rsid w:val="001F4EFE"/>
    <w:rsid w:val="001F5659"/>
    <w:rsid w:val="001F6084"/>
    <w:rsid w:val="001F71ED"/>
    <w:rsid w:val="001F7A11"/>
    <w:rsid w:val="002001C4"/>
    <w:rsid w:val="00201927"/>
    <w:rsid w:val="00201B30"/>
    <w:rsid w:val="00202E5B"/>
    <w:rsid w:val="00202F1A"/>
    <w:rsid w:val="00203576"/>
    <w:rsid w:val="002057E9"/>
    <w:rsid w:val="00210BDC"/>
    <w:rsid w:val="0021151B"/>
    <w:rsid w:val="00211811"/>
    <w:rsid w:val="002129DF"/>
    <w:rsid w:val="002141DB"/>
    <w:rsid w:val="00215029"/>
    <w:rsid w:val="00215ABA"/>
    <w:rsid w:val="002200DE"/>
    <w:rsid w:val="00220367"/>
    <w:rsid w:val="0022076F"/>
    <w:rsid w:val="00221D10"/>
    <w:rsid w:val="00222018"/>
    <w:rsid w:val="00222827"/>
    <w:rsid w:val="002257A0"/>
    <w:rsid w:val="002273D0"/>
    <w:rsid w:val="00227A8B"/>
    <w:rsid w:val="002312FB"/>
    <w:rsid w:val="00231FB8"/>
    <w:rsid w:val="002329C9"/>
    <w:rsid w:val="002337C4"/>
    <w:rsid w:val="00233A65"/>
    <w:rsid w:val="00233BC3"/>
    <w:rsid w:val="00233ED7"/>
    <w:rsid w:val="00234329"/>
    <w:rsid w:val="00236AA5"/>
    <w:rsid w:val="00236D3C"/>
    <w:rsid w:val="00237FDD"/>
    <w:rsid w:val="00242195"/>
    <w:rsid w:val="00242655"/>
    <w:rsid w:val="00242C7A"/>
    <w:rsid w:val="0024387F"/>
    <w:rsid w:val="002441D8"/>
    <w:rsid w:val="00244A40"/>
    <w:rsid w:val="00245B5F"/>
    <w:rsid w:val="00246203"/>
    <w:rsid w:val="0025083D"/>
    <w:rsid w:val="0025152B"/>
    <w:rsid w:val="00252739"/>
    <w:rsid w:val="002539DB"/>
    <w:rsid w:val="00253DC2"/>
    <w:rsid w:val="0025542C"/>
    <w:rsid w:val="0025639A"/>
    <w:rsid w:val="002600EE"/>
    <w:rsid w:val="002616D8"/>
    <w:rsid w:val="002617F1"/>
    <w:rsid w:val="00264E1E"/>
    <w:rsid w:val="00265F2C"/>
    <w:rsid w:val="00267CF1"/>
    <w:rsid w:val="00270658"/>
    <w:rsid w:val="002712D5"/>
    <w:rsid w:val="002735C6"/>
    <w:rsid w:val="0027508D"/>
    <w:rsid w:val="00276BAB"/>
    <w:rsid w:val="00276ED4"/>
    <w:rsid w:val="0027735B"/>
    <w:rsid w:val="002817E3"/>
    <w:rsid w:val="00281FBA"/>
    <w:rsid w:val="00284381"/>
    <w:rsid w:val="002856CE"/>
    <w:rsid w:val="002856FA"/>
    <w:rsid w:val="002857B9"/>
    <w:rsid w:val="00286699"/>
    <w:rsid w:val="00290C82"/>
    <w:rsid w:val="00291E6F"/>
    <w:rsid w:val="0029360D"/>
    <w:rsid w:val="002943A1"/>
    <w:rsid w:val="00294639"/>
    <w:rsid w:val="002947B4"/>
    <w:rsid w:val="00297D64"/>
    <w:rsid w:val="002A1AB5"/>
    <w:rsid w:val="002A1E3F"/>
    <w:rsid w:val="002A2C9C"/>
    <w:rsid w:val="002A39A8"/>
    <w:rsid w:val="002A4DF3"/>
    <w:rsid w:val="002A6065"/>
    <w:rsid w:val="002A76E5"/>
    <w:rsid w:val="002B3588"/>
    <w:rsid w:val="002B365C"/>
    <w:rsid w:val="002B57EB"/>
    <w:rsid w:val="002B5828"/>
    <w:rsid w:val="002B598C"/>
    <w:rsid w:val="002B5A83"/>
    <w:rsid w:val="002B63A4"/>
    <w:rsid w:val="002B69B2"/>
    <w:rsid w:val="002B6C0D"/>
    <w:rsid w:val="002C0DC1"/>
    <w:rsid w:val="002C1F59"/>
    <w:rsid w:val="002C2EBE"/>
    <w:rsid w:val="002C49A7"/>
    <w:rsid w:val="002C5EF5"/>
    <w:rsid w:val="002C7E5F"/>
    <w:rsid w:val="002D0537"/>
    <w:rsid w:val="002D310F"/>
    <w:rsid w:val="002D4288"/>
    <w:rsid w:val="002D42E4"/>
    <w:rsid w:val="002D577F"/>
    <w:rsid w:val="002D5949"/>
    <w:rsid w:val="002D72CB"/>
    <w:rsid w:val="002D79B7"/>
    <w:rsid w:val="002E0394"/>
    <w:rsid w:val="002E130D"/>
    <w:rsid w:val="002E1357"/>
    <w:rsid w:val="002E24F0"/>
    <w:rsid w:val="002E28C5"/>
    <w:rsid w:val="002E2F36"/>
    <w:rsid w:val="002E71BC"/>
    <w:rsid w:val="002E74BC"/>
    <w:rsid w:val="002E759A"/>
    <w:rsid w:val="002F01B3"/>
    <w:rsid w:val="002F0295"/>
    <w:rsid w:val="002F0C22"/>
    <w:rsid w:val="002F197D"/>
    <w:rsid w:val="002F3715"/>
    <w:rsid w:val="002F4984"/>
    <w:rsid w:val="00301727"/>
    <w:rsid w:val="00302568"/>
    <w:rsid w:val="00302BE5"/>
    <w:rsid w:val="0030388F"/>
    <w:rsid w:val="00303CAA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0B0E"/>
    <w:rsid w:val="00321469"/>
    <w:rsid w:val="003216A1"/>
    <w:rsid w:val="0032173D"/>
    <w:rsid w:val="003227D9"/>
    <w:rsid w:val="00322995"/>
    <w:rsid w:val="00322F42"/>
    <w:rsid w:val="0032371F"/>
    <w:rsid w:val="003245C8"/>
    <w:rsid w:val="003246CA"/>
    <w:rsid w:val="003247F9"/>
    <w:rsid w:val="00324D61"/>
    <w:rsid w:val="003265C7"/>
    <w:rsid w:val="00331518"/>
    <w:rsid w:val="00331AF1"/>
    <w:rsid w:val="00332227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1AD1"/>
    <w:rsid w:val="00342033"/>
    <w:rsid w:val="0034213A"/>
    <w:rsid w:val="0034501C"/>
    <w:rsid w:val="00345399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4C5F"/>
    <w:rsid w:val="0035568B"/>
    <w:rsid w:val="00355EAA"/>
    <w:rsid w:val="00360B0C"/>
    <w:rsid w:val="003621A5"/>
    <w:rsid w:val="00362E86"/>
    <w:rsid w:val="003633F4"/>
    <w:rsid w:val="003637AC"/>
    <w:rsid w:val="003638E9"/>
    <w:rsid w:val="00366192"/>
    <w:rsid w:val="003667B6"/>
    <w:rsid w:val="00367E77"/>
    <w:rsid w:val="00370596"/>
    <w:rsid w:val="00370958"/>
    <w:rsid w:val="003728AE"/>
    <w:rsid w:val="00373F77"/>
    <w:rsid w:val="003749BA"/>
    <w:rsid w:val="00374D0A"/>
    <w:rsid w:val="00375092"/>
    <w:rsid w:val="00375223"/>
    <w:rsid w:val="00375858"/>
    <w:rsid w:val="00375A11"/>
    <w:rsid w:val="0037645C"/>
    <w:rsid w:val="003768EF"/>
    <w:rsid w:val="00377E73"/>
    <w:rsid w:val="00377E9C"/>
    <w:rsid w:val="003831A1"/>
    <w:rsid w:val="00383628"/>
    <w:rsid w:val="00383E1B"/>
    <w:rsid w:val="00385FD6"/>
    <w:rsid w:val="00386417"/>
    <w:rsid w:val="003923D9"/>
    <w:rsid w:val="00392D6B"/>
    <w:rsid w:val="00393538"/>
    <w:rsid w:val="00394112"/>
    <w:rsid w:val="003941B8"/>
    <w:rsid w:val="0039561D"/>
    <w:rsid w:val="0039570D"/>
    <w:rsid w:val="003962FA"/>
    <w:rsid w:val="003A02AE"/>
    <w:rsid w:val="003A145F"/>
    <w:rsid w:val="003A1D57"/>
    <w:rsid w:val="003A29A5"/>
    <w:rsid w:val="003A2D00"/>
    <w:rsid w:val="003A34E1"/>
    <w:rsid w:val="003A3FE3"/>
    <w:rsid w:val="003A404E"/>
    <w:rsid w:val="003A6E8D"/>
    <w:rsid w:val="003B12A9"/>
    <w:rsid w:val="003B19B7"/>
    <w:rsid w:val="003B1C9E"/>
    <w:rsid w:val="003B25DD"/>
    <w:rsid w:val="003B26AD"/>
    <w:rsid w:val="003B52FE"/>
    <w:rsid w:val="003B5AC0"/>
    <w:rsid w:val="003B5F48"/>
    <w:rsid w:val="003B66BE"/>
    <w:rsid w:val="003B6C5B"/>
    <w:rsid w:val="003C1C7C"/>
    <w:rsid w:val="003C28AF"/>
    <w:rsid w:val="003C4831"/>
    <w:rsid w:val="003C56DC"/>
    <w:rsid w:val="003C6751"/>
    <w:rsid w:val="003D15FC"/>
    <w:rsid w:val="003D2D4A"/>
    <w:rsid w:val="003D3E2F"/>
    <w:rsid w:val="003D499B"/>
    <w:rsid w:val="003E09C8"/>
    <w:rsid w:val="003E5377"/>
    <w:rsid w:val="003E59B5"/>
    <w:rsid w:val="003E6434"/>
    <w:rsid w:val="003E6E92"/>
    <w:rsid w:val="003E70F9"/>
    <w:rsid w:val="003E7315"/>
    <w:rsid w:val="003F10B3"/>
    <w:rsid w:val="003F148B"/>
    <w:rsid w:val="003F17A5"/>
    <w:rsid w:val="003F189D"/>
    <w:rsid w:val="003F2039"/>
    <w:rsid w:val="003F3BA6"/>
    <w:rsid w:val="003F5115"/>
    <w:rsid w:val="003F60C1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13080"/>
    <w:rsid w:val="004169B6"/>
    <w:rsid w:val="00416DE1"/>
    <w:rsid w:val="00420609"/>
    <w:rsid w:val="00420BC6"/>
    <w:rsid w:val="00420D6C"/>
    <w:rsid w:val="00421F87"/>
    <w:rsid w:val="00422D74"/>
    <w:rsid w:val="0042358C"/>
    <w:rsid w:val="00423F20"/>
    <w:rsid w:val="00424A11"/>
    <w:rsid w:val="00424C73"/>
    <w:rsid w:val="00424CC8"/>
    <w:rsid w:val="00425C47"/>
    <w:rsid w:val="004260B7"/>
    <w:rsid w:val="00430947"/>
    <w:rsid w:val="00431097"/>
    <w:rsid w:val="00431472"/>
    <w:rsid w:val="00431ECC"/>
    <w:rsid w:val="00432C9F"/>
    <w:rsid w:val="00435B2B"/>
    <w:rsid w:val="004373DF"/>
    <w:rsid w:val="0044310D"/>
    <w:rsid w:val="0044338A"/>
    <w:rsid w:val="00444BCF"/>
    <w:rsid w:val="004451C7"/>
    <w:rsid w:val="004509E4"/>
    <w:rsid w:val="00450DEE"/>
    <w:rsid w:val="004524EB"/>
    <w:rsid w:val="00452B5A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8C1"/>
    <w:rsid w:val="004639D1"/>
    <w:rsid w:val="00463ACC"/>
    <w:rsid w:val="00464260"/>
    <w:rsid w:val="00465506"/>
    <w:rsid w:val="004657BB"/>
    <w:rsid w:val="00465AA8"/>
    <w:rsid w:val="0046706E"/>
    <w:rsid w:val="00467991"/>
    <w:rsid w:val="004704B5"/>
    <w:rsid w:val="00470D56"/>
    <w:rsid w:val="00471525"/>
    <w:rsid w:val="00471C2D"/>
    <w:rsid w:val="00472A10"/>
    <w:rsid w:val="00474BEE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3A60"/>
    <w:rsid w:val="00494B05"/>
    <w:rsid w:val="004970CA"/>
    <w:rsid w:val="004976C5"/>
    <w:rsid w:val="004A041C"/>
    <w:rsid w:val="004A0BA4"/>
    <w:rsid w:val="004A1636"/>
    <w:rsid w:val="004A2A4D"/>
    <w:rsid w:val="004A37C5"/>
    <w:rsid w:val="004A413C"/>
    <w:rsid w:val="004A47E7"/>
    <w:rsid w:val="004A5534"/>
    <w:rsid w:val="004A7169"/>
    <w:rsid w:val="004A7E68"/>
    <w:rsid w:val="004B124E"/>
    <w:rsid w:val="004B13C5"/>
    <w:rsid w:val="004B25CA"/>
    <w:rsid w:val="004B2DA9"/>
    <w:rsid w:val="004B3296"/>
    <w:rsid w:val="004B3585"/>
    <w:rsid w:val="004B3B34"/>
    <w:rsid w:val="004B3B6B"/>
    <w:rsid w:val="004B556A"/>
    <w:rsid w:val="004B5BCE"/>
    <w:rsid w:val="004B7A2C"/>
    <w:rsid w:val="004C037F"/>
    <w:rsid w:val="004C3947"/>
    <w:rsid w:val="004C79A2"/>
    <w:rsid w:val="004D0C26"/>
    <w:rsid w:val="004D10D9"/>
    <w:rsid w:val="004D1C5A"/>
    <w:rsid w:val="004D2DDB"/>
    <w:rsid w:val="004D30FA"/>
    <w:rsid w:val="004D4661"/>
    <w:rsid w:val="004D7ED7"/>
    <w:rsid w:val="004E20F2"/>
    <w:rsid w:val="004E233E"/>
    <w:rsid w:val="004E59B4"/>
    <w:rsid w:val="004E5C06"/>
    <w:rsid w:val="004E631E"/>
    <w:rsid w:val="004E6B1C"/>
    <w:rsid w:val="004F000D"/>
    <w:rsid w:val="004F02DC"/>
    <w:rsid w:val="004F0583"/>
    <w:rsid w:val="004F1476"/>
    <w:rsid w:val="004F6015"/>
    <w:rsid w:val="004F75C1"/>
    <w:rsid w:val="00500DC2"/>
    <w:rsid w:val="00500EE6"/>
    <w:rsid w:val="0050190B"/>
    <w:rsid w:val="00502C61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7169"/>
    <w:rsid w:val="0052144C"/>
    <w:rsid w:val="00522F9A"/>
    <w:rsid w:val="00525D20"/>
    <w:rsid w:val="00526D0D"/>
    <w:rsid w:val="00530AA6"/>
    <w:rsid w:val="00530EAD"/>
    <w:rsid w:val="0053182B"/>
    <w:rsid w:val="00531FD3"/>
    <w:rsid w:val="00532A32"/>
    <w:rsid w:val="00534210"/>
    <w:rsid w:val="00535025"/>
    <w:rsid w:val="005352D8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07D2"/>
    <w:rsid w:val="005616A1"/>
    <w:rsid w:val="00563EA9"/>
    <w:rsid w:val="00564204"/>
    <w:rsid w:val="00565700"/>
    <w:rsid w:val="0056587A"/>
    <w:rsid w:val="00566697"/>
    <w:rsid w:val="00567562"/>
    <w:rsid w:val="00570180"/>
    <w:rsid w:val="00571345"/>
    <w:rsid w:val="00571F90"/>
    <w:rsid w:val="005763D4"/>
    <w:rsid w:val="00576C18"/>
    <w:rsid w:val="0057709D"/>
    <w:rsid w:val="005771A3"/>
    <w:rsid w:val="005811F5"/>
    <w:rsid w:val="00581303"/>
    <w:rsid w:val="00582138"/>
    <w:rsid w:val="00582970"/>
    <w:rsid w:val="00584809"/>
    <w:rsid w:val="005852E3"/>
    <w:rsid w:val="0058556D"/>
    <w:rsid w:val="005861D1"/>
    <w:rsid w:val="00586B88"/>
    <w:rsid w:val="0058738B"/>
    <w:rsid w:val="00587EFF"/>
    <w:rsid w:val="00590D05"/>
    <w:rsid w:val="00592C68"/>
    <w:rsid w:val="005947D2"/>
    <w:rsid w:val="00595623"/>
    <w:rsid w:val="005956A9"/>
    <w:rsid w:val="005979ED"/>
    <w:rsid w:val="005A174C"/>
    <w:rsid w:val="005A29B4"/>
    <w:rsid w:val="005A4D67"/>
    <w:rsid w:val="005A580A"/>
    <w:rsid w:val="005A64A3"/>
    <w:rsid w:val="005A754B"/>
    <w:rsid w:val="005A7640"/>
    <w:rsid w:val="005A7D40"/>
    <w:rsid w:val="005B0ECE"/>
    <w:rsid w:val="005B12EE"/>
    <w:rsid w:val="005B153E"/>
    <w:rsid w:val="005B221C"/>
    <w:rsid w:val="005B3D4F"/>
    <w:rsid w:val="005B3DCB"/>
    <w:rsid w:val="005B6FA4"/>
    <w:rsid w:val="005B7190"/>
    <w:rsid w:val="005C1C8C"/>
    <w:rsid w:val="005C22F1"/>
    <w:rsid w:val="005C505E"/>
    <w:rsid w:val="005C5BA7"/>
    <w:rsid w:val="005C6F37"/>
    <w:rsid w:val="005C7D94"/>
    <w:rsid w:val="005D1AD9"/>
    <w:rsid w:val="005D1B6B"/>
    <w:rsid w:val="005D37BE"/>
    <w:rsid w:val="005D4019"/>
    <w:rsid w:val="005D47C1"/>
    <w:rsid w:val="005D7861"/>
    <w:rsid w:val="005D7EA8"/>
    <w:rsid w:val="005D7EE0"/>
    <w:rsid w:val="005E05CB"/>
    <w:rsid w:val="005E1073"/>
    <w:rsid w:val="005E12C9"/>
    <w:rsid w:val="005E15E2"/>
    <w:rsid w:val="005E2EA2"/>
    <w:rsid w:val="005E36D0"/>
    <w:rsid w:val="005E5DC4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18E6"/>
    <w:rsid w:val="0060514D"/>
    <w:rsid w:val="006146D2"/>
    <w:rsid w:val="00615BA9"/>
    <w:rsid w:val="00615F0B"/>
    <w:rsid w:val="0061645D"/>
    <w:rsid w:val="00620827"/>
    <w:rsid w:val="00620E9C"/>
    <w:rsid w:val="00622A54"/>
    <w:rsid w:val="00622D51"/>
    <w:rsid w:val="00623DD2"/>
    <w:rsid w:val="006247C6"/>
    <w:rsid w:val="006252E1"/>
    <w:rsid w:val="00626384"/>
    <w:rsid w:val="00626F0A"/>
    <w:rsid w:val="00627A3C"/>
    <w:rsid w:val="00630902"/>
    <w:rsid w:val="00630B4A"/>
    <w:rsid w:val="00631AD8"/>
    <w:rsid w:val="00631E89"/>
    <w:rsid w:val="00632197"/>
    <w:rsid w:val="00633123"/>
    <w:rsid w:val="00633E55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45B60"/>
    <w:rsid w:val="0065199C"/>
    <w:rsid w:val="00654556"/>
    <w:rsid w:val="00654F77"/>
    <w:rsid w:val="00655AC6"/>
    <w:rsid w:val="0065727D"/>
    <w:rsid w:val="006640E0"/>
    <w:rsid w:val="0066462E"/>
    <w:rsid w:val="00664B67"/>
    <w:rsid w:val="00665077"/>
    <w:rsid w:val="00665478"/>
    <w:rsid w:val="006658FC"/>
    <w:rsid w:val="0066641A"/>
    <w:rsid w:val="006678FF"/>
    <w:rsid w:val="0067151A"/>
    <w:rsid w:val="0067188C"/>
    <w:rsid w:val="006721C3"/>
    <w:rsid w:val="006730EB"/>
    <w:rsid w:val="00673B82"/>
    <w:rsid w:val="006747FA"/>
    <w:rsid w:val="00674DF4"/>
    <w:rsid w:val="0067530E"/>
    <w:rsid w:val="00680A34"/>
    <w:rsid w:val="00681E61"/>
    <w:rsid w:val="00682193"/>
    <w:rsid w:val="00682394"/>
    <w:rsid w:val="00682C40"/>
    <w:rsid w:val="00684020"/>
    <w:rsid w:val="0068475F"/>
    <w:rsid w:val="00684C04"/>
    <w:rsid w:val="00685841"/>
    <w:rsid w:val="00687531"/>
    <w:rsid w:val="00690538"/>
    <w:rsid w:val="00691485"/>
    <w:rsid w:val="00691955"/>
    <w:rsid w:val="00691D00"/>
    <w:rsid w:val="006921D2"/>
    <w:rsid w:val="0069251F"/>
    <w:rsid w:val="006931BD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5B8B"/>
    <w:rsid w:val="006A7042"/>
    <w:rsid w:val="006A7308"/>
    <w:rsid w:val="006A7E0E"/>
    <w:rsid w:val="006B00E8"/>
    <w:rsid w:val="006B0AE7"/>
    <w:rsid w:val="006B2932"/>
    <w:rsid w:val="006B53FD"/>
    <w:rsid w:val="006B56D6"/>
    <w:rsid w:val="006B5C5B"/>
    <w:rsid w:val="006B5D9D"/>
    <w:rsid w:val="006B6CA2"/>
    <w:rsid w:val="006B7FD9"/>
    <w:rsid w:val="006C0D54"/>
    <w:rsid w:val="006C106E"/>
    <w:rsid w:val="006C11EC"/>
    <w:rsid w:val="006C25EE"/>
    <w:rsid w:val="006C3E16"/>
    <w:rsid w:val="006C4063"/>
    <w:rsid w:val="006C41BB"/>
    <w:rsid w:val="006C4BC8"/>
    <w:rsid w:val="006C50F1"/>
    <w:rsid w:val="006C6650"/>
    <w:rsid w:val="006C67D8"/>
    <w:rsid w:val="006C760F"/>
    <w:rsid w:val="006D0D52"/>
    <w:rsid w:val="006D2929"/>
    <w:rsid w:val="006D3287"/>
    <w:rsid w:val="006D4558"/>
    <w:rsid w:val="006D607A"/>
    <w:rsid w:val="006D6E8D"/>
    <w:rsid w:val="006D758D"/>
    <w:rsid w:val="006D7A07"/>
    <w:rsid w:val="006D7F68"/>
    <w:rsid w:val="006E28A8"/>
    <w:rsid w:val="006E4423"/>
    <w:rsid w:val="006E495E"/>
    <w:rsid w:val="006E7141"/>
    <w:rsid w:val="006E77B4"/>
    <w:rsid w:val="006F2375"/>
    <w:rsid w:val="006F2448"/>
    <w:rsid w:val="006F4860"/>
    <w:rsid w:val="006F4C5B"/>
    <w:rsid w:val="006F5056"/>
    <w:rsid w:val="006F5979"/>
    <w:rsid w:val="006F6024"/>
    <w:rsid w:val="006F6DF6"/>
    <w:rsid w:val="00700D5C"/>
    <w:rsid w:val="0070136F"/>
    <w:rsid w:val="007022B3"/>
    <w:rsid w:val="00702315"/>
    <w:rsid w:val="00702607"/>
    <w:rsid w:val="007032F0"/>
    <w:rsid w:val="00705A39"/>
    <w:rsid w:val="00706EFA"/>
    <w:rsid w:val="007129B3"/>
    <w:rsid w:val="007150CD"/>
    <w:rsid w:val="007152B9"/>
    <w:rsid w:val="00717BDC"/>
    <w:rsid w:val="00720502"/>
    <w:rsid w:val="007207B7"/>
    <w:rsid w:val="007211BE"/>
    <w:rsid w:val="00721677"/>
    <w:rsid w:val="00721BF8"/>
    <w:rsid w:val="00723454"/>
    <w:rsid w:val="007239F2"/>
    <w:rsid w:val="00723E0E"/>
    <w:rsid w:val="00724562"/>
    <w:rsid w:val="0072465A"/>
    <w:rsid w:val="0072485B"/>
    <w:rsid w:val="007255B0"/>
    <w:rsid w:val="0072608D"/>
    <w:rsid w:val="00726626"/>
    <w:rsid w:val="0073027A"/>
    <w:rsid w:val="007303A1"/>
    <w:rsid w:val="00731EA3"/>
    <w:rsid w:val="007320F9"/>
    <w:rsid w:val="007332FD"/>
    <w:rsid w:val="00733AB6"/>
    <w:rsid w:val="007343A2"/>
    <w:rsid w:val="00734E00"/>
    <w:rsid w:val="00735177"/>
    <w:rsid w:val="007351FB"/>
    <w:rsid w:val="007359E8"/>
    <w:rsid w:val="00735D3F"/>
    <w:rsid w:val="00735D5A"/>
    <w:rsid w:val="00740138"/>
    <w:rsid w:val="00740253"/>
    <w:rsid w:val="0074151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2010"/>
    <w:rsid w:val="00763ADE"/>
    <w:rsid w:val="00764193"/>
    <w:rsid w:val="0076466A"/>
    <w:rsid w:val="0076601B"/>
    <w:rsid w:val="0076617F"/>
    <w:rsid w:val="00771195"/>
    <w:rsid w:val="00771C85"/>
    <w:rsid w:val="007738CE"/>
    <w:rsid w:val="00773D6D"/>
    <w:rsid w:val="00774C76"/>
    <w:rsid w:val="0077568A"/>
    <w:rsid w:val="00775EDE"/>
    <w:rsid w:val="00776098"/>
    <w:rsid w:val="00776B23"/>
    <w:rsid w:val="00781876"/>
    <w:rsid w:val="00781A6E"/>
    <w:rsid w:val="00781E00"/>
    <w:rsid w:val="007824AD"/>
    <w:rsid w:val="00782593"/>
    <w:rsid w:val="00783138"/>
    <w:rsid w:val="00784669"/>
    <w:rsid w:val="00784923"/>
    <w:rsid w:val="00784F76"/>
    <w:rsid w:val="007853FE"/>
    <w:rsid w:val="00786F07"/>
    <w:rsid w:val="00790AA3"/>
    <w:rsid w:val="00790D0C"/>
    <w:rsid w:val="00793904"/>
    <w:rsid w:val="00795258"/>
    <w:rsid w:val="00797FA2"/>
    <w:rsid w:val="007A0371"/>
    <w:rsid w:val="007A3DC7"/>
    <w:rsid w:val="007A4196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2B77"/>
    <w:rsid w:val="007D389F"/>
    <w:rsid w:val="007D3906"/>
    <w:rsid w:val="007D3ABF"/>
    <w:rsid w:val="007D44F3"/>
    <w:rsid w:val="007D4A30"/>
    <w:rsid w:val="007D5319"/>
    <w:rsid w:val="007D7200"/>
    <w:rsid w:val="007D7C89"/>
    <w:rsid w:val="007E0673"/>
    <w:rsid w:val="007E0791"/>
    <w:rsid w:val="007E0BEE"/>
    <w:rsid w:val="007E3443"/>
    <w:rsid w:val="007E45AD"/>
    <w:rsid w:val="007E4CEA"/>
    <w:rsid w:val="007E5112"/>
    <w:rsid w:val="007E62CE"/>
    <w:rsid w:val="007E6387"/>
    <w:rsid w:val="007E639B"/>
    <w:rsid w:val="007E6854"/>
    <w:rsid w:val="007E6F53"/>
    <w:rsid w:val="007E7550"/>
    <w:rsid w:val="007F07B4"/>
    <w:rsid w:val="007F1A4F"/>
    <w:rsid w:val="007F3B68"/>
    <w:rsid w:val="007F43EE"/>
    <w:rsid w:val="007F4B39"/>
    <w:rsid w:val="007F4F8D"/>
    <w:rsid w:val="007F52CF"/>
    <w:rsid w:val="00800E3B"/>
    <w:rsid w:val="00800F32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58E4"/>
    <w:rsid w:val="0081597B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1424"/>
    <w:rsid w:val="00842811"/>
    <w:rsid w:val="00842AC5"/>
    <w:rsid w:val="0084360C"/>
    <w:rsid w:val="00843AC5"/>
    <w:rsid w:val="00844FE9"/>
    <w:rsid w:val="00845F3C"/>
    <w:rsid w:val="00846C7A"/>
    <w:rsid w:val="00846E67"/>
    <w:rsid w:val="00847C27"/>
    <w:rsid w:val="00852637"/>
    <w:rsid w:val="008555CD"/>
    <w:rsid w:val="008560E8"/>
    <w:rsid w:val="008577B6"/>
    <w:rsid w:val="00857BB0"/>
    <w:rsid w:val="00860382"/>
    <w:rsid w:val="00861961"/>
    <w:rsid w:val="00861B06"/>
    <w:rsid w:val="00861E70"/>
    <w:rsid w:val="00861FA2"/>
    <w:rsid w:val="008632DF"/>
    <w:rsid w:val="008644B7"/>
    <w:rsid w:val="008649AE"/>
    <w:rsid w:val="00864A0D"/>
    <w:rsid w:val="00865B7A"/>
    <w:rsid w:val="00865C7A"/>
    <w:rsid w:val="00867D2E"/>
    <w:rsid w:val="00870FB1"/>
    <w:rsid w:val="00871A08"/>
    <w:rsid w:val="0087237B"/>
    <w:rsid w:val="008751CE"/>
    <w:rsid w:val="008767A2"/>
    <w:rsid w:val="00876A0E"/>
    <w:rsid w:val="008804D6"/>
    <w:rsid w:val="008824E2"/>
    <w:rsid w:val="008825C3"/>
    <w:rsid w:val="00884A01"/>
    <w:rsid w:val="008855F5"/>
    <w:rsid w:val="00886999"/>
    <w:rsid w:val="00887BE3"/>
    <w:rsid w:val="008905F8"/>
    <w:rsid w:val="00891770"/>
    <w:rsid w:val="0089190C"/>
    <w:rsid w:val="00891ADF"/>
    <w:rsid w:val="00891D9E"/>
    <w:rsid w:val="008932D3"/>
    <w:rsid w:val="00894B64"/>
    <w:rsid w:val="008950B9"/>
    <w:rsid w:val="008953A4"/>
    <w:rsid w:val="00896802"/>
    <w:rsid w:val="00896B47"/>
    <w:rsid w:val="008A06BB"/>
    <w:rsid w:val="008A1A99"/>
    <w:rsid w:val="008A1BF9"/>
    <w:rsid w:val="008A3A24"/>
    <w:rsid w:val="008A4711"/>
    <w:rsid w:val="008A47A9"/>
    <w:rsid w:val="008A509A"/>
    <w:rsid w:val="008A60C9"/>
    <w:rsid w:val="008A77EB"/>
    <w:rsid w:val="008A7EE2"/>
    <w:rsid w:val="008B0531"/>
    <w:rsid w:val="008B1540"/>
    <w:rsid w:val="008B19E4"/>
    <w:rsid w:val="008B31A7"/>
    <w:rsid w:val="008B5412"/>
    <w:rsid w:val="008B7625"/>
    <w:rsid w:val="008C01DD"/>
    <w:rsid w:val="008C1D9F"/>
    <w:rsid w:val="008C419B"/>
    <w:rsid w:val="008C49DE"/>
    <w:rsid w:val="008C5410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467F"/>
    <w:rsid w:val="008E4AFF"/>
    <w:rsid w:val="008F1FD2"/>
    <w:rsid w:val="008F25F2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773"/>
    <w:rsid w:val="00905DDF"/>
    <w:rsid w:val="00910774"/>
    <w:rsid w:val="00910DA5"/>
    <w:rsid w:val="009122C3"/>
    <w:rsid w:val="00912D2F"/>
    <w:rsid w:val="00912E5E"/>
    <w:rsid w:val="00913585"/>
    <w:rsid w:val="00914974"/>
    <w:rsid w:val="009149F6"/>
    <w:rsid w:val="00914A9C"/>
    <w:rsid w:val="00914C4A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12D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5A3"/>
    <w:rsid w:val="009516D7"/>
    <w:rsid w:val="00955D7B"/>
    <w:rsid w:val="00956039"/>
    <w:rsid w:val="00956727"/>
    <w:rsid w:val="009574C5"/>
    <w:rsid w:val="009606F8"/>
    <w:rsid w:val="009616F8"/>
    <w:rsid w:val="0096176C"/>
    <w:rsid w:val="009626F1"/>
    <w:rsid w:val="00965116"/>
    <w:rsid w:val="009654BA"/>
    <w:rsid w:val="00965960"/>
    <w:rsid w:val="009660F0"/>
    <w:rsid w:val="009662EA"/>
    <w:rsid w:val="00967E0F"/>
    <w:rsid w:val="00970B45"/>
    <w:rsid w:val="009712E4"/>
    <w:rsid w:val="00972612"/>
    <w:rsid w:val="00972AB4"/>
    <w:rsid w:val="00972D5E"/>
    <w:rsid w:val="00973097"/>
    <w:rsid w:val="00973E8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3E42"/>
    <w:rsid w:val="00994103"/>
    <w:rsid w:val="00994A7F"/>
    <w:rsid w:val="00994D2F"/>
    <w:rsid w:val="00995414"/>
    <w:rsid w:val="009959F5"/>
    <w:rsid w:val="00997034"/>
    <w:rsid w:val="009A048F"/>
    <w:rsid w:val="009A314E"/>
    <w:rsid w:val="009A3A53"/>
    <w:rsid w:val="009A5266"/>
    <w:rsid w:val="009A54B0"/>
    <w:rsid w:val="009A67F4"/>
    <w:rsid w:val="009A704D"/>
    <w:rsid w:val="009B0ABB"/>
    <w:rsid w:val="009B0B01"/>
    <w:rsid w:val="009B11E5"/>
    <w:rsid w:val="009B1828"/>
    <w:rsid w:val="009B182E"/>
    <w:rsid w:val="009B3FC4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C7931"/>
    <w:rsid w:val="009D06A5"/>
    <w:rsid w:val="009D13B6"/>
    <w:rsid w:val="009D2074"/>
    <w:rsid w:val="009D4AE6"/>
    <w:rsid w:val="009D5367"/>
    <w:rsid w:val="009D5DE5"/>
    <w:rsid w:val="009D6B1C"/>
    <w:rsid w:val="009D7125"/>
    <w:rsid w:val="009D7B71"/>
    <w:rsid w:val="009D7E9B"/>
    <w:rsid w:val="009D7FCD"/>
    <w:rsid w:val="009E0306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0210"/>
    <w:rsid w:val="009F05CE"/>
    <w:rsid w:val="009F070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1DE9"/>
    <w:rsid w:val="00A03D06"/>
    <w:rsid w:val="00A0459B"/>
    <w:rsid w:val="00A056D9"/>
    <w:rsid w:val="00A0591D"/>
    <w:rsid w:val="00A064C7"/>
    <w:rsid w:val="00A11B64"/>
    <w:rsid w:val="00A1497C"/>
    <w:rsid w:val="00A149A8"/>
    <w:rsid w:val="00A149F3"/>
    <w:rsid w:val="00A14D2E"/>
    <w:rsid w:val="00A156BE"/>
    <w:rsid w:val="00A16954"/>
    <w:rsid w:val="00A208D2"/>
    <w:rsid w:val="00A2332C"/>
    <w:rsid w:val="00A25B48"/>
    <w:rsid w:val="00A275AF"/>
    <w:rsid w:val="00A276F9"/>
    <w:rsid w:val="00A30FA2"/>
    <w:rsid w:val="00A3282F"/>
    <w:rsid w:val="00A3356D"/>
    <w:rsid w:val="00A34491"/>
    <w:rsid w:val="00A34657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2DAD"/>
    <w:rsid w:val="00A46022"/>
    <w:rsid w:val="00A46501"/>
    <w:rsid w:val="00A46BB2"/>
    <w:rsid w:val="00A46F23"/>
    <w:rsid w:val="00A47A33"/>
    <w:rsid w:val="00A51075"/>
    <w:rsid w:val="00A5125A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3D2D"/>
    <w:rsid w:val="00A6488C"/>
    <w:rsid w:val="00A64B7E"/>
    <w:rsid w:val="00A6615A"/>
    <w:rsid w:val="00A6655E"/>
    <w:rsid w:val="00A67B4B"/>
    <w:rsid w:val="00A67DD2"/>
    <w:rsid w:val="00A70B46"/>
    <w:rsid w:val="00A71AB5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4089"/>
    <w:rsid w:val="00A845C4"/>
    <w:rsid w:val="00A852FC"/>
    <w:rsid w:val="00A85CDA"/>
    <w:rsid w:val="00A862A9"/>
    <w:rsid w:val="00A906A0"/>
    <w:rsid w:val="00A90A15"/>
    <w:rsid w:val="00A91B36"/>
    <w:rsid w:val="00A92EAC"/>
    <w:rsid w:val="00A94224"/>
    <w:rsid w:val="00A942C1"/>
    <w:rsid w:val="00A94FEA"/>
    <w:rsid w:val="00AA1FDB"/>
    <w:rsid w:val="00AA3506"/>
    <w:rsid w:val="00AA48CF"/>
    <w:rsid w:val="00AA54CE"/>
    <w:rsid w:val="00AA5F06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256F"/>
    <w:rsid w:val="00AC352C"/>
    <w:rsid w:val="00AC4B0A"/>
    <w:rsid w:val="00AC53A0"/>
    <w:rsid w:val="00AC583D"/>
    <w:rsid w:val="00AC6E34"/>
    <w:rsid w:val="00AC73D8"/>
    <w:rsid w:val="00AD0605"/>
    <w:rsid w:val="00AD375B"/>
    <w:rsid w:val="00AD49FF"/>
    <w:rsid w:val="00AD5AC0"/>
    <w:rsid w:val="00AD5BC7"/>
    <w:rsid w:val="00AD728C"/>
    <w:rsid w:val="00AE145A"/>
    <w:rsid w:val="00AE22B7"/>
    <w:rsid w:val="00AE3F34"/>
    <w:rsid w:val="00AE42D9"/>
    <w:rsid w:val="00AE6635"/>
    <w:rsid w:val="00AF05AB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4E"/>
    <w:rsid w:val="00B07F71"/>
    <w:rsid w:val="00B11158"/>
    <w:rsid w:val="00B11F1E"/>
    <w:rsid w:val="00B12B81"/>
    <w:rsid w:val="00B130C6"/>
    <w:rsid w:val="00B1342B"/>
    <w:rsid w:val="00B14744"/>
    <w:rsid w:val="00B14D0C"/>
    <w:rsid w:val="00B16011"/>
    <w:rsid w:val="00B1663D"/>
    <w:rsid w:val="00B16AB9"/>
    <w:rsid w:val="00B1711A"/>
    <w:rsid w:val="00B174DF"/>
    <w:rsid w:val="00B17E33"/>
    <w:rsid w:val="00B206B7"/>
    <w:rsid w:val="00B20EA2"/>
    <w:rsid w:val="00B23920"/>
    <w:rsid w:val="00B239A2"/>
    <w:rsid w:val="00B259AD"/>
    <w:rsid w:val="00B25B7C"/>
    <w:rsid w:val="00B25C95"/>
    <w:rsid w:val="00B272EE"/>
    <w:rsid w:val="00B27A0A"/>
    <w:rsid w:val="00B30554"/>
    <w:rsid w:val="00B30576"/>
    <w:rsid w:val="00B30FB0"/>
    <w:rsid w:val="00B322C1"/>
    <w:rsid w:val="00B32AF0"/>
    <w:rsid w:val="00B32E4A"/>
    <w:rsid w:val="00B33E39"/>
    <w:rsid w:val="00B3419D"/>
    <w:rsid w:val="00B342FC"/>
    <w:rsid w:val="00B34500"/>
    <w:rsid w:val="00B3516D"/>
    <w:rsid w:val="00B35A41"/>
    <w:rsid w:val="00B35D85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5A9"/>
    <w:rsid w:val="00B5392E"/>
    <w:rsid w:val="00B55354"/>
    <w:rsid w:val="00B5647C"/>
    <w:rsid w:val="00B56BA6"/>
    <w:rsid w:val="00B56CBC"/>
    <w:rsid w:val="00B56E24"/>
    <w:rsid w:val="00B575AB"/>
    <w:rsid w:val="00B61DB0"/>
    <w:rsid w:val="00B622E3"/>
    <w:rsid w:val="00B63079"/>
    <w:rsid w:val="00B651BE"/>
    <w:rsid w:val="00B6564D"/>
    <w:rsid w:val="00B66115"/>
    <w:rsid w:val="00B67A0C"/>
    <w:rsid w:val="00B67E11"/>
    <w:rsid w:val="00B70114"/>
    <w:rsid w:val="00B742FB"/>
    <w:rsid w:val="00B754D5"/>
    <w:rsid w:val="00B768B8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0348"/>
    <w:rsid w:val="00B91930"/>
    <w:rsid w:val="00B91C97"/>
    <w:rsid w:val="00B95807"/>
    <w:rsid w:val="00B960F3"/>
    <w:rsid w:val="00B968A2"/>
    <w:rsid w:val="00BA2461"/>
    <w:rsid w:val="00BA2E20"/>
    <w:rsid w:val="00BA3A49"/>
    <w:rsid w:val="00BA4B84"/>
    <w:rsid w:val="00BA501F"/>
    <w:rsid w:val="00BA5402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9CF"/>
    <w:rsid w:val="00BC1A39"/>
    <w:rsid w:val="00BC1BE1"/>
    <w:rsid w:val="00BC5693"/>
    <w:rsid w:val="00BC5A7A"/>
    <w:rsid w:val="00BC614C"/>
    <w:rsid w:val="00BD0038"/>
    <w:rsid w:val="00BD1F6B"/>
    <w:rsid w:val="00BD1F71"/>
    <w:rsid w:val="00BD2A4E"/>
    <w:rsid w:val="00BD3AF2"/>
    <w:rsid w:val="00BD41E7"/>
    <w:rsid w:val="00BD4474"/>
    <w:rsid w:val="00BD48F9"/>
    <w:rsid w:val="00BD5521"/>
    <w:rsid w:val="00BD66D7"/>
    <w:rsid w:val="00BE0419"/>
    <w:rsid w:val="00BE075B"/>
    <w:rsid w:val="00BE19D6"/>
    <w:rsid w:val="00BE29E7"/>
    <w:rsid w:val="00BE425A"/>
    <w:rsid w:val="00BE4DB1"/>
    <w:rsid w:val="00BE54D0"/>
    <w:rsid w:val="00BE5897"/>
    <w:rsid w:val="00BE5F8F"/>
    <w:rsid w:val="00BE71B0"/>
    <w:rsid w:val="00BE7EF7"/>
    <w:rsid w:val="00BF09E4"/>
    <w:rsid w:val="00BF0A41"/>
    <w:rsid w:val="00BF1E5E"/>
    <w:rsid w:val="00BF27E4"/>
    <w:rsid w:val="00BF5DC2"/>
    <w:rsid w:val="00BF617F"/>
    <w:rsid w:val="00BF625C"/>
    <w:rsid w:val="00BF64B8"/>
    <w:rsid w:val="00BF68A5"/>
    <w:rsid w:val="00BF6ADC"/>
    <w:rsid w:val="00BF782B"/>
    <w:rsid w:val="00C0097A"/>
    <w:rsid w:val="00C01D95"/>
    <w:rsid w:val="00C03288"/>
    <w:rsid w:val="00C03A03"/>
    <w:rsid w:val="00C0491F"/>
    <w:rsid w:val="00C058A6"/>
    <w:rsid w:val="00C07310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05CB"/>
    <w:rsid w:val="00C31D0F"/>
    <w:rsid w:val="00C328EB"/>
    <w:rsid w:val="00C35243"/>
    <w:rsid w:val="00C36921"/>
    <w:rsid w:val="00C36A00"/>
    <w:rsid w:val="00C40978"/>
    <w:rsid w:val="00C40CE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51E35"/>
    <w:rsid w:val="00C54630"/>
    <w:rsid w:val="00C5505D"/>
    <w:rsid w:val="00C60137"/>
    <w:rsid w:val="00C616FA"/>
    <w:rsid w:val="00C61A2E"/>
    <w:rsid w:val="00C61B16"/>
    <w:rsid w:val="00C622BE"/>
    <w:rsid w:val="00C62AA6"/>
    <w:rsid w:val="00C62E6C"/>
    <w:rsid w:val="00C63750"/>
    <w:rsid w:val="00C6461E"/>
    <w:rsid w:val="00C64D0E"/>
    <w:rsid w:val="00C64FEA"/>
    <w:rsid w:val="00C65745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50A6"/>
    <w:rsid w:val="00C8529F"/>
    <w:rsid w:val="00C86092"/>
    <w:rsid w:val="00C8726D"/>
    <w:rsid w:val="00C875CD"/>
    <w:rsid w:val="00C900BC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1EC0"/>
    <w:rsid w:val="00CB2F6E"/>
    <w:rsid w:val="00CB47AF"/>
    <w:rsid w:val="00CB48A9"/>
    <w:rsid w:val="00CC0C6E"/>
    <w:rsid w:val="00CC1883"/>
    <w:rsid w:val="00CC19D3"/>
    <w:rsid w:val="00CC3001"/>
    <w:rsid w:val="00CC3CF8"/>
    <w:rsid w:val="00CC435E"/>
    <w:rsid w:val="00CC47D0"/>
    <w:rsid w:val="00CC5D42"/>
    <w:rsid w:val="00CC6AFC"/>
    <w:rsid w:val="00CC6B97"/>
    <w:rsid w:val="00CC6E28"/>
    <w:rsid w:val="00CD0055"/>
    <w:rsid w:val="00CD1832"/>
    <w:rsid w:val="00CD2107"/>
    <w:rsid w:val="00CD34ED"/>
    <w:rsid w:val="00CD3E5D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589A"/>
    <w:rsid w:val="00CE5D83"/>
    <w:rsid w:val="00CE749C"/>
    <w:rsid w:val="00CE785B"/>
    <w:rsid w:val="00CF0156"/>
    <w:rsid w:val="00CF10D1"/>
    <w:rsid w:val="00CF17B3"/>
    <w:rsid w:val="00CF1C19"/>
    <w:rsid w:val="00CF289D"/>
    <w:rsid w:val="00CF2962"/>
    <w:rsid w:val="00CF557B"/>
    <w:rsid w:val="00CF594A"/>
    <w:rsid w:val="00CF5E08"/>
    <w:rsid w:val="00D010FE"/>
    <w:rsid w:val="00D01DA2"/>
    <w:rsid w:val="00D043CC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48DD"/>
    <w:rsid w:val="00D1529B"/>
    <w:rsid w:val="00D153B0"/>
    <w:rsid w:val="00D17C86"/>
    <w:rsid w:val="00D17E04"/>
    <w:rsid w:val="00D20127"/>
    <w:rsid w:val="00D20AD8"/>
    <w:rsid w:val="00D239E5"/>
    <w:rsid w:val="00D2416A"/>
    <w:rsid w:val="00D25244"/>
    <w:rsid w:val="00D27D85"/>
    <w:rsid w:val="00D300CF"/>
    <w:rsid w:val="00D30254"/>
    <w:rsid w:val="00D31F88"/>
    <w:rsid w:val="00D32770"/>
    <w:rsid w:val="00D32905"/>
    <w:rsid w:val="00D32D77"/>
    <w:rsid w:val="00D34D7E"/>
    <w:rsid w:val="00D35736"/>
    <w:rsid w:val="00D37591"/>
    <w:rsid w:val="00D405FA"/>
    <w:rsid w:val="00D41CB0"/>
    <w:rsid w:val="00D42CAF"/>
    <w:rsid w:val="00D432B4"/>
    <w:rsid w:val="00D462FB"/>
    <w:rsid w:val="00D46720"/>
    <w:rsid w:val="00D47270"/>
    <w:rsid w:val="00D47618"/>
    <w:rsid w:val="00D51029"/>
    <w:rsid w:val="00D51608"/>
    <w:rsid w:val="00D553C7"/>
    <w:rsid w:val="00D557BF"/>
    <w:rsid w:val="00D57A30"/>
    <w:rsid w:val="00D57C0F"/>
    <w:rsid w:val="00D57F52"/>
    <w:rsid w:val="00D60FA4"/>
    <w:rsid w:val="00D6139F"/>
    <w:rsid w:val="00D621FD"/>
    <w:rsid w:val="00D6222C"/>
    <w:rsid w:val="00D62FD4"/>
    <w:rsid w:val="00D6356E"/>
    <w:rsid w:val="00D652C4"/>
    <w:rsid w:val="00D65EBE"/>
    <w:rsid w:val="00D65F7F"/>
    <w:rsid w:val="00D66382"/>
    <w:rsid w:val="00D667BE"/>
    <w:rsid w:val="00D701AE"/>
    <w:rsid w:val="00D70846"/>
    <w:rsid w:val="00D720C3"/>
    <w:rsid w:val="00D7218D"/>
    <w:rsid w:val="00D7604F"/>
    <w:rsid w:val="00D77B44"/>
    <w:rsid w:val="00D803FD"/>
    <w:rsid w:val="00D8172D"/>
    <w:rsid w:val="00D83AFA"/>
    <w:rsid w:val="00D83E75"/>
    <w:rsid w:val="00D85A16"/>
    <w:rsid w:val="00D868BD"/>
    <w:rsid w:val="00D86A1E"/>
    <w:rsid w:val="00D86B15"/>
    <w:rsid w:val="00D87A7D"/>
    <w:rsid w:val="00D91087"/>
    <w:rsid w:val="00D913E0"/>
    <w:rsid w:val="00D925D1"/>
    <w:rsid w:val="00D949AD"/>
    <w:rsid w:val="00D95115"/>
    <w:rsid w:val="00D961B8"/>
    <w:rsid w:val="00D966D8"/>
    <w:rsid w:val="00DA0417"/>
    <w:rsid w:val="00DA19F4"/>
    <w:rsid w:val="00DA1B99"/>
    <w:rsid w:val="00DA1D97"/>
    <w:rsid w:val="00DA32BE"/>
    <w:rsid w:val="00DA357B"/>
    <w:rsid w:val="00DA44F4"/>
    <w:rsid w:val="00DA4628"/>
    <w:rsid w:val="00DA4AB2"/>
    <w:rsid w:val="00DA4D00"/>
    <w:rsid w:val="00DA4EBE"/>
    <w:rsid w:val="00DA5850"/>
    <w:rsid w:val="00DA5D16"/>
    <w:rsid w:val="00DA70A9"/>
    <w:rsid w:val="00DA78F2"/>
    <w:rsid w:val="00DB03EB"/>
    <w:rsid w:val="00DB0C8A"/>
    <w:rsid w:val="00DB38C4"/>
    <w:rsid w:val="00DB3BE1"/>
    <w:rsid w:val="00DB4279"/>
    <w:rsid w:val="00DB48DD"/>
    <w:rsid w:val="00DB4F13"/>
    <w:rsid w:val="00DB57DE"/>
    <w:rsid w:val="00DB5ACF"/>
    <w:rsid w:val="00DB62F1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35D4"/>
    <w:rsid w:val="00DE434C"/>
    <w:rsid w:val="00DE4ABA"/>
    <w:rsid w:val="00DE593C"/>
    <w:rsid w:val="00DE603D"/>
    <w:rsid w:val="00DE68B0"/>
    <w:rsid w:val="00DE6C96"/>
    <w:rsid w:val="00DF0FC6"/>
    <w:rsid w:val="00DF1F51"/>
    <w:rsid w:val="00DF2B1B"/>
    <w:rsid w:val="00DF2CAD"/>
    <w:rsid w:val="00DF4054"/>
    <w:rsid w:val="00DF503B"/>
    <w:rsid w:val="00DF5450"/>
    <w:rsid w:val="00DF6EB8"/>
    <w:rsid w:val="00DF768C"/>
    <w:rsid w:val="00DF7B5C"/>
    <w:rsid w:val="00E013A8"/>
    <w:rsid w:val="00E02B3B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48F8"/>
    <w:rsid w:val="00E168A6"/>
    <w:rsid w:val="00E17DAB"/>
    <w:rsid w:val="00E17F89"/>
    <w:rsid w:val="00E21934"/>
    <w:rsid w:val="00E21EBF"/>
    <w:rsid w:val="00E21F4D"/>
    <w:rsid w:val="00E23707"/>
    <w:rsid w:val="00E23EB1"/>
    <w:rsid w:val="00E24D30"/>
    <w:rsid w:val="00E260A9"/>
    <w:rsid w:val="00E2684F"/>
    <w:rsid w:val="00E31FAC"/>
    <w:rsid w:val="00E32430"/>
    <w:rsid w:val="00E33D3E"/>
    <w:rsid w:val="00E35E0F"/>
    <w:rsid w:val="00E36869"/>
    <w:rsid w:val="00E368A6"/>
    <w:rsid w:val="00E42083"/>
    <w:rsid w:val="00E42A50"/>
    <w:rsid w:val="00E42CFD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43AA"/>
    <w:rsid w:val="00E559D9"/>
    <w:rsid w:val="00E57501"/>
    <w:rsid w:val="00E576C1"/>
    <w:rsid w:val="00E57A9D"/>
    <w:rsid w:val="00E6080A"/>
    <w:rsid w:val="00E6092F"/>
    <w:rsid w:val="00E621FD"/>
    <w:rsid w:val="00E63554"/>
    <w:rsid w:val="00E67BE5"/>
    <w:rsid w:val="00E70471"/>
    <w:rsid w:val="00E70541"/>
    <w:rsid w:val="00E71656"/>
    <w:rsid w:val="00E73391"/>
    <w:rsid w:val="00E745B2"/>
    <w:rsid w:val="00E7476A"/>
    <w:rsid w:val="00E757B3"/>
    <w:rsid w:val="00E76E47"/>
    <w:rsid w:val="00E77D23"/>
    <w:rsid w:val="00E80F41"/>
    <w:rsid w:val="00E81842"/>
    <w:rsid w:val="00E81975"/>
    <w:rsid w:val="00E83D08"/>
    <w:rsid w:val="00E856E5"/>
    <w:rsid w:val="00E86207"/>
    <w:rsid w:val="00E86816"/>
    <w:rsid w:val="00E86823"/>
    <w:rsid w:val="00E86A55"/>
    <w:rsid w:val="00E86B8B"/>
    <w:rsid w:val="00E86BD3"/>
    <w:rsid w:val="00E87183"/>
    <w:rsid w:val="00E871B2"/>
    <w:rsid w:val="00E87D87"/>
    <w:rsid w:val="00E90054"/>
    <w:rsid w:val="00E90F49"/>
    <w:rsid w:val="00E920DF"/>
    <w:rsid w:val="00E9610B"/>
    <w:rsid w:val="00E96908"/>
    <w:rsid w:val="00EA0362"/>
    <w:rsid w:val="00EA0A72"/>
    <w:rsid w:val="00EA2857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52D"/>
    <w:rsid w:val="00EB4CBC"/>
    <w:rsid w:val="00EC0470"/>
    <w:rsid w:val="00EC088B"/>
    <w:rsid w:val="00EC0A6E"/>
    <w:rsid w:val="00EC0B83"/>
    <w:rsid w:val="00EC1036"/>
    <w:rsid w:val="00EC274D"/>
    <w:rsid w:val="00EC38D6"/>
    <w:rsid w:val="00EC5630"/>
    <w:rsid w:val="00EC6958"/>
    <w:rsid w:val="00EC6E40"/>
    <w:rsid w:val="00ED59C8"/>
    <w:rsid w:val="00ED5CCC"/>
    <w:rsid w:val="00EE2797"/>
    <w:rsid w:val="00EE31CA"/>
    <w:rsid w:val="00EE4275"/>
    <w:rsid w:val="00EE48B4"/>
    <w:rsid w:val="00EE4F17"/>
    <w:rsid w:val="00EE5CAB"/>
    <w:rsid w:val="00EE62F5"/>
    <w:rsid w:val="00EE6805"/>
    <w:rsid w:val="00EE786C"/>
    <w:rsid w:val="00EF0DC7"/>
    <w:rsid w:val="00EF1531"/>
    <w:rsid w:val="00EF3252"/>
    <w:rsid w:val="00EF413A"/>
    <w:rsid w:val="00EF420E"/>
    <w:rsid w:val="00EF52BB"/>
    <w:rsid w:val="00EF7327"/>
    <w:rsid w:val="00F006DD"/>
    <w:rsid w:val="00F00E2B"/>
    <w:rsid w:val="00F0207E"/>
    <w:rsid w:val="00F03157"/>
    <w:rsid w:val="00F03AB5"/>
    <w:rsid w:val="00F041D0"/>
    <w:rsid w:val="00F05DDA"/>
    <w:rsid w:val="00F063A7"/>
    <w:rsid w:val="00F075B5"/>
    <w:rsid w:val="00F07736"/>
    <w:rsid w:val="00F10EA3"/>
    <w:rsid w:val="00F1157F"/>
    <w:rsid w:val="00F12083"/>
    <w:rsid w:val="00F121CD"/>
    <w:rsid w:val="00F12DCE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D44"/>
    <w:rsid w:val="00F24796"/>
    <w:rsid w:val="00F24D8C"/>
    <w:rsid w:val="00F24FC3"/>
    <w:rsid w:val="00F27F08"/>
    <w:rsid w:val="00F301FD"/>
    <w:rsid w:val="00F30796"/>
    <w:rsid w:val="00F308D3"/>
    <w:rsid w:val="00F321AC"/>
    <w:rsid w:val="00F32D25"/>
    <w:rsid w:val="00F33370"/>
    <w:rsid w:val="00F344AF"/>
    <w:rsid w:val="00F35E76"/>
    <w:rsid w:val="00F36C99"/>
    <w:rsid w:val="00F36F63"/>
    <w:rsid w:val="00F37A5D"/>
    <w:rsid w:val="00F40233"/>
    <w:rsid w:val="00F41814"/>
    <w:rsid w:val="00F41A53"/>
    <w:rsid w:val="00F42149"/>
    <w:rsid w:val="00F421E0"/>
    <w:rsid w:val="00F42E0C"/>
    <w:rsid w:val="00F453EE"/>
    <w:rsid w:val="00F474A2"/>
    <w:rsid w:val="00F47CCA"/>
    <w:rsid w:val="00F50557"/>
    <w:rsid w:val="00F50A8E"/>
    <w:rsid w:val="00F50DCE"/>
    <w:rsid w:val="00F51979"/>
    <w:rsid w:val="00F52220"/>
    <w:rsid w:val="00F52A45"/>
    <w:rsid w:val="00F52DBD"/>
    <w:rsid w:val="00F5320F"/>
    <w:rsid w:val="00F55579"/>
    <w:rsid w:val="00F55B17"/>
    <w:rsid w:val="00F56066"/>
    <w:rsid w:val="00F5782E"/>
    <w:rsid w:val="00F57D3E"/>
    <w:rsid w:val="00F603F8"/>
    <w:rsid w:val="00F617DD"/>
    <w:rsid w:val="00F6243E"/>
    <w:rsid w:val="00F62B9D"/>
    <w:rsid w:val="00F62D19"/>
    <w:rsid w:val="00F6315A"/>
    <w:rsid w:val="00F634BF"/>
    <w:rsid w:val="00F641BC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4B4C"/>
    <w:rsid w:val="00F75A93"/>
    <w:rsid w:val="00F771A0"/>
    <w:rsid w:val="00F7752C"/>
    <w:rsid w:val="00F775C5"/>
    <w:rsid w:val="00F80309"/>
    <w:rsid w:val="00F82C87"/>
    <w:rsid w:val="00F82DC4"/>
    <w:rsid w:val="00F83633"/>
    <w:rsid w:val="00F849EE"/>
    <w:rsid w:val="00F84C4D"/>
    <w:rsid w:val="00F85086"/>
    <w:rsid w:val="00F8525F"/>
    <w:rsid w:val="00F85867"/>
    <w:rsid w:val="00F9038C"/>
    <w:rsid w:val="00F90A5A"/>
    <w:rsid w:val="00F913F0"/>
    <w:rsid w:val="00F91768"/>
    <w:rsid w:val="00F91E4D"/>
    <w:rsid w:val="00F9210D"/>
    <w:rsid w:val="00F93539"/>
    <w:rsid w:val="00F947DA"/>
    <w:rsid w:val="00F948EA"/>
    <w:rsid w:val="00F9664E"/>
    <w:rsid w:val="00F9710F"/>
    <w:rsid w:val="00FA1999"/>
    <w:rsid w:val="00FA2022"/>
    <w:rsid w:val="00FA2F64"/>
    <w:rsid w:val="00FA3AB1"/>
    <w:rsid w:val="00FA3BD3"/>
    <w:rsid w:val="00FA4E2B"/>
    <w:rsid w:val="00FA5177"/>
    <w:rsid w:val="00FA6342"/>
    <w:rsid w:val="00FA7334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3F0"/>
    <w:rsid w:val="00FC0427"/>
    <w:rsid w:val="00FC0803"/>
    <w:rsid w:val="00FC12C3"/>
    <w:rsid w:val="00FC198A"/>
    <w:rsid w:val="00FC1C97"/>
    <w:rsid w:val="00FC3A89"/>
    <w:rsid w:val="00FC57C8"/>
    <w:rsid w:val="00FC595C"/>
    <w:rsid w:val="00FC631B"/>
    <w:rsid w:val="00FC71BE"/>
    <w:rsid w:val="00FC78E5"/>
    <w:rsid w:val="00FC7A50"/>
    <w:rsid w:val="00FD003A"/>
    <w:rsid w:val="00FD012C"/>
    <w:rsid w:val="00FD10D6"/>
    <w:rsid w:val="00FD1F22"/>
    <w:rsid w:val="00FD2F62"/>
    <w:rsid w:val="00FD4D87"/>
    <w:rsid w:val="00FE0381"/>
    <w:rsid w:val="00FE17BC"/>
    <w:rsid w:val="00FE36E9"/>
    <w:rsid w:val="00FF1237"/>
    <w:rsid w:val="00FF13C4"/>
    <w:rsid w:val="00FF2E0E"/>
    <w:rsid w:val="00FF4FD0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8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unhideWhenUsed/>
    <w:rsid w:val="00AC73D8"/>
    <w:rPr>
      <w:color w:val="0000FF" w:themeColor="hyperlink"/>
      <w:u w:val="single"/>
    </w:rPr>
  </w:style>
  <w:style w:type="character" w:customStyle="1" w:styleId="a6">
    <w:name w:val="Стиль ЕЭК Знак"/>
    <w:link w:val="a7"/>
    <w:locked/>
    <w:rsid w:val="00AC73D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qFormat/>
    <w:rsid w:val="00AC73D8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qFormat/>
    <w:rsid w:val="00AC73D8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AC73D8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AC73D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C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A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3D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73D8"/>
  </w:style>
  <w:style w:type="paragraph" w:styleId="ad">
    <w:name w:val="footer"/>
    <w:basedOn w:val="a"/>
    <w:link w:val="ae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3D8"/>
  </w:style>
  <w:style w:type="paragraph" w:styleId="af">
    <w:name w:val="Balloon Text"/>
    <w:basedOn w:val="a"/>
    <w:link w:val="af0"/>
    <w:uiPriority w:val="99"/>
    <w:semiHidden/>
    <w:unhideWhenUsed/>
    <w:rsid w:val="008C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1D9F"/>
    <w:rPr>
      <w:rFonts w:ascii="Tahoma" w:hAnsi="Tahoma" w:cs="Tahoma"/>
      <w:sz w:val="16"/>
      <w:szCs w:val="16"/>
    </w:rPr>
  </w:style>
  <w:style w:type="character" w:styleId="af1">
    <w:name w:val="annotation reference"/>
    <w:uiPriority w:val="99"/>
    <w:semiHidden/>
    <w:unhideWhenUsed/>
    <w:rsid w:val="005352D8"/>
    <w:rPr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E324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D8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styleId="a5">
    <w:name w:val="Hyperlink"/>
    <w:basedOn w:val="a0"/>
    <w:uiPriority w:val="99"/>
    <w:unhideWhenUsed/>
    <w:rsid w:val="00AC73D8"/>
    <w:rPr>
      <w:color w:val="0000FF" w:themeColor="hyperlink"/>
      <w:u w:val="single"/>
    </w:rPr>
  </w:style>
  <w:style w:type="character" w:customStyle="1" w:styleId="a6">
    <w:name w:val="Стиль ЕЭК Знак"/>
    <w:link w:val="a7"/>
    <w:locked/>
    <w:rsid w:val="00AC73D8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7">
    <w:name w:val="Стиль ЕЭК"/>
    <w:basedOn w:val="a8"/>
    <w:link w:val="a6"/>
    <w:qFormat/>
    <w:rsid w:val="00AC73D8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paragraph" w:customStyle="1" w:styleId="a9">
    <w:name w:val="Таблица"/>
    <w:basedOn w:val="a"/>
    <w:uiPriority w:val="99"/>
    <w:qFormat/>
    <w:rsid w:val="00AC73D8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uiPriority w:val="99"/>
    <w:semiHidden/>
    <w:rsid w:val="00AC73D8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Default">
    <w:name w:val="Default Знак"/>
    <w:link w:val="Default0"/>
    <w:semiHidden/>
    <w:locked/>
    <w:rsid w:val="00AC73D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C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AC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C73D8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73D8"/>
  </w:style>
  <w:style w:type="paragraph" w:styleId="ad">
    <w:name w:val="footer"/>
    <w:basedOn w:val="a"/>
    <w:link w:val="ae"/>
    <w:uiPriority w:val="99"/>
    <w:unhideWhenUsed/>
    <w:rsid w:val="00AC7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73D8"/>
  </w:style>
  <w:style w:type="paragraph" w:styleId="af">
    <w:name w:val="Balloon Text"/>
    <w:basedOn w:val="a"/>
    <w:link w:val="af0"/>
    <w:uiPriority w:val="99"/>
    <w:semiHidden/>
    <w:unhideWhenUsed/>
    <w:rsid w:val="008C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1D9F"/>
    <w:rPr>
      <w:rFonts w:ascii="Tahoma" w:hAnsi="Tahoma" w:cs="Tahoma"/>
      <w:sz w:val="16"/>
      <w:szCs w:val="16"/>
    </w:rPr>
  </w:style>
  <w:style w:type="character" w:styleId="af1">
    <w:name w:val="annotation reference"/>
    <w:uiPriority w:val="99"/>
    <w:semiHidden/>
    <w:unhideWhenUsed/>
    <w:rsid w:val="005352D8"/>
    <w:rPr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E32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5592-0ED7-4BC5-B61B-6A9B4A1F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17</Pages>
  <Words>5847</Words>
  <Characters>33330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15</cp:revision>
  <cp:lastPrinted>2022-02-15T12:41:00Z</cp:lastPrinted>
  <dcterms:created xsi:type="dcterms:W3CDTF">2022-05-26T06:35:00Z</dcterms:created>
  <dcterms:modified xsi:type="dcterms:W3CDTF">2022-05-26T13:33:00Z</dcterms:modified>
</cp:coreProperties>
</file>