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36" w:rsidRPr="001A07EA" w:rsidRDefault="00E85A36" w:rsidP="00E85A36">
      <w:pPr>
        <w:tabs>
          <w:tab w:val="left" w:pos="9840"/>
        </w:tabs>
        <w:spacing w:after="0" w:line="36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bookmarkStart w:id="0" w:name="_GoBack"/>
      <w:bookmarkEnd w:id="0"/>
      <w:r w:rsidRPr="001A07EA">
        <w:rPr>
          <w:rFonts w:ascii="Times New Roman" w:hAnsi="Times New Roman"/>
          <w:b/>
          <w:sz w:val="30"/>
          <w:szCs w:val="30"/>
          <w:lang w:eastAsia="ru-RU"/>
        </w:rPr>
        <w:t>ФИНАНСОВО-ЭКОНОМИЧЕСКОЕ ОБОСНОВАНИЕ</w:t>
      </w:r>
    </w:p>
    <w:p w:rsidR="00DF2690" w:rsidRPr="00DF2690" w:rsidRDefault="00E85A36" w:rsidP="00DF26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A07EA">
        <w:rPr>
          <w:rFonts w:ascii="Times New Roman" w:hAnsi="Times New Roman"/>
          <w:b/>
          <w:sz w:val="30"/>
          <w:szCs w:val="30"/>
          <w:lang w:eastAsia="ru-RU"/>
        </w:rPr>
        <w:t xml:space="preserve">к проекту </w:t>
      </w:r>
      <w:r w:rsidRPr="008C302F">
        <w:rPr>
          <w:rFonts w:ascii="Times New Roman" w:hAnsi="Times New Roman"/>
          <w:b/>
          <w:sz w:val="30"/>
          <w:szCs w:val="30"/>
          <w:lang w:eastAsia="ru-RU"/>
        </w:rPr>
        <w:t xml:space="preserve">распоряжения Коллегии Евразийской экономической комиссии </w:t>
      </w:r>
      <w:r w:rsidR="00810979">
        <w:rPr>
          <w:rFonts w:ascii="Times New Roman" w:hAnsi="Times New Roman"/>
          <w:b/>
          <w:sz w:val="30"/>
          <w:szCs w:val="30"/>
          <w:lang w:eastAsia="ru-RU"/>
        </w:rPr>
        <w:t>«</w:t>
      </w:r>
      <w:r w:rsidR="00810979" w:rsidRPr="00810979">
        <w:rPr>
          <w:rFonts w:ascii="Times New Roman" w:hAnsi="Times New Roman"/>
          <w:b/>
          <w:sz w:val="30"/>
          <w:szCs w:val="30"/>
          <w:lang w:eastAsia="ru-RU"/>
        </w:rPr>
        <w:t xml:space="preserve">О проекте решения Совета Евразийской экономической комиссии «О проекте решения Евразийского межправительственного совета </w:t>
      </w:r>
      <w:r w:rsidR="00DF2690">
        <w:rPr>
          <w:rFonts w:ascii="Times New Roman" w:hAnsi="Times New Roman"/>
          <w:b/>
          <w:sz w:val="30"/>
          <w:szCs w:val="30"/>
          <w:lang w:eastAsia="ru-RU"/>
        </w:rPr>
        <w:t>«</w:t>
      </w:r>
      <w:r w:rsidR="00DF2690" w:rsidRPr="00DF2690">
        <w:rPr>
          <w:rFonts w:ascii="Times New Roman" w:hAnsi="Times New Roman"/>
          <w:b/>
          <w:sz w:val="30"/>
          <w:szCs w:val="30"/>
          <w:lang w:eastAsia="ru-RU"/>
        </w:rPr>
        <w:t xml:space="preserve">Об утверждении Положения о разработке и реализации </w:t>
      </w:r>
      <w:r w:rsidR="00DF2690">
        <w:rPr>
          <w:rFonts w:ascii="Times New Roman" w:hAnsi="Times New Roman"/>
          <w:b/>
          <w:sz w:val="30"/>
          <w:szCs w:val="30"/>
          <w:lang w:eastAsia="ru-RU"/>
        </w:rPr>
        <w:t xml:space="preserve">межгосударственных программ </w:t>
      </w:r>
      <w:r w:rsidR="00DF2690" w:rsidRPr="00DF2690">
        <w:rPr>
          <w:rFonts w:ascii="Times New Roman" w:hAnsi="Times New Roman"/>
          <w:b/>
          <w:sz w:val="30"/>
          <w:szCs w:val="30"/>
          <w:lang w:eastAsia="ru-RU"/>
        </w:rPr>
        <w:t>в промышленной сфере»</w:t>
      </w:r>
    </w:p>
    <w:p w:rsidR="00810979" w:rsidRDefault="00810979" w:rsidP="0081097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278FF" w:rsidRPr="00E85A36" w:rsidRDefault="00E85A36" w:rsidP="00DF2690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E5FA3">
        <w:rPr>
          <w:rFonts w:ascii="Times New Roman" w:hAnsi="Times New Roman"/>
          <w:sz w:val="30"/>
          <w:szCs w:val="30"/>
          <w:lang w:eastAsia="ru-RU"/>
        </w:rPr>
        <w:t xml:space="preserve">Принятие и реализация распоряжения Коллегии Евразийской экономической комиссии </w:t>
      </w:r>
      <w:r w:rsidR="00810979" w:rsidRPr="00810979">
        <w:rPr>
          <w:rFonts w:ascii="Times New Roman" w:hAnsi="Times New Roman"/>
          <w:sz w:val="30"/>
          <w:szCs w:val="30"/>
          <w:lang w:eastAsia="ru-RU"/>
        </w:rPr>
        <w:t xml:space="preserve">«О проекте решения Совета Евразийской экономической комиссии «О проекте решения Евразийского межправительственного совета </w:t>
      </w:r>
      <w:r w:rsidR="00DF2690" w:rsidRPr="00DF2690">
        <w:rPr>
          <w:rFonts w:ascii="Times New Roman" w:hAnsi="Times New Roman"/>
          <w:sz w:val="30"/>
          <w:szCs w:val="30"/>
          <w:lang w:eastAsia="ru-RU"/>
        </w:rPr>
        <w:t>«Об утверждении Положения о разработке и реализации межгосударственных программ в промышленной сфере»</w:t>
      </w:r>
      <w:r w:rsidR="00DF2690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не повлечё</w:t>
      </w:r>
      <w:r w:rsidRPr="00EE5FA3">
        <w:rPr>
          <w:rFonts w:ascii="Times New Roman" w:hAnsi="Times New Roman"/>
          <w:sz w:val="30"/>
          <w:szCs w:val="30"/>
          <w:lang w:eastAsia="ru-RU"/>
        </w:rPr>
        <w:t xml:space="preserve">т </w:t>
      </w:r>
      <w:r>
        <w:rPr>
          <w:rFonts w:ascii="Times New Roman" w:hAnsi="Times New Roman"/>
          <w:sz w:val="30"/>
          <w:szCs w:val="30"/>
          <w:lang w:eastAsia="ru-RU"/>
        </w:rPr>
        <w:t xml:space="preserve">дополнительных </w:t>
      </w:r>
      <w:r w:rsidRPr="00EE5FA3">
        <w:rPr>
          <w:rFonts w:ascii="Times New Roman" w:hAnsi="Times New Roman"/>
          <w:sz w:val="30"/>
          <w:szCs w:val="30"/>
          <w:lang w:eastAsia="ru-RU"/>
        </w:rPr>
        <w:t>расходов бюджета Ев</w:t>
      </w:r>
      <w:r>
        <w:rPr>
          <w:rFonts w:ascii="Times New Roman" w:hAnsi="Times New Roman"/>
          <w:sz w:val="30"/>
          <w:szCs w:val="30"/>
          <w:lang w:eastAsia="ru-RU"/>
        </w:rPr>
        <w:t>разийского экономического союза.</w:t>
      </w:r>
    </w:p>
    <w:sectPr w:rsidR="00E278FF" w:rsidRPr="00E85A36" w:rsidSect="001A07E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47F" w:rsidRDefault="008C247F">
      <w:pPr>
        <w:spacing w:after="0" w:line="240" w:lineRule="auto"/>
      </w:pPr>
      <w:r>
        <w:separator/>
      </w:r>
    </w:p>
  </w:endnote>
  <w:endnote w:type="continuationSeparator" w:id="0">
    <w:p w:rsidR="008C247F" w:rsidRDefault="008C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F5" w:rsidRDefault="00E85A36" w:rsidP="00DB540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100F5" w:rsidRDefault="008C247F" w:rsidP="00880D7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F5" w:rsidRDefault="008C247F" w:rsidP="00880D7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47F" w:rsidRDefault="008C247F">
      <w:pPr>
        <w:spacing w:after="0" w:line="240" w:lineRule="auto"/>
      </w:pPr>
      <w:r>
        <w:separator/>
      </w:r>
    </w:p>
  </w:footnote>
  <w:footnote w:type="continuationSeparator" w:id="0">
    <w:p w:rsidR="008C247F" w:rsidRDefault="008C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F5" w:rsidRDefault="00E85A36" w:rsidP="00792B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100F5" w:rsidRDefault="008C24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F5" w:rsidRDefault="00E85A36" w:rsidP="00105C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100F5" w:rsidRDefault="008C24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36"/>
    <w:rsid w:val="000513E1"/>
    <w:rsid w:val="002738E6"/>
    <w:rsid w:val="004575A5"/>
    <w:rsid w:val="00810979"/>
    <w:rsid w:val="00854357"/>
    <w:rsid w:val="008C247F"/>
    <w:rsid w:val="00AC567E"/>
    <w:rsid w:val="00BD49DE"/>
    <w:rsid w:val="00DF2690"/>
    <w:rsid w:val="00E278FF"/>
    <w:rsid w:val="00E85A36"/>
    <w:rsid w:val="00E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383FE-47FA-435E-BDEF-90C5FB1A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A3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5A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5A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85A36"/>
    <w:rPr>
      <w:rFonts w:cs="Times New Roman"/>
    </w:rPr>
  </w:style>
  <w:style w:type="paragraph" w:styleId="a6">
    <w:name w:val="footer"/>
    <w:basedOn w:val="a"/>
    <w:link w:val="a7"/>
    <w:uiPriority w:val="99"/>
    <w:rsid w:val="00E85A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85A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Кучерявцев Денис Александрович</dc:creator>
  <cp:lastModifiedBy>Кучерявцев Денис Александрович</cp:lastModifiedBy>
  <cp:revision>2</cp:revision>
  <cp:lastPrinted>2022-02-11T11:04:00Z</cp:lastPrinted>
  <dcterms:created xsi:type="dcterms:W3CDTF">2025-06-03T07:32:00Z</dcterms:created>
  <dcterms:modified xsi:type="dcterms:W3CDTF">2025-06-03T07:32:00Z</dcterms:modified>
</cp:coreProperties>
</file>