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Times New Roman" w:eastAsia="Times New Roman" w:hAnsi="Times New Roman" w:cs="Times New Roman"/>
          <w:snapToGrid w:val="0"/>
          <w:sz w:val="16"/>
          <w:szCs w:val="16"/>
        </w:rPr>
        <w:id w:val="1378826963"/>
        <w:lock w:val="contentLocked"/>
        <w:placeholder>
          <w:docPart w:val="DefaultPlaceholder_1082065158"/>
        </w:placeholder>
        <w:group/>
      </w:sdtPr>
      <w:sdtEndPr>
        <w:rPr>
          <w:bCs/>
          <w:snapToGrid/>
          <w:sz w:val="30"/>
          <w:szCs w:val="30"/>
          <w:lang w:eastAsia="ru-RU"/>
        </w:rPr>
      </w:sdtEndPr>
      <w:sdtContent>
        <w:p w:rsidR="008813CB" w:rsidRDefault="00713D90" w:rsidP="008813CB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  <w:r>
            <w:rPr>
              <w:noProof/>
              <w:lang w:eastAsia="ru-RU"/>
            </w:rPr>
            <w:drawing>
              <wp:inline distT="0" distB="0" distL="0" distR="0" wp14:anchorId="1FCC7C34" wp14:editId="02C5953C">
                <wp:extent cx="1097856" cy="704850"/>
                <wp:effectExtent l="0" t="0" r="7620" b="0"/>
                <wp:docPr id="10" name="Рисунок 10" descr="C:\Users\sosedova\Desktop\EAEU_sing_cmy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osedova\Desktop\EAEU_sing_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2141" cy="7076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8813CB" w:rsidRDefault="008813CB" w:rsidP="008813CB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</w:p>
        <w:p w:rsidR="008813CB" w:rsidRPr="0049495D" w:rsidRDefault="008813CB" w:rsidP="008813CB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</w:pPr>
          <w:r w:rsidRPr="0049495D"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  <w:t>ЕВРАЗИЙСКАЯ ЭКОНОМИЧЕСКАЯ КОМИССИЯ</w:t>
          </w:r>
        </w:p>
        <w:p w:rsidR="008813CB" w:rsidRPr="0049495D" w:rsidRDefault="008813CB" w:rsidP="008813CB">
          <w:pPr>
            <w:spacing w:line="240" w:lineRule="auto"/>
            <w:jc w:val="center"/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</w:pPr>
          <w:r w:rsidRPr="0049495D"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  <w:t>КОЛЛЕГИЯ</w:t>
          </w:r>
        </w:p>
        <w:p w:rsidR="008813CB" w:rsidRPr="00561B8F" w:rsidRDefault="008813CB" w:rsidP="008813CB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  <w:r w:rsidRPr="0049495D">
            <w:rPr>
              <w:rFonts w:ascii="Times New Roman" w:eastAsia="Times New Roman" w:hAnsi="Times New Roman" w:cs="Times New Roman"/>
              <w:noProof/>
              <w:color w:val="00417E"/>
              <w:sz w:val="28"/>
              <w:szCs w:val="28"/>
              <w:lang w:eastAsia="ru-RU"/>
            </w:rPr>
            <mc:AlternateContent>
              <mc:Choice Requires="wps">
                <w:drawing>
                  <wp:anchor distT="4294967294" distB="4294967294" distL="114300" distR="114300" simplePos="0" relativeHeight="251663360" behindDoc="0" locked="0" layoutInCell="1" allowOverlap="1" wp14:anchorId="70FAD711" wp14:editId="621990D3">
                    <wp:simplePos x="0" y="0"/>
                    <wp:positionH relativeFrom="column">
                      <wp:posOffset>1242</wp:posOffset>
                    </wp:positionH>
                    <wp:positionV relativeFrom="paragraph">
                      <wp:posOffset>1850</wp:posOffset>
                    </wp:positionV>
                    <wp:extent cx="5931673" cy="0"/>
                    <wp:effectExtent l="0" t="19050" r="12065" b="19050"/>
                    <wp:wrapNone/>
                    <wp:docPr id="4" name="Прямая со стрелкой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931673" cy="0"/>
                            </a:xfrm>
                            <a:prstGeom prst="straightConnector1">
                              <a:avLst/>
                            </a:prstGeom>
                            <a:noFill/>
                            <a:ln w="28575">
                              <a:solidFill>
                                <a:srgbClr val="00417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Прямая со стрелкой 4" o:spid="_x0000_s1026" type="#_x0000_t32" style="position:absolute;margin-left:.1pt;margin-top:.15pt;width:467.05pt;height:0;z-index:2516633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Ai0DvdP&#10;AgAAVQQAAA4AAAAAAAAAAAAAAAAALgIAAGRycy9lMm9Eb2MueG1sUEsBAi0AFAAGAAgAAAAhAJuE&#10;t7vXAAAAAgEAAA8AAAAAAAAAAAAAAAAAqQQAAGRycy9kb3ducmV2LnhtbFBLBQYAAAAABAAEAPMA&#10;AACtBQAAAAA=&#10;" strokecolor="#00417e" strokeweight="2.25pt"/>
                </w:pict>
              </mc:Fallback>
            </mc:AlternateContent>
          </w:r>
        </w:p>
        <w:p w:rsidR="008813CB" w:rsidRPr="00561B8F" w:rsidRDefault="008813CB" w:rsidP="008813CB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p w:rsidR="00E216D4" w:rsidRPr="00E216D4" w:rsidRDefault="00E216D4" w:rsidP="00E216D4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</w:pPr>
          <w:r w:rsidRPr="00E216D4"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Р</w:t>
          </w:r>
          <w:r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АСПОРЯЖЕНИЕ</w:t>
          </w:r>
        </w:p>
        <w:p w:rsidR="00E216D4" w:rsidRPr="00E216D4" w:rsidRDefault="00E216D4" w:rsidP="00E216D4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tbl>
          <w:tblPr>
            <w:tblW w:w="0" w:type="auto"/>
            <w:tblInd w:w="108" w:type="dxa"/>
            <w:tblLayout w:type="fixed"/>
            <w:tblLook w:val="04A0" w:firstRow="1" w:lastRow="0" w:firstColumn="1" w:lastColumn="0" w:noHBand="0" w:noVBand="1"/>
          </w:tblPr>
          <w:tblGrid>
            <w:gridCol w:w="3544"/>
            <w:gridCol w:w="2126"/>
            <w:gridCol w:w="3793"/>
          </w:tblGrid>
          <w:tr w:rsidR="00E216D4" w:rsidRPr="00E216D4" w:rsidTr="00D30C19">
            <w:tc>
              <w:tcPr>
                <w:tcW w:w="3544" w:type="dxa"/>
                <w:shd w:val="clear" w:color="auto" w:fill="auto"/>
              </w:tcPr>
              <w:p w:rsidR="00E216D4" w:rsidRPr="00E216D4" w:rsidRDefault="00E216D4" w:rsidP="00E216D4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left="-113"/>
                  <w:jc w:val="both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«      »                     20     г.</w:t>
                </w:r>
              </w:p>
            </w:tc>
            <w:tc>
              <w:tcPr>
                <w:tcW w:w="2126" w:type="dxa"/>
                <w:shd w:val="clear" w:color="auto" w:fill="auto"/>
              </w:tcPr>
              <w:p w:rsidR="00E216D4" w:rsidRPr="00E216D4" w:rsidRDefault="00E216D4" w:rsidP="00E216D4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  <w:t xml:space="preserve">         № </w:t>
                </w:r>
              </w:p>
            </w:tc>
            <w:tc>
              <w:tcPr>
                <w:tcW w:w="3793" w:type="dxa"/>
                <w:shd w:val="clear" w:color="auto" w:fill="auto"/>
              </w:tcPr>
              <w:p w:rsidR="00E216D4" w:rsidRPr="00E216D4" w:rsidRDefault="00E216D4" w:rsidP="00E216D4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right="1985"/>
                  <w:jc w:val="center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г.</w:t>
                </w:r>
              </w:p>
            </w:tc>
          </w:tr>
        </w:tbl>
      </w:sdtContent>
    </w:sdt>
    <w:p w:rsidR="004E3CDF" w:rsidRPr="00E216D4" w:rsidRDefault="004E3CDF" w:rsidP="00415AB4">
      <w:pPr>
        <w:spacing w:after="0"/>
        <w:contextualSpacing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220E7E" w:rsidRPr="007F6710" w:rsidRDefault="00220E7E" w:rsidP="00220E7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3C587A">
        <w:rPr>
          <w:rFonts w:ascii="Times New Roman" w:eastAsia="Calibri" w:hAnsi="Times New Roman" w:cs="Times New Roman"/>
          <w:b/>
          <w:sz w:val="30"/>
          <w:szCs w:val="30"/>
        </w:rPr>
        <w:t xml:space="preserve">О проекте </w:t>
      </w:r>
      <w:r>
        <w:rPr>
          <w:rFonts w:ascii="Times New Roman" w:eastAsia="Calibri" w:hAnsi="Times New Roman" w:cs="Times New Roman"/>
          <w:b/>
          <w:sz w:val="30"/>
          <w:szCs w:val="30"/>
        </w:rPr>
        <w:t>решения</w:t>
      </w:r>
      <w:r w:rsidRPr="003C587A">
        <w:rPr>
          <w:rFonts w:ascii="Times New Roman" w:eastAsia="Calibri" w:hAnsi="Times New Roman" w:cs="Times New Roman"/>
          <w:b/>
          <w:sz w:val="30"/>
          <w:szCs w:val="30"/>
        </w:rPr>
        <w:t xml:space="preserve"> Совета Евразийской экономической комиссии </w:t>
      </w:r>
      <w:r>
        <w:rPr>
          <w:rFonts w:ascii="Times New Roman" w:eastAsia="Calibri" w:hAnsi="Times New Roman" w:cs="Times New Roman"/>
          <w:b/>
          <w:sz w:val="30"/>
          <w:szCs w:val="30"/>
        </w:rPr>
        <w:br/>
      </w:r>
      <w:r w:rsidRPr="003C587A">
        <w:rPr>
          <w:rFonts w:ascii="Times New Roman" w:eastAsia="Calibri" w:hAnsi="Times New Roman" w:cs="Times New Roman"/>
          <w:b/>
          <w:sz w:val="30"/>
          <w:szCs w:val="30"/>
        </w:rPr>
        <w:t>«</w:t>
      </w:r>
      <w:r w:rsidRPr="000F7FFE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О проекте </w:t>
      </w:r>
      <w:r>
        <w:rPr>
          <w:rFonts w:ascii="Times New Roman" w:eastAsia="Times New Roman" w:hAnsi="Times New Roman"/>
          <w:b/>
          <w:sz w:val="30"/>
          <w:szCs w:val="30"/>
          <w:lang w:eastAsia="ru-RU"/>
        </w:rPr>
        <w:t>решения</w:t>
      </w:r>
      <w:r w:rsidRPr="000F7FFE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 Высшего Евразийского экономического совета «</w:t>
      </w:r>
      <w:r w:rsidRPr="00BF3B8E">
        <w:rPr>
          <w:rFonts w:ascii="Times New Roman" w:hAnsi="Times New Roman" w:cs="Times New Roman"/>
          <w:b/>
          <w:sz w:val="30"/>
          <w:szCs w:val="30"/>
        </w:rPr>
        <w:t xml:space="preserve">О </w:t>
      </w:r>
      <w:r w:rsidRPr="007F6710">
        <w:rPr>
          <w:rFonts w:ascii="Times New Roman" w:hAnsi="Times New Roman" w:cs="Times New Roman"/>
          <w:b/>
          <w:sz w:val="30"/>
          <w:szCs w:val="30"/>
        </w:rPr>
        <w:t>внесении изменени</w:t>
      </w:r>
      <w:r>
        <w:rPr>
          <w:rFonts w:ascii="Times New Roman" w:hAnsi="Times New Roman" w:cs="Times New Roman"/>
          <w:b/>
          <w:sz w:val="30"/>
          <w:szCs w:val="30"/>
        </w:rPr>
        <w:t>й</w:t>
      </w:r>
      <w:r w:rsidRPr="007F6710">
        <w:rPr>
          <w:rFonts w:ascii="Times New Roman" w:hAnsi="Times New Roman" w:cs="Times New Roman"/>
          <w:b/>
          <w:sz w:val="30"/>
          <w:szCs w:val="30"/>
        </w:rPr>
        <w:t xml:space="preserve"> в </w:t>
      </w:r>
      <w:r w:rsidR="006D79BE">
        <w:rPr>
          <w:rFonts w:ascii="Times New Roman" w:hAnsi="Times New Roman" w:cs="Times New Roman"/>
          <w:b/>
          <w:bCs/>
          <w:sz w:val="30"/>
          <w:szCs w:val="30"/>
        </w:rPr>
        <w:t xml:space="preserve">Решения Высшего Евразийского экономического </w:t>
      </w:r>
      <w:r w:rsidR="002234CD">
        <w:rPr>
          <w:rFonts w:ascii="Times New Roman" w:hAnsi="Times New Roman" w:cs="Times New Roman"/>
          <w:b/>
          <w:bCs/>
          <w:sz w:val="30"/>
          <w:szCs w:val="30"/>
        </w:rPr>
        <w:t>совета</w:t>
      </w:r>
      <w:r w:rsidR="006D79BE">
        <w:rPr>
          <w:rFonts w:ascii="Times New Roman" w:hAnsi="Times New Roman" w:cs="Times New Roman"/>
          <w:b/>
          <w:bCs/>
          <w:sz w:val="30"/>
          <w:szCs w:val="30"/>
        </w:rPr>
        <w:t xml:space="preserve"> от 26 декабря 2016 г</w:t>
      </w:r>
      <w:r w:rsidR="005B784F">
        <w:rPr>
          <w:rFonts w:ascii="Times New Roman" w:hAnsi="Times New Roman" w:cs="Times New Roman"/>
          <w:b/>
          <w:bCs/>
          <w:sz w:val="30"/>
          <w:szCs w:val="30"/>
        </w:rPr>
        <w:t>ода</w:t>
      </w:r>
      <w:r w:rsidR="006D79BE">
        <w:rPr>
          <w:rFonts w:ascii="Times New Roman" w:hAnsi="Times New Roman" w:cs="Times New Roman"/>
          <w:b/>
          <w:bCs/>
          <w:sz w:val="30"/>
          <w:szCs w:val="30"/>
        </w:rPr>
        <w:t xml:space="preserve"> № 23 </w:t>
      </w:r>
      <w:r w:rsidR="006D79BE">
        <w:rPr>
          <w:rFonts w:ascii="Times New Roman" w:hAnsi="Times New Roman" w:cs="Times New Roman"/>
          <w:b/>
          <w:bCs/>
          <w:sz w:val="30"/>
          <w:szCs w:val="30"/>
        </w:rPr>
        <w:br/>
        <w:t>и от 29 мая 2019 года № 4</w:t>
      </w:r>
      <w:r>
        <w:rPr>
          <w:rFonts w:ascii="Times New Roman" w:hAnsi="Times New Roman" w:cs="Times New Roman"/>
          <w:b/>
          <w:sz w:val="30"/>
          <w:szCs w:val="30"/>
        </w:rPr>
        <w:t>»</w:t>
      </w:r>
    </w:p>
    <w:p w:rsidR="003C587A" w:rsidRPr="003C587A" w:rsidRDefault="003C587A" w:rsidP="003C587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</w:p>
    <w:p w:rsidR="00220E7E" w:rsidRPr="007F6710" w:rsidRDefault="00220E7E" w:rsidP="00220E7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C587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1. </w:t>
      </w:r>
      <w:r w:rsidRPr="004E3CD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Одобрить проект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решения</w:t>
      </w:r>
      <w:r w:rsidRPr="004E3CD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Совета Евразийской экономической комиссии «</w:t>
      </w:r>
      <w:r w:rsidRPr="004E3CDF">
        <w:rPr>
          <w:rFonts w:ascii="Times New Roman" w:eastAsia="Times New Roman" w:hAnsi="Times New Roman"/>
          <w:sz w:val="30"/>
          <w:szCs w:val="30"/>
          <w:lang w:eastAsia="ru-RU"/>
        </w:rPr>
        <w:t xml:space="preserve">О проекте 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решения</w:t>
      </w:r>
      <w:r w:rsidRPr="004E3CDF">
        <w:rPr>
          <w:rFonts w:ascii="Times New Roman" w:eastAsia="Times New Roman" w:hAnsi="Times New Roman"/>
          <w:sz w:val="30"/>
          <w:szCs w:val="30"/>
          <w:lang w:eastAsia="ru-RU"/>
        </w:rPr>
        <w:t xml:space="preserve"> Высшего Евразийского экономического совета «</w:t>
      </w:r>
      <w:r w:rsidRPr="007F6710">
        <w:rPr>
          <w:rFonts w:ascii="Times New Roman" w:hAnsi="Times New Roman" w:cs="Times New Roman"/>
          <w:sz w:val="30"/>
          <w:szCs w:val="30"/>
        </w:rPr>
        <w:t xml:space="preserve">О внесении </w:t>
      </w:r>
      <w:r w:rsidR="002234CD">
        <w:rPr>
          <w:rFonts w:ascii="Times New Roman" w:hAnsi="Times New Roman" w:cs="Times New Roman"/>
          <w:sz w:val="30"/>
          <w:szCs w:val="30"/>
        </w:rPr>
        <w:t xml:space="preserve">изменений в </w:t>
      </w:r>
      <w:r w:rsidR="006D79BE" w:rsidRPr="006D79BE">
        <w:rPr>
          <w:rFonts w:ascii="Times New Roman" w:eastAsia="Times New Roman" w:hAnsi="Times New Roman"/>
          <w:sz w:val="30"/>
          <w:szCs w:val="30"/>
          <w:lang w:eastAsia="ru-RU"/>
        </w:rPr>
        <w:t xml:space="preserve">Решения Высшего Евразийского экономического </w:t>
      </w:r>
      <w:r w:rsidR="002234CD">
        <w:rPr>
          <w:rFonts w:ascii="Times New Roman" w:hAnsi="Times New Roman"/>
          <w:sz w:val="28"/>
          <w:szCs w:val="28"/>
        </w:rPr>
        <w:t xml:space="preserve">совета </w:t>
      </w:r>
      <w:r w:rsidR="006D79BE" w:rsidRPr="006D79BE">
        <w:rPr>
          <w:rFonts w:ascii="Times New Roman" w:eastAsia="Times New Roman" w:hAnsi="Times New Roman"/>
          <w:sz w:val="30"/>
          <w:szCs w:val="30"/>
          <w:lang w:eastAsia="ru-RU"/>
        </w:rPr>
        <w:t>от 26 декабря 2016 г</w:t>
      </w:r>
      <w:r w:rsidR="005B784F">
        <w:rPr>
          <w:rFonts w:ascii="Times New Roman" w:eastAsia="Times New Roman" w:hAnsi="Times New Roman"/>
          <w:sz w:val="30"/>
          <w:szCs w:val="30"/>
          <w:lang w:eastAsia="ru-RU"/>
        </w:rPr>
        <w:t>ода</w:t>
      </w:r>
      <w:r w:rsidR="006D79BE" w:rsidRPr="006D79BE">
        <w:rPr>
          <w:rFonts w:ascii="Times New Roman" w:eastAsia="Times New Roman" w:hAnsi="Times New Roman"/>
          <w:sz w:val="30"/>
          <w:szCs w:val="30"/>
          <w:lang w:eastAsia="ru-RU"/>
        </w:rPr>
        <w:t xml:space="preserve"> № 23 и от 29 мая </w:t>
      </w:r>
      <w:r w:rsidR="005B784F">
        <w:rPr>
          <w:rFonts w:ascii="Times New Roman" w:eastAsia="Times New Roman" w:hAnsi="Times New Roman"/>
          <w:sz w:val="30"/>
          <w:szCs w:val="30"/>
          <w:lang w:eastAsia="ru-RU"/>
        </w:rPr>
        <w:br/>
      </w:r>
      <w:bookmarkStart w:id="0" w:name="_GoBack"/>
      <w:bookmarkEnd w:id="0"/>
      <w:r w:rsidR="006D79BE" w:rsidRPr="006D79BE">
        <w:rPr>
          <w:rFonts w:ascii="Times New Roman" w:eastAsia="Times New Roman" w:hAnsi="Times New Roman"/>
          <w:sz w:val="30"/>
          <w:szCs w:val="30"/>
          <w:lang w:eastAsia="ru-RU"/>
        </w:rPr>
        <w:t>2019 года № 4</w:t>
      </w:r>
      <w:r w:rsidRPr="006D79BE">
        <w:rPr>
          <w:rFonts w:ascii="Times New Roman" w:eastAsia="Times New Roman" w:hAnsi="Times New Roman"/>
          <w:sz w:val="30"/>
          <w:szCs w:val="30"/>
          <w:lang w:eastAsia="ru-RU"/>
        </w:rPr>
        <w:t>» (прилагается</w:t>
      </w:r>
      <w:r w:rsidRPr="004E3CD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) и представить его для рассмотрения Советом Евразийской экономической комиссии.</w:t>
      </w:r>
    </w:p>
    <w:p w:rsidR="003C587A" w:rsidRDefault="003C587A" w:rsidP="004C206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4E3CD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2. Настоящее</w:t>
      </w:r>
      <w:r w:rsidRPr="003C587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распоряжение вступает в силу с даты его опубликования</w:t>
      </w:r>
      <w:r w:rsidR="00415AB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на официальном сайте Евразийского экономического союза</w:t>
      </w:r>
      <w:r w:rsidRPr="003C587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B012DD" w:rsidRDefault="00B012DD" w:rsidP="001D3A2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tbl>
      <w:tblPr>
        <w:tblStyle w:val="a6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4360"/>
      </w:tblGrid>
      <w:tr w:rsidR="00A5293A" w:rsidTr="00DD4182">
        <w:tc>
          <w:tcPr>
            <w:tcW w:w="5210" w:type="dxa"/>
          </w:tcPr>
          <w:p w:rsidR="00A5293A" w:rsidRDefault="00A5293A" w:rsidP="00A5293A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Председатель Коллегии</w:t>
            </w:r>
          </w:p>
          <w:p w:rsidR="00A5293A" w:rsidRDefault="00A5293A" w:rsidP="00A5293A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Евразийской экономической комиссии</w:t>
            </w:r>
          </w:p>
        </w:tc>
        <w:tc>
          <w:tcPr>
            <w:tcW w:w="4360" w:type="dxa"/>
          </w:tcPr>
          <w:p w:rsidR="00A5293A" w:rsidRDefault="00A5293A" w:rsidP="00A5293A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</w:p>
          <w:p w:rsidR="00A5293A" w:rsidRDefault="00220E7E" w:rsidP="00220E7E">
            <w:pPr>
              <w:jc w:val="right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М</w:t>
            </w:r>
            <w:r w:rsidR="00A5293A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. </w:t>
            </w:r>
            <w:proofErr w:type="spellStart"/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Мясникович</w:t>
            </w:r>
            <w:proofErr w:type="spellEnd"/>
          </w:p>
        </w:tc>
      </w:tr>
    </w:tbl>
    <w:p w:rsidR="00A5293A" w:rsidRPr="003C587A" w:rsidRDefault="00A5293A" w:rsidP="001D3A2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sectPr w:rsidR="00A5293A" w:rsidRPr="003C587A" w:rsidSect="00E44849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6CCD" w:rsidRDefault="00346CCD" w:rsidP="00AA2E13">
      <w:pPr>
        <w:spacing w:after="0" w:line="240" w:lineRule="auto"/>
      </w:pPr>
      <w:r>
        <w:separator/>
      </w:r>
    </w:p>
  </w:endnote>
  <w:endnote w:type="continuationSeparator" w:id="0">
    <w:p w:rsidR="00346CCD" w:rsidRDefault="00346CCD" w:rsidP="00AA2E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6CCD" w:rsidRDefault="00346CCD" w:rsidP="00AA2E13">
      <w:pPr>
        <w:spacing w:after="0" w:line="240" w:lineRule="auto"/>
      </w:pPr>
      <w:r>
        <w:separator/>
      </w:r>
    </w:p>
  </w:footnote>
  <w:footnote w:type="continuationSeparator" w:id="0">
    <w:p w:rsidR="00346CCD" w:rsidRDefault="00346CCD" w:rsidP="00AA2E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0230745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AA2E13" w:rsidRPr="00D82CDE" w:rsidRDefault="00AA2E13">
        <w:pPr>
          <w:pStyle w:val="a7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D82CDE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D82CDE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D82CDE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B012DD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D82CDE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AA2E13" w:rsidRDefault="00AA2E13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359"/>
    <w:rsid w:val="00001A5C"/>
    <w:rsid w:val="00016BFA"/>
    <w:rsid w:val="00052AB5"/>
    <w:rsid w:val="00053ACD"/>
    <w:rsid w:val="000668AF"/>
    <w:rsid w:val="000E1357"/>
    <w:rsid w:val="000E7ABC"/>
    <w:rsid w:val="000F33E7"/>
    <w:rsid w:val="001631B9"/>
    <w:rsid w:val="0016432D"/>
    <w:rsid w:val="001748E5"/>
    <w:rsid w:val="00197E8F"/>
    <w:rsid w:val="001B520D"/>
    <w:rsid w:val="001D3A23"/>
    <w:rsid w:val="001D68DF"/>
    <w:rsid w:val="001E22E8"/>
    <w:rsid w:val="00211408"/>
    <w:rsid w:val="00216E90"/>
    <w:rsid w:val="00220E7E"/>
    <w:rsid w:val="002234CD"/>
    <w:rsid w:val="0022481D"/>
    <w:rsid w:val="0027700F"/>
    <w:rsid w:val="002873FB"/>
    <w:rsid w:val="002A6C53"/>
    <w:rsid w:val="002C28D0"/>
    <w:rsid w:val="002C3B96"/>
    <w:rsid w:val="002C6CAE"/>
    <w:rsid w:val="002E4BAB"/>
    <w:rsid w:val="00320886"/>
    <w:rsid w:val="0034449A"/>
    <w:rsid w:val="00346CCD"/>
    <w:rsid w:val="0037178D"/>
    <w:rsid w:val="003764F4"/>
    <w:rsid w:val="003C27CC"/>
    <w:rsid w:val="003C587A"/>
    <w:rsid w:val="00411034"/>
    <w:rsid w:val="00415AB4"/>
    <w:rsid w:val="004535F8"/>
    <w:rsid w:val="004554B9"/>
    <w:rsid w:val="004659F1"/>
    <w:rsid w:val="00471F37"/>
    <w:rsid w:val="00477C7E"/>
    <w:rsid w:val="004B3BD3"/>
    <w:rsid w:val="004C09AA"/>
    <w:rsid w:val="004C206C"/>
    <w:rsid w:val="004E33F0"/>
    <w:rsid w:val="004E3CDF"/>
    <w:rsid w:val="005022BC"/>
    <w:rsid w:val="00542114"/>
    <w:rsid w:val="0054211C"/>
    <w:rsid w:val="00552600"/>
    <w:rsid w:val="00565D8E"/>
    <w:rsid w:val="00566E6A"/>
    <w:rsid w:val="005712F6"/>
    <w:rsid w:val="00572909"/>
    <w:rsid w:val="005779C6"/>
    <w:rsid w:val="0058582E"/>
    <w:rsid w:val="005A487A"/>
    <w:rsid w:val="005B784F"/>
    <w:rsid w:val="005E5EE6"/>
    <w:rsid w:val="005F5474"/>
    <w:rsid w:val="00622CC6"/>
    <w:rsid w:val="00627198"/>
    <w:rsid w:val="00652BA4"/>
    <w:rsid w:val="006535A4"/>
    <w:rsid w:val="00657271"/>
    <w:rsid w:val="00667889"/>
    <w:rsid w:val="00674B30"/>
    <w:rsid w:val="006D79BE"/>
    <w:rsid w:val="006E3C0B"/>
    <w:rsid w:val="006F3CC6"/>
    <w:rsid w:val="00713D90"/>
    <w:rsid w:val="00727055"/>
    <w:rsid w:val="007403A5"/>
    <w:rsid w:val="00745EE5"/>
    <w:rsid w:val="00750424"/>
    <w:rsid w:val="00762392"/>
    <w:rsid w:val="00765289"/>
    <w:rsid w:val="00774CC2"/>
    <w:rsid w:val="00787C57"/>
    <w:rsid w:val="00790448"/>
    <w:rsid w:val="007970F1"/>
    <w:rsid w:val="00797E7A"/>
    <w:rsid w:val="007A0B5C"/>
    <w:rsid w:val="007B07F9"/>
    <w:rsid w:val="007C1385"/>
    <w:rsid w:val="007E5732"/>
    <w:rsid w:val="007F6710"/>
    <w:rsid w:val="007F69F1"/>
    <w:rsid w:val="008153A7"/>
    <w:rsid w:val="008263DE"/>
    <w:rsid w:val="00833E98"/>
    <w:rsid w:val="008509C4"/>
    <w:rsid w:val="008707AF"/>
    <w:rsid w:val="008813CB"/>
    <w:rsid w:val="008A77A6"/>
    <w:rsid w:val="008C67CF"/>
    <w:rsid w:val="008D255D"/>
    <w:rsid w:val="008D3DA5"/>
    <w:rsid w:val="00903098"/>
    <w:rsid w:val="009107C0"/>
    <w:rsid w:val="00910B55"/>
    <w:rsid w:val="0091473A"/>
    <w:rsid w:val="00925AFD"/>
    <w:rsid w:val="009369B2"/>
    <w:rsid w:val="00950663"/>
    <w:rsid w:val="009507C2"/>
    <w:rsid w:val="00972359"/>
    <w:rsid w:val="00992B1F"/>
    <w:rsid w:val="009A3B47"/>
    <w:rsid w:val="009B488D"/>
    <w:rsid w:val="009B783D"/>
    <w:rsid w:val="00A17735"/>
    <w:rsid w:val="00A5293A"/>
    <w:rsid w:val="00A67551"/>
    <w:rsid w:val="00A82C8D"/>
    <w:rsid w:val="00A83798"/>
    <w:rsid w:val="00A83CEC"/>
    <w:rsid w:val="00A93E28"/>
    <w:rsid w:val="00AA2E13"/>
    <w:rsid w:val="00AB036E"/>
    <w:rsid w:val="00AB400E"/>
    <w:rsid w:val="00AE2406"/>
    <w:rsid w:val="00AE5CA4"/>
    <w:rsid w:val="00B012DD"/>
    <w:rsid w:val="00B23EFE"/>
    <w:rsid w:val="00B353C2"/>
    <w:rsid w:val="00B5168C"/>
    <w:rsid w:val="00B6266D"/>
    <w:rsid w:val="00B628AC"/>
    <w:rsid w:val="00BA290A"/>
    <w:rsid w:val="00BB1924"/>
    <w:rsid w:val="00BC668B"/>
    <w:rsid w:val="00BF3B8E"/>
    <w:rsid w:val="00C0315C"/>
    <w:rsid w:val="00C305CF"/>
    <w:rsid w:val="00C3246E"/>
    <w:rsid w:val="00C55D4F"/>
    <w:rsid w:val="00C62104"/>
    <w:rsid w:val="00C658FF"/>
    <w:rsid w:val="00C6676A"/>
    <w:rsid w:val="00C67E60"/>
    <w:rsid w:val="00C73294"/>
    <w:rsid w:val="00C80A73"/>
    <w:rsid w:val="00C81A94"/>
    <w:rsid w:val="00CC40AC"/>
    <w:rsid w:val="00CE221F"/>
    <w:rsid w:val="00D22EBD"/>
    <w:rsid w:val="00D32623"/>
    <w:rsid w:val="00D33E5C"/>
    <w:rsid w:val="00D37564"/>
    <w:rsid w:val="00D42471"/>
    <w:rsid w:val="00D629FA"/>
    <w:rsid w:val="00D800A5"/>
    <w:rsid w:val="00D82CDE"/>
    <w:rsid w:val="00D91F62"/>
    <w:rsid w:val="00DD4182"/>
    <w:rsid w:val="00DD47F3"/>
    <w:rsid w:val="00DF3AF0"/>
    <w:rsid w:val="00E01168"/>
    <w:rsid w:val="00E216D4"/>
    <w:rsid w:val="00E2192D"/>
    <w:rsid w:val="00E21F07"/>
    <w:rsid w:val="00E44849"/>
    <w:rsid w:val="00E618E1"/>
    <w:rsid w:val="00E65EEC"/>
    <w:rsid w:val="00E71BE3"/>
    <w:rsid w:val="00E879EE"/>
    <w:rsid w:val="00E97B18"/>
    <w:rsid w:val="00EA0FE8"/>
    <w:rsid w:val="00EF6A26"/>
    <w:rsid w:val="00F00B61"/>
    <w:rsid w:val="00F1264E"/>
    <w:rsid w:val="00F2045D"/>
    <w:rsid w:val="00F23B06"/>
    <w:rsid w:val="00F31AFF"/>
    <w:rsid w:val="00F41109"/>
    <w:rsid w:val="00F41695"/>
    <w:rsid w:val="00F7088D"/>
    <w:rsid w:val="00F71563"/>
    <w:rsid w:val="00FB4236"/>
    <w:rsid w:val="00FE6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9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2873FB"/>
    <w:rPr>
      <w:color w:val="808080"/>
    </w:rPr>
  </w:style>
  <w:style w:type="table" w:styleId="a6">
    <w:name w:val="Table Grid"/>
    <w:basedOn w:val="a1"/>
    <w:uiPriority w:val="59"/>
    <w:rsid w:val="001748E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">
    <w:name w:val="Сетка таблицы1"/>
    <w:basedOn w:val="a1"/>
    <w:next w:val="a6"/>
    <w:uiPriority w:val="59"/>
    <w:rsid w:val="00053A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6"/>
    <w:uiPriority w:val="59"/>
    <w:rsid w:val="00053A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6"/>
    <w:uiPriority w:val="59"/>
    <w:rsid w:val="00053A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AA2E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A2E13"/>
  </w:style>
  <w:style w:type="paragraph" w:styleId="a9">
    <w:name w:val="footer"/>
    <w:basedOn w:val="a"/>
    <w:link w:val="aa"/>
    <w:uiPriority w:val="99"/>
    <w:unhideWhenUsed/>
    <w:rsid w:val="00AA2E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A2E13"/>
  </w:style>
  <w:style w:type="table" w:customStyle="1" w:styleId="4">
    <w:name w:val="Сетка таблицы4"/>
    <w:basedOn w:val="a1"/>
    <w:next w:val="a6"/>
    <w:uiPriority w:val="59"/>
    <w:rsid w:val="003444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Style224">
    <w:name w:val="Char Style 224"/>
    <w:basedOn w:val="a0"/>
    <w:rsid w:val="00C658FF"/>
    <w:rPr>
      <w:rFonts w:ascii="Arial" w:eastAsia="Arial" w:hAnsi="Arial" w:cs="Arial"/>
      <w:color w:val="221E1F"/>
      <w:spacing w:val="0"/>
      <w:w w:val="100"/>
      <w:position w:val="0"/>
      <w:sz w:val="16"/>
      <w:szCs w:val="16"/>
      <w:shd w:val="clear" w:color="auto" w:fill="FFFFFF"/>
      <w:lang w:val="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9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2873FB"/>
    <w:rPr>
      <w:color w:val="808080"/>
    </w:rPr>
  </w:style>
  <w:style w:type="table" w:styleId="a6">
    <w:name w:val="Table Grid"/>
    <w:basedOn w:val="a1"/>
    <w:uiPriority w:val="59"/>
    <w:rsid w:val="001748E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">
    <w:name w:val="Сетка таблицы1"/>
    <w:basedOn w:val="a1"/>
    <w:next w:val="a6"/>
    <w:uiPriority w:val="59"/>
    <w:rsid w:val="00053A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6"/>
    <w:uiPriority w:val="59"/>
    <w:rsid w:val="00053A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6"/>
    <w:uiPriority w:val="59"/>
    <w:rsid w:val="00053A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AA2E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A2E13"/>
  </w:style>
  <w:style w:type="paragraph" w:styleId="a9">
    <w:name w:val="footer"/>
    <w:basedOn w:val="a"/>
    <w:link w:val="aa"/>
    <w:uiPriority w:val="99"/>
    <w:unhideWhenUsed/>
    <w:rsid w:val="00AA2E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A2E13"/>
  </w:style>
  <w:style w:type="table" w:customStyle="1" w:styleId="4">
    <w:name w:val="Сетка таблицы4"/>
    <w:basedOn w:val="a1"/>
    <w:next w:val="a6"/>
    <w:uiPriority w:val="59"/>
    <w:rsid w:val="003444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Style224">
    <w:name w:val="Char Style 224"/>
    <w:basedOn w:val="a0"/>
    <w:rsid w:val="00C658FF"/>
    <w:rPr>
      <w:rFonts w:ascii="Arial" w:eastAsia="Arial" w:hAnsi="Arial" w:cs="Arial"/>
      <w:color w:val="221E1F"/>
      <w:spacing w:val="0"/>
      <w:w w:val="100"/>
      <w:position w:val="0"/>
      <w:sz w:val="16"/>
      <w:szCs w:val="16"/>
      <w:shd w:val="clear" w:color="auto" w:fill="FFFFFF"/>
      <w:lang w:val="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4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EC1402-16E6-4B0B-9246-D491D100407A}"/>
      </w:docPartPr>
      <w:docPartBody>
        <w:p w:rsidR="001F3B22" w:rsidRDefault="007D1094">
          <w:r w:rsidRPr="004A4F34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094"/>
    <w:rsid w:val="00040FF5"/>
    <w:rsid w:val="00052ACD"/>
    <w:rsid w:val="0009102D"/>
    <w:rsid w:val="000D2C21"/>
    <w:rsid w:val="0010064B"/>
    <w:rsid w:val="001650A6"/>
    <w:rsid w:val="00170104"/>
    <w:rsid w:val="001B2DDD"/>
    <w:rsid w:val="001F3B22"/>
    <w:rsid w:val="00230D71"/>
    <w:rsid w:val="0025642E"/>
    <w:rsid w:val="00280E2C"/>
    <w:rsid w:val="002D51C7"/>
    <w:rsid w:val="00303D80"/>
    <w:rsid w:val="003302F4"/>
    <w:rsid w:val="00347558"/>
    <w:rsid w:val="00373A96"/>
    <w:rsid w:val="00375A24"/>
    <w:rsid w:val="0039192C"/>
    <w:rsid w:val="003F7845"/>
    <w:rsid w:val="00434359"/>
    <w:rsid w:val="004A46B9"/>
    <w:rsid w:val="004F53B9"/>
    <w:rsid w:val="005007D8"/>
    <w:rsid w:val="0051185C"/>
    <w:rsid w:val="00526B0E"/>
    <w:rsid w:val="005662E2"/>
    <w:rsid w:val="00607953"/>
    <w:rsid w:val="006111C5"/>
    <w:rsid w:val="006228A1"/>
    <w:rsid w:val="0069245B"/>
    <w:rsid w:val="006B6620"/>
    <w:rsid w:val="006F78E0"/>
    <w:rsid w:val="007046F5"/>
    <w:rsid w:val="00712562"/>
    <w:rsid w:val="007A1601"/>
    <w:rsid w:val="007D1094"/>
    <w:rsid w:val="007E3A1F"/>
    <w:rsid w:val="00844625"/>
    <w:rsid w:val="00865DD6"/>
    <w:rsid w:val="00890DAC"/>
    <w:rsid w:val="008E3A76"/>
    <w:rsid w:val="00923AF8"/>
    <w:rsid w:val="009F7E72"/>
    <w:rsid w:val="00A10C02"/>
    <w:rsid w:val="00A24BFA"/>
    <w:rsid w:val="00A320D1"/>
    <w:rsid w:val="00A60BB7"/>
    <w:rsid w:val="00AE5678"/>
    <w:rsid w:val="00AE7425"/>
    <w:rsid w:val="00B02E13"/>
    <w:rsid w:val="00B5159C"/>
    <w:rsid w:val="00B54173"/>
    <w:rsid w:val="00B67F1D"/>
    <w:rsid w:val="00B974BD"/>
    <w:rsid w:val="00BC5AEC"/>
    <w:rsid w:val="00C214CB"/>
    <w:rsid w:val="00C27D32"/>
    <w:rsid w:val="00C42C3A"/>
    <w:rsid w:val="00CF765A"/>
    <w:rsid w:val="00D030E2"/>
    <w:rsid w:val="00D730B6"/>
    <w:rsid w:val="00DE7BBB"/>
    <w:rsid w:val="00E01B55"/>
    <w:rsid w:val="00E41A92"/>
    <w:rsid w:val="00E8635E"/>
    <w:rsid w:val="00EB143C"/>
    <w:rsid w:val="00F538A4"/>
    <w:rsid w:val="00F56E5D"/>
    <w:rsid w:val="00F70774"/>
    <w:rsid w:val="00F81F1D"/>
    <w:rsid w:val="00F94FAF"/>
    <w:rsid w:val="00FA3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01B55"/>
  </w:style>
  <w:style w:type="paragraph" w:customStyle="1" w:styleId="2DDA6CEBD91D4339934440B727DA1DE9">
    <w:name w:val="2DDA6CEBD91D4339934440B727DA1DE9"/>
    <w:rsid w:val="001F3B22"/>
  </w:style>
  <w:style w:type="paragraph" w:customStyle="1" w:styleId="102A1E35D69C4183BF4602DB68E2EFF3">
    <w:name w:val="102A1E35D69C4183BF4602DB68E2EFF3"/>
    <w:rsid w:val="00B974BD"/>
  </w:style>
  <w:style w:type="paragraph" w:customStyle="1" w:styleId="8DC984055B0A44669EE7E0B661F2A6C5">
    <w:name w:val="8DC984055B0A44669EE7E0B661F2A6C5"/>
    <w:rsid w:val="00DE7BBB"/>
  </w:style>
  <w:style w:type="paragraph" w:customStyle="1" w:styleId="6048F5CAFA3E448296DC51BB7577BC40">
    <w:name w:val="6048F5CAFA3E448296DC51BB7577BC40"/>
    <w:rsid w:val="00607953"/>
  </w:style>
  <w:style w:type="paragraph" w:customStyle="1" w:styleId="D27F5CF192384876873E46360975ADB0">
    <w:name w:val="D27F5CF192384876873E46360975ADB0"/>
    <w:rsid w:val="00E01B5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01B55"/>
  </w:style>
  <w:style w:type="paragraph" w:customStyle="1" w:styleId="2DDA6CEBD91D4339934440B727DA1DE9">
    <w:name w:val="2DDA6CEBD91D4339934440B727DA1DE9"/>
    <w:rsid w:val="001F3B22"/>
  </w:style>
  <w:style w:type="paragraph" w:customStyle="1" w:styleId="102A1E35D69C4183BF4602DB68E2EFF3">
    <w:name w:val="102A1E35D69C4183BF4602DB68E2EFF3"/>
    <w:rsid w:val="00B974BD"/>
  </w:style>
  <w:style w:type="paragraph" w:customStyle="1" w:styleId="8DC984055B0A44669EE7E0B661F2A6C5">
    <w:name w:val="8DC984055B0A44669EE7E0B661F2A6C5"/>
    <w:rsid w:val="00DE7BBB"/>
  </w:style>
  <w:style w:type="paragraph" w:customStyle="1" w:styleId="6048F5CAFA3E448296DC51BB7577BC40">
    <w:name w:val="6048F5CAFA3E448296DC51BB7577BC40"/>
    <w:rsid w:val="00607953"/>
  </w:style>
  <w:style w:type="paragraph" w:customStyle="1" w:styleId="D27F5CF192384876873E46360975ADB0">
    <w:name w:val="D27F5CF192384876873E46360975ADB0"/>
    <w:rsid w:val="00E01B5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91DE5D-7E94-4A23-9D4C-899883FE4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Галитдинов Ринат Анисович</dc:creator>
  <cp:lastModifiedBy>Хулхачиев Аюка Бембеевич</cp:lastModifiedBy>
  <cp:revision>8</cp:revision>
  <cp:lastPrinted>2019-02-25T10:32:00Z</cp:lastPrinted>
  <dcterms:created xsi:type="dcterms:W3CDTF">2019-03-04T12:59:00Z</dcterms:created>
  <dcterms:modified xsi:type="dcterms:W3CDTF">2020-08-28T12:23:00Z</dcterms:modified>
</cp:coreProperties>
</file>