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536" w:rsidRPr="00612E09" w:rsidRDefault="00612E09" w:rsidP="0096768B">
      <w:pPr>
        <w:widowControl w:val="0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</w:pPr>
      <w:r w:rsidRPr="00612E09">
        <w:rPr>
          <w:rFonts w:ascii="Times New Roman" w:hAnsi="Times New Roman" w:cs="Times New Roman"/>
          <w:b/>
          <w:sz w:val="30"/>
          <w:szCs w:val="30"/>
        </w:rPr>
        <w:t>Сводная информации о порядке учета замечаний (предложений) по проекту изменений, вносимых в справочник (классификатор) нормативно-справочной информации Евразийского экономического союза</w:t>
      </w:r>
    </w:p>
    <w:p w:rsidR="004B1536" w:rsidRPr="00612E09" w:rsidRDefault="00275D68" w:rsidP="0096768B">
      <w:pPr>
        <w:pStyle w:val="1"/>
        <w:keepNext w:val="0"/>
        <w:jc w:val="center"/>
        <w:rPr>
          <w:rFonts w:ascii="Times New Roman" w:hAnsi="Times New Roman" w:cs="Times New Roman"/>
          <w:b/>
          <w:i/>
          <w:sz w:val="30"/>
          <w:szCs w:val="30"/>
        </w:rPr>
      </w:pPr>
      <w:r>
        <w:rPr>
          <w:rFonts w:ascii="Times New Roman" w:eastAsia="Times New Roman" w:hAnsi="Times New Roman" w:cs="Times New Roman"/>
          <w:b/>
          <w:i/>
          <w:color w:val="auto"/>
          <w:sz w:val="30"/>
          <w:szCs w:val="30"/>
        </w:rPr>
        <w:t>П</w:t>
      </w:r>
      <w:r w:rsidRPr="00275D68">
        <w:rPr>
          <w:rFonts w:ascii="Times New Roman" w:eastAsia="Times New Roman" w:hAnsi="Times New Roman" w:cs="Times New Roman"/>
          <w:b/>
          <w:i/>
          <w:color w:val="auto"/>
          <w:sz w:val="30"/>
          <w:szCs w:val="30"/>
        </w:rPr>
        <w:t xml:space="preserve">еречень пунктов принятия уведомлений, которые расположены на территориях государств-членов Евразийского экономического союза и в которых может осуществляться </w:t>
      </w:r>
      <w:r>
        <w:rPr>
          <w:rFonts w:ascii="Times New Roman" w:eastAsia="Times New Roman" w:hAnsi="Times New Roman" w:cs="Times New Roman"/>
          <w:b/>
          <w:i/>
          <w:color w:val="auto"/>
          <w:sz w:val="30"/>
          <w:szCs w:val="30"/>
        </w:rPr>
        <w:br/>
      </w:r>
      <w:r w:rsidRPr="00275D68">
        <w:rPr>
          <w:rFonts w:ascii="Times New Roman" w:eastAsia="Times New Roman" w:hAnsi="Times New Roman" w:cs="Times New Roman"/>
          <w:b/>
          <w:i/>
          <w:color w:val="auto"/>
          <w:sz w:val="30"/>
          <w:szCs w:val="30"/>
        </w:rPr>
        <w:t>транспортный (автомобильный) контроль</w:t>
      </w:r>
      <w:r>
        <w:rPr>
          <w:rFonts w:ascii="Times New Roman" w:eastAsia="Times New Roman" w:hAnsi="Times New Roman" w:cs="Times New Roman"/>
          <w:b/>
          <w:i/>
          <w:color w:val="auto"/>
          <w:sz w:val="30"/>
          <w:szCs w:val="30"/>
        </w:rPr>
        <w:br/>
        <w:t>(</w:t>
      </w:r>
      <w:r w:rsidR="004E49AB">
        <w:rPr>
          <w:rFonts w:ascii="Times New Roman" w:eastAsia="Times New Roman" w:hAnsi="Times New Roman" w:cs="Times New Roman"/>
          <w:b/>
          <w:i/>
          <w:color w:val="auto"/>
          <w:sz w:val="30"/>
          <w:szCs w:val="30"/>
        </w:rPr>
        <w:t>П</w:t>
      </w:r>
      <w:r w:rsidR="004E49AB" w:rsidRPr="004E49AB">
        <w:rPr>
          <w:rFonts w:ascii="Times New Roman" w:eastAsia="Times New Roman" w:hAnsi="Times New Roman" w:cs="Times New Roman"/>
          <w:b/>
          <w:i/>
          <w:color w:val="auto"/>
          <w:sz w:val="30"/>
          <w:szCs w:val="30"/>
        </w:rPr>
        <w:t>еречень контрольных пунктов, которые расположены на территориях государств – членов Евразийского экономического союза</w:t>
      </w:r>
      <w:r w:rsidR="004E49AB">
        <w:rPr>
          <w:rFonts w:ascii="Times New Roman" w:eastAsia="Times New Roman" w:hAnsi="Times New Roman" w:cs="Times New Roman"/>
          <w:b/>
          <w:i/>
          <w:color w:val="auto"/>
          <w:sz w:val="30"/>
          <w:szCs w:val="30"/>
        </w:rPr>
        <w:t xml:space="preserve"> </w:t>
      </w:r>
      <w:r w:rsidR="004E49AB" w:rsidRPr="004E49AB">
        <w:rPr>
          <w:rFonts w:ascii="Times New Roman" w:eastAsia="Times New Roman" w:hAnsi="Times New Roman" w:cs="Times New Roman"/>
          <w:b/>
          <w:i/>
          <w:color w:val="auto"/>
          <w:sz w:val="30"/>
          <w:szCs w:val="30"/>
        </w:rPr>
        <w:t xml:space="preserve">и в которых может осуществляться </w:t>
      </w:r>
      <w:r>
        <w:rPr>
          <w:rFonts w:ascii="Times New Roman" w:eastAsia="Times New Roman" w:hAnsi="Times New Roman" w:cs="Times New Roman"/>
          <w:b/>
          <w:i/>
          <w:color w:val="auto"/>
          <w:sz w:val="30"/>
          <w:szCs w:val="30"/>
        </w:rPr>
        <w:br/>
      </w:r>
      <w:r w:rsidR="004E49AB" w:rsidRPr="004E49AB">
        <w:rPr>
          <w:rFonts w:ascii="Times New Roman" w:eastAsia="Times New Roman" w:hAnsi="Times New Roman" w:cs="Times New Roman"/>
          <w:b/>
          <w:i/>
          <w:color w:val="auto"/>
          <w:sz w:val="30"/>
          <w:szCs w:val="30"/>
        </w:rPr>
        <w:t>транспортный (автомобильный) контроль</w:t>
      </w:r>
      <w:r>
        <w:rPr>
          <w:rFonts w:ascii="Times New Roman" w:eastAsia="Times New Roman" w:hAnsi="Times New Roman" w:cs="Times New Roman"/>
          <w:b/>
          <w:i/>
          <w:color w:val="auto"/>
          <w:sz w:val="30"/>
          <w:szCs w:val="30"/>
        </w:rPr>
        <w:t>)</w:t>
      </w:r>
    </w:p>
    <w:tbl>
      <w:tblPr>
        <w:tblStyle w:val="a3"/>
        <w:tblW w:w="5092" w:type="pct"/>
        <w:tblInd w:w="-176" w:type="dxa"/>
        <w:tblLayout w:type="fixed"/>
        <w:tblCellMar>
          <w:top w:w="57" w:type="dxa"/>
          <w:bottom w:w="57" w:type="dxa"/>
        </w:tblCellMar>
        <w:tblLook w:val="0680" w:firstRow="0" w:lastRow="0" w:firstColumn="1" w:lastColumn="0" w:noHBand="1" w:noVBand="1"/>
      </w:tblPr>
      <w:tblGrid>
        <w:gridCol w:w="877"/>
        <w:gridCol w:w="2103"/>
        <w:gridCol w:w="1841"/>
        <w:gridCol w:w="2126"/>
        <w:gridCol w:w="3795"/>
        <w:gridCol w:w="1307"/>
        <w:gridCol w:w="3009"/>
      </w:tblGrid>
      <w:tr w:rsidR="005F334D" w:rsidRPr="00EE1CF4" w:rsidTr="00FD1A8D">
        <w:trPr>
          <w:trHeight w:val="30"/>
          <w:tblHeader/>
        </w:trPr>
        <w:tc>
          <w:tcPr>
            <w:tcW w:w="291" w:type="pct"/>
            <w:vAlign w:val="center"/>
          </w:tcPr>
          <w:p w:rsidR="004B1536" w:rsidRPr="00EE1CF4" w:rsidRDefault="004B1536" w:rsidP="009A594F">
            <w:pPr>
              <w:pStyle w:val="a4"/>
              <w:keepLines/>
            </w:pPr>
            <w:r w:rsidRPr="00EE1CF4">
              <w:t>№ п/п</w:t>
            </w:r>
          </w:p>
        </w:tc>
        <w:tc>
          <w:tcPr>
            <w:tcW w:w="698" w:type="pct"/>
            <w:vAlign w:val="center"/>
          </w:tcPr>
          <w:p w:rsidR="004B1536" w:rsidRPr="00EE1CF4" w:rsidRDefault="004B1536" w:rsidP="009A594F">
            <w:pPr>
              <w:pStyle w:val="a4"/>
              <w:keepLines/>
            </w:pPr>
            <w:r w:rsidRPr="00EE1CF4">
              <w:t xml:space="preserve">Наименование уполномоченного органа (ответственного департамента Евразийской экономической комиссии) </w:t>
            </w:r>
          </w:p>
        </w:tc>
        <w:tc>
          <w:tcPr>
            <w:tcW w:w="611" w:type="pct"/>
            <w:vAlign w:val="center"/>
          </w:tcPr>
          <w:p w:rsidR="004B1536" w:rsidRPr="00EE1CF4" w:rsidRDefault="004B1536" w:rsidP="004B1536">
            <w:pPr>
              <w:pStyle w:val="a4"/>
              <w:keepLines/>
            </w:pPr>
            <w:r w:rsidRPr="00EE1CF4">
              <w:t>Тип замечания (предложения)</w:t>
            </w:r>
          </w:p>
        </w:tc>
        <w:tc>
          <w:tcPr>
            <w:tcW w:w="706" w:type="pct"/>
            <w:vAlign w:val="center"/>
          </w:tcPr>
          <w:p w:rsidR="004B1536" w:rsidRPr="00EE1CF4" w:rsidRDefault="004B1536" w:rsidP="009A594F">
            <w:pPr>
              <w:pStyle w:val="a4"/>
              <w:keepLines/>
            </w:pPr>
            <w:r w:rsidRPr="00EE1CF4">
              <w:t>Структурный элемент</w:t>
            </w:r>
          </w:p>
        </w:tc>
        <w:tc>
          <w:tcPr>
            <w:tcW w:w="1260" w:type="pct"/>
            <w:vAlign w:val="center"/>
          </w:tcPr>
          <w:p w:rsidR="004B1536" w:rsidRPr="00EE1CF4" w:rsidRDefault="004B1536" w:rsidP="009A594F">
            <w:pPr>
              <w:pStyle w:val="a4"/>
              <w:keepLines/>
            </w:pPr>
            <w:r w:rsidRPr="00EE1CF4">
              <w:t>Описание замечания (предложения)</w:t>
            </w:r>
          </w:p>
        </w:tc>
        <w:tc>
          <w:tcPr>
            <w:tcW w:w="434" w:type="pct"/>
            <w:vAlign w:val="center"/>
          </w:tcPr>
          <w:p w:rsidR="004B1536" w:rsidRPr="00EE1CF4" w:rsidRDefault="004B1536" w:rsidP="004B1536">
            <w:pPr>
              <w:pStyle w:val="a4"/>
              <w:keepLines/>
            </w:pPr>
            <w:r w:rsidRPr="00EE1CF4">
              <w:t>Порядок учета</w:t>
            </w:r>
          </w:p>
        </w:tc>
        <w:tc>
          <w:tcPr>
            <w:tcW w:w="999" w:type="pct"/>
            <w:vAlign w:val="center"/>
          </w:tcPr>
          <w:p w:rsidR="004B1536" w:rsidRPr="00EE1CF4" w:rsidRDefault="004B1536" w:rsidP="009A594F">
            <w:pPr>
              <w:pStyle w:val="a4"/>
              <w:keepLines/>
            </w:pPr>
            <w:r w:rsidRPr="00EE1CF4">
              <w:t>Примечания</w:t>
            </w:r>
          </w:p>
        </w:tc>
      </w:tr>
      <w:tr w:rsidR="005F334D" w:rsidRPr="00EE1CF4" w:rsidTr="00FD1A8D">
        <w:trPr>
          <w:trHeight w:val="30"/>
        </w:trPr>
        <w:tc>
          <w:tcPr>
            <w:tcW w:w="291" w:type="pct"/>
            <w:vAlign w:val="center"/>
          </w:tcPr>
          <w:p w:rsidR="004B1536" w:rsidRPr="00EE1CF4" w:rsidRDefault="004B1536" w:rsidP="009A594F">
            <w:pPr>
              <w:pStyle w:val="a4"/>
              <w:keepLines/>
            </w:pPr>
            <w:r w:rsidRPr="00EE1CF4">
              <w:t>1</w:t>
            </w:r>
          </w:p>
        </w:tc>
        <w:tc>
          <w:tcPr>
            <w:tcW w:w="698" w:type="pct"/>
          </w:tcPr>
          <w:p w:rsidR="004B1536" w:rsidRPr="00EE1CF4" w:rsidRDefault="004B1536" w:rsidP="009A594F">
            <w:pPr>
              <w:pStyle w:val="a4"/>
              <w:keepLines/>
            </w:pPr>
            <w:r w:rsidRPr="00EE1CF4">
              <w:t>2</w:t>
            </w:r>
          </w:p>
        </w:tc>
        <w:tc>
          <w:tcPr>
            <w:tcW w:w="611" w:type="pct"/>
          </w:tcPr>
          <w:p w:rsidR="004B1536" w:rsidRPr="00EE1CF4" w:rsidRDefault="004B1536" w:rsidP="004B1536">
            <w:pPr>
              <w:pStyle w:val="a4"/>
              <w:keepLines/>
            </w:pPr>
            <w:r w:rsidRPr="00EE1CF4">
              <w:t>3</w:t>
            </w:r>
          </w:p>
        </w:tc>
        <w:tc>
          <w:tcPr>
            <w:tcW w:w="706" w:type="pct"/>
          </w:tcPr>
          <w:p w:rsidR="004B1536" w:rsidRPr="00EE1CF4" w:rsidRDefault="004B1536" w:rsidP="009A594F">
            <w:pPr>
              <w:pStyle w:val="a4"/>
              <w:keepLines/>
            </w:pPr>
            <w:r w:rsidRPr="00EE1CF4">
              <w:t>4</w:t>
            </w:r>
          </w:p>
        </w:tc>
        <w:tc>
          <w:tcPr>
            <w:tcW w:w="1260" w:type="pct"/>
          </w:tcPr>
          <w:p w:rsidR="004B1536" w:rsidRPr="00EE1CF4" w:rsidRDefault="004B1536" w:rsidP="009A594F">
            <w:pPr>
              <w:pStyle w:val="a4"/>
              <w:keepLines/>
            </w:pPr>
            <w:r w:rsidRPr="00EE1CF4">
              <w:t>5</w:t>
            </w:r>
          </w:p>
        </w:tc>
        <w:tc>
          <w:tcPr>
            <w:tcW w:w="434" w:type="pct"/>
          </w:tcPr>
          <w:p w:rsidR="004B1536" w:rsidRPr="00EE1CF4" w:rsidRDefault="004B1536" w:rsidP="004B1536">
            <w:pPr>
              <w:pStyle w:val="a4"/>
              <w:keepLines/>
            </w:pPr>
            <w:r w:rsidRPr="00EE1CF4">
              <w:t>6</w:t>
            </w:r>
          </w:p>
        </w:tc>
        <w:tc>
          <w:tcPr>
            <w:tcW w:w="999" w:type="pct"/>
          </w:tcPr>
          <w:p w:rsidR="004B1536" w:rsidRPr="00EE1CF4" w:rsidRDefault="004B1536" w:rsidP="009A594F">
            <w:pPr>
              <w:pStyle w:val="a4"/>
              <w:keepLines/>
            </w:pPr>
            <w:r w:rsidRPr="00EE1CF4">
              <w:t>7</w:t>
            </w:r>
          </w:p>
        </w:tc>
      </w:tr>
      <w:tr w:rsidR="00275D68" w:rsidRPr="00EE1CF4" w:rsidTr="00267FB7">
        <w:trPr>
          <w:trHeight w:val="2034"/>
        </w:trPr>
        <w:tc>
          <w:tcPr>
            <w:tcW w:w="291" w:type="pct"/>
          </w:tcPr>
          <w:p w:rsidR="00275D68" w:rsidRDefault="00275D68" w:rsidP="00275D68">
            <w:pPr>
              <w:pStyle w:val="a5"/>
              <w:keepLines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</w:t>
            </w:r>
          </w:p>
        </w:tc>
        <w:tc>
          <w:tcPr>
            <w:tcW w:w="698" w:type="pct"/>
          </w:tcPr>
          <w:p w:rsidR="00275D68" w:rsidRPr="005E2F6E" w:rsidRDefault="00275D68" w:rsidP="0096768B">
            <w:pPr>
              <w:pStyle w:val="a5"/>
              <w:keepLine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Министерство транспорта Российской Федерации и ФКУ</w:t>
            </w:r>
            <w:r w:rsidR="0096768B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«</w:t>
            </w:r>
            <w:proofErr w:type="spellStart"/>
            <w:r>
              <w:rPr>
                <w:rFonts w:cs="Times New Roman"/>
                <w:szCs w:val="24"/>
              </w:rPr>
              <w:t>Росдормониторинг</w:t>
            </w:r>
            <w:proofErr w:type="spellEnd"/>
            <w:r>
              <w:rPr>
                <w:rFonts w:cs="Times New Roman"/>
                <w:szCs w:val="24"/>
              </w:rPr>
              <w:t xml:space="preserve">» (Протокол второго заседания рабочей группы по координации работ, связанных </w:t>
            </w:r>
            <w:r>
              <w:rPr>
                <w:rFonts w:cs="Times New Roman"/>
                <w:szCs w:val="24"/>
              </w:rPr>
              <w:lastRenderedPageBreak/>
              <w:t>с созданием и ведением справочников и классификаторов, входящих в состав единой системы НСИ Союза, № 04-2/НСИ от 18.08.2018)</w:t>
            </w:r>
          </w:p>
        </w:tc>
        <w:tc>
          <w:tcPr>
            <w:tcW w:w="611" w:type="pct"/>
          </w:tcPr>
          <w:p w:rsidR="00275D68" w:rsidRPr="002614AC" w:rsidRDefault="00275D68" w:rsidP="00275D68">
            <w:pPr>
              <w:pStyle w:val="a5"/>
              <w:keepLines/>
              <w:jc w:val="center"/>
              <w:rPr>
                <w:rFonts w:cs="Times New Roman"/>
                <w:szCs w:val="24"/>
              </w:rPr>
            </w:pPr>
            <w:r w:rsidRPr="002614AC">
              <w:rPr>
                <w:rFonts w:cs="Times New Roman"/>
                <w:szCs w:val="24"/>
              </w:rPr>
              <w:lastRenderedPageBreak/>
              <w:t>О</w:t>
            </w:r>
          </w:p>
        </w:tc>
        <w:tc>
          <w:tcPr>
            <w:tcW w:w="706" w:type="pct"/>
          </w:tcPr>
          <w:p w:rsidR="00275D68" w:rsidRPr="002614AC" w:rsidRDefault="00275D68" w:rsidP="00275D68">
            <w:pPr>
              <w:pStyle w:val="a5"/>
              <w:keepLines/>
              <w:rPr>
                <w:rFonts w:cs="Times New Roman"/>
                <w:szCs w:val="24"/>
              </w:rPr>
            </w:pPr>
            <w:r w:rsidRPr="002614AC">
              <w:rPr>
                <w:rFonts w:cs="Times New Roman"/>
                <w:szCs w:val="24"/>
              </w:rPr>
              <w:t>Наименование мероприятия в пункте 11 «в» Плана мероприятий по формированию и совершенствованию единой системы НСИ Союза на 2017 - 2018 годы»</w:t>
            </w:r>
          </w:p>
        </w:tc>
        <w:tc>
          <w:tcPr>
            <w:tcW w:w="1260" w:type="pct"/>
          </w:tcPr>
          <w:p w:rsidR="00275D68" w:rsidRPr="002232B6" w:rsidRDefault="00275D68" w:rsidP="00275D68">
            <w:pPr>
              <w:pStyle w:val="a5"/>
              <w:keepLines/>
              <w:rPr>
                <w:rFonts w:cs="Times New Roman"/>
                <w:szCs w:val="24"/>
              </w:rPr>
            </w:pPr>
            <w:r w:rsidRPr="002614AC">
              <w:rPr>
                <w:rFonts w:cs="Times New Roman"/>
                <w:szCs w:val="24"/>
              </w:rPr>
              <w:t>Внести изменение в наименование мероприятия, определенного в пункте 11 «в» Плана, изложив его в следующей редакции</w:t>
            </w:r>
            <w:r>
              <w:rPr>
                <w:rFonts w:cs="Times New Roman"/>
                <w:szCs w:val="24"/>
              </w:rPr>
              <w:t>:</w:t>
            </w:r>
            <w:r w:rsidRPr="002614AC">
              <w:rPr>
                <w:rFonts w:cs="Times New Roman"/>
                <w:szCs w:val="24"/>
              </w:rPr>
              <w:t xml:space="preserve"> «перечень пунктов принятия уведомлений, которые расположены на территориях государств-членов Евразийского экономического союза и в которых может осуществляться транспортный (автомобильный) контроль».</w:t>
            </w:r>
          </w:p>
        </w:tc>
        <w:tc>
          <w:tcPr>
            <w:tcW w:w="434" w:type="pct"/>
          </w:tcPr>
          <w:p w:rsidR="00275D68" w:rsidRDefault="00275D68" w:rsidP="00275D68">
            <w:pPr>
              <w:pStyle w:val="a5"/>
              <w:keepLine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</w:p>
        </w:tc>
        <w:tc>
          <w:tcPr>
            <w:tcW w:w="999" w:type="pct"/>
          </w:tcPr>
          <w:p w:rsidR="00541003" w:rsidRDefault="00541003" w:rsidP="00275D68">
            <w:pPr>
              <w:pStyle w:val="a5"/>
              <w:keepLines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Учтено.</w:t>
            </w:r>
          </w:p>
          <w:p w:rsidR="00275D68" w:rsidRDefault="00275D68" w:rsidP="00275D68">
            <w:pPr>
              <w:pStyle w:val="a5"/>
              <w:keepLines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те</w:t>
            </w:r>
            <w:proofErr w:type="gramStart"/>
            <w:r>
              <w:rPr>
                <w:rFonts w:cs="Times New Roman"/>
                <w:szCs w:val="24"/>
              </w:rPr>
              <w:t>кст пр</w:t>
            </w:r>
            <w:proofErr w:type="gramEnd"/>
            <w:r>
              <w:rPr>
                <w:rFonts w:cs="Times New Roman"/>
                <w:szCs w:val="24"/>
              </w:rPr>
              <w:t>оекта Паспорта и текст Пояснительной записки изменены согласно предложению по изменению названия</w:t>
            </w:r>
          </w:p>
        </w:tc>
      </w:tr>
      <w:tr w:rsidR="00275D68" w:rsidRPr="00EE1CF4" w:rsidTr="00267FB7">
        <w:trPr>
          <w:trHeight w:val="2034"/>
        </w:trPr>
        <w:tc>
          <w:tcPr>
            <w:tcW w:w="291" w:type="pct"/>
          </w:tcPr>
          <w:p w:rsidR="00275D68" w:rsidRPr="00275D68" w:rsidRDefault="00275D68" w:rsidP="00275D68">
            <w:pPr>
              <w:pStyle w:val="a5"/>
              <w:keepLines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lastRenderedPageBreak/>
              <w:t>2</w:t>
            </w:r>
          </w:p>
        </w:tc>
        <w:tc>
          <w:tcPr>
            <w:tcW w:w="698" w:type="pct"/>
          </w:tcPr>
          <w:p w:rsidR="00275D68" w:rsidRDefault="00275D68" w:rsidP="00275D68">
            <w:pPr>
              <w:pStyle w:val="a5"/>
              <w:keepLines/>
              <w:rPr>
                <w:rFonts w:cs="Times New Roman"/>
                <w:szCs w:val="24"/>
                <w:lang w:eastAsia="en-US"/>
              </w:rPr>
            </w:pPr>
            <w:r w:rsidRPr="005E2F6E">
              <w:rPr>
                <w:rFonts w:cs="Times New Roman"/>
                <w:szCs w:val="24"/>
              </w:rPr>
              <w:t xml:space="preserve">Департамент развития интеграции </w:t>
            </w:r>
            <w:r>
              <w:rPr>
                <w:rFonts w:cs="Times New Roman"/>
                <w:szCs w:val="24"/>
              </w:rPr>
              <w:t>(</w:t>
            </w:r>
            <w:r w:rsidRPr="005E2F6E">
              <w:rPr>
                <w:rFonts w:cs="Times New Roman"/>
                <w:szCs w:val="24"/>
              </w:rPr>
              <w:t>№</w:t>
            </w:r>
            <w:r>
              <w:rPr>
                <w:rFonts w:cs="Times New Roman"/>
                <w:szCs w:val="24"/>
              </w:rPr>
              <w:t> </w:t>
            </w:r>
            <w:r w:rsidRPr="005E2F6E">
              <w:rPr>
                <w:rFonts w:cs="Times New Roman"/>
                <w:szCs w:val="24"/>
              </w:rPr>
              <w:t>06-15381/Э от 20.09.2018</w:t>
            </w:r>
            <w:r>
              <w:rPr>
                <w:rFonts w:cs="Times New Roman"/>
                <w:szCs w:val="24"/>
              </w:rPr>
              <w:t>)</w:t>
            </w:r>
          </w:p>
        </w:tc>
        <w:tc>
          <w:tcPr>
            <w:tcW w:w="611" w:type="pct"/>
          </w:tcPr>
          <w:p w:rsidR="00275D68" w:rsidRDefault="00275D68" w:rsidP="00275D68">
            <w:pPr>
              <w:pStyle w:val="a5"/>
              <w:keepLines/>
              <w:jc w:val="center"/>
              <w:rPr>
                <w:szCs w:val="24"/>
                <w:lang w:eastAsia="en-US"/>
              </w:rPr>
            </w:pPr>
            <w:r>
              <w:rPr>
                <w:szCs w:val="24"/>
              </w:rPr>
              <w:t>О</w:t>
            </w:r>
          </w:p>
        </w:tc>
        <w:tc>
          <w:tcPr>
            <w:tcW w:w="706" w:type="pct"/>
          </w:tcPr>
          <w:p w:rsidR="00275D68" w:rsidRDefault="00275D68" w:rsidP="00275D68">
            <w:pPr>
              <w:pStyle w:val="a5"/>
              <w:keepLines/>
              <w:rPr>
                <w:szCs w:val="24"/>
                <w:lang w:eastAsia="en-US"/>
              </w:rPr>
            </w:pPr>
            <w:r>
              <w:rPr>
                <w:szCs w:val="24"/>
              </w:rPr>
              <w:t>Проект Решения об утверждении к</w:t>
            </w:r>
            <w:r w:rsidRPr="00FA3028">
              <w:rPr>
                <w:szCs w:val="24"/>
              </w:rPr>
              <w:t>лассификатор</w:t>
            </w:r>
            <w:r>
              <w:rPr>
                <w:szCs w:val="24"/>
              </w:rPr>
              <w:t xml:space="preserve">а </w:t>
            </w:r>
          </w:p>
        </w:tc>
        <w:tc>
          <w:tcPr>
            <w:tcW w:w="1260" w:type="pct"/>
          </w:tcPr>
          <w:p w:rsidR="00275D68" w:rsidRPr="003E1B8B" w:rsidRDefault="00275D68" w:rsidP="00275D68">
            <w:pPr>
              <w:pStyle w:val="a5"/>
              <w:keepLines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</w:t>
            </w:r>
            <w:r w:rsidRPr="003E1B8B">
              <w:rPr>
                <w:rFonts w:cs="Times New Roman"/>
                <w:szCs w:val="24"/>
              </w:rPr>
              <w:t xml:space="preserve">оскольку в пункте 1 проекта решения Коллегии Евразийской экономической </w:t>
            </w:r>
          </w:p>
          <w:p w:rsidR="00275D68" w:rsidRPr="003E1B8B" w:rsidRDefault="00275D68" w:rsidP="00275D68">
            <w:pPr>
              <w:pStyle w:val="a5"/>
              <w:keepLines/>
              <w:jc w:val="left"/>
              <w:rPr>
                <w:rFonts w:cs="Times New Roman"/>
                <w:szCs w:val="24"/>
              </w:rPr>
            </w:pPr>
            <w:r w:rsidRPr="003E1B8B">
              <w:rPr>
                <w:rFonts w:cs="Times New Roman"/>
                <w:szCs w:val="24"/>
              </w:rPr>
              <w:t xml:space="preserve">комиссии «О справочнике органов Евразийского экономического союза, органов </w:t>
            </w:r>
          </w:p>
          <w:p w:rsidR="00275D68" w:rsidRPr="003E1B8B" w:rsidRDefault="00275D68" w:rsidP="00275D68">
            <w:pPr>
              <w:pStyle w:val="a5"/>
              <w:keepLines/>
              <w:jc w:val="left"/>
              <w:rPr>
                <w:rFonts w:cs="Times New Roman"/>
                <w:szCs w:val="24"/>
              </w:rPr>
            </w:pPr>
            <w:r w:rsidRPr="003E1B8B">
              <w:rPr>
                <w:rFonts w:cs="Times New Roman"/>
                <w:szCs w:val="24"/>
              </w:rPr>
              <w:t xml:space="preserve">государственной власти и управления государств – членов Евразийского </w:t>
            </w:r>
          </w:p>
          <w:p w:rsidR="00275D68" w:rsidRPr="003E1B8B" w:rsidRDefault="00275D68" w:rsidP="00275D68">
            <w:pPr>
              <w:pStyle w:val="a5"/>
              <w:keepLines/>
              <w:jc w:val="left"/>
              <w:rPr>
                <w:rFonts w:cs="Times New Roman"/>
                <w:szCs w:val="24"/>
              </w:rPr>
            </w:pPr>
            <w:r w:rsidRPr="003E1B8B">
              <w:rPr>
                <w:rFonts w:cs="Times New Roman"/>
                <w:szCs w:val="24"/>
              </w:rPr>
              <w:t xml:space="preserve">экономического союза, а также уполномоченных ими организаций» должно </w:t>
            </w:r>
          </w:p>
          <w:p w:rsidR="00275D68" w:rsidRPr="003E1B8B" w:rsidRDefault="00275D68" w:rsidP="00275D68">
            <w:pPr>
              <w:pStyle w:val="a5"/>
              <w:keepLines/>
              <w:jc w:val="left"/>
              <w:rPr>
                <w:rFonts w:cs="Times New Roman"/>
                <w:szCs w:val="24"/>
              </w:rPr>
            </w:pPr>
            <w:r w:rsidRPr="003E1B8B">
              <w:rPr>
                <w:rFonts w:cs="Times New Roman"/>
                <w:szCs w:val="24"/>
              </w:rPr>
              <w:t xml:space="preserve">указываться точное наименование утверждаемого документа, </w:t>
            </w:r>
            <w:r w:rsidRPr="003E1B8B">
              <w:rPr>
                <w:rFonts w:cs="Times New Roman"/>
                <w:szCs w:val="24"/>
              </w:rPr>
              <w:lastRenderedPageBreak/>
              <w:t xml:space="preserve">считаем необходимым </w:t>
            </w:r>
          </w:p>
          <w:p w:rsidR="00275D68" w:rsidRPr="003E1B8B" w:rsidRDefault="00275D68" w:rsidP="00275D68">
            <w:pPr>
              <w:pStyle w:val="a5"/>
              <w:keepLines/>
              <w:jc w:val="left"/>
              <w:rPr>
                <w:rFonts w:cs="Times New Roman"/>
                <w:szCs w:val="24"/>
              </w:rPr>
            </w:pPr>
            <w:r w:rsidRPr="003E1B8B">
              <w:rPr>
                <w:rFonts w:cs="Times New Roman"/>
                <w:szCs w:val="24"/>
              </w:rPr>
              <w:t xml:space="preserve">исключить слова «(далее – справочник)». В этой связи в пункте 2 указанного </w:t>
            </w:r>
          </w:p>
          <w:p w:rsidR="00275D68" w:rsidRPr="003E1B8B" w:rsidRDefault="00275D68" w:rsidP="00275D68">
            <w:pPr>
              <w:pStyle w:val="a5"/>
              <w:keepLines/>
              <w:jc w:val="left"/>
              <w:rPr>
                <w:rFonts w:cs="Times New Roman"/>
                <w:szCs w:val="24"/>
              </w:rPr>
            </w:pPr>
            <w:r w:rsidRPr="003E1B8B">
              <w:rPr>
                <w:rFonts w:cs="Times New Roman"/>
                <w:szCs w:val="24"/>
              </w:rPr>
              <w:t xml:space="preserve">проекта решения после слова «справочник» предлагаем включить слова </w:t>
            </w:r>
          </w:p>
          <w:p w:rsidR="00275D68" w:rsidRDefault="00275D68" w:rsidP="00275D68">
            <w:pPr>
              <w:pStyle w:val="a5"/>
              <w:keepLines/>
              <w:jc w:val="left"/>
              <w:rPr>
                <w:rFonts w:cs="Times New Roman"/>
                <w:szCs w:val="24"/>
              </w:rPr>
            </w:pPr>
            <w:r w:rsidRPr="003E1B8B">
              <w:rPr>
                <w:rFonts w:cs="Times New Roman"/>
                <w:szCs w:val="24"/>
              </w:rPr>
              <w:t>«, указанный в пункте 1 настоящего Решения (далее – справочник),»</w:t>
            </w:r>
            <w:r>
              <w:rPr>
                <w:rFonts w:cs="Times New Roman"/>
                <w:szCs w:val="24"/>
              </w:rPr>
              <w:t>.</w:t>
            </w:r>
          </w:p>
          <w:p w:rsidR="00275D68" w:rsidRPr="00F2204F" w:rsidRDefault="00275D68" w:rsidP="00275D68">
            <w:pPr>
              <w:pStyle w:val="a5"/>
              <w:keepLines/>
              <w:jc w:val="left"/>
              <w:rPr>
                <w:rFonts w:cs="Times New Roman"/>
                <w:szCs w:val="24"/>
              </w:rPr>
            </w:pPr>
            <w:r w:rsidRPr="00F2204F">
              <w:rPr>
                <w:rFonts w:cs="Times New Roman"/>
                <w:szCs w:val="24"/>
              </w:rPr>
              <w:t xml:space="preserve">Аналогичные правки предлагаем внести в проекты решений Коллегии </w:t>
            </w:r>
          </w:p>
          <w:p w:rsidR="00275D68" w:rsidRPr="00F2204F" w:rsidRDefault="00275D68" w:rsidP="00275D68">
            <w:pPr>
              <w:pStyle w:val="a5"/>
              <w:keepLines/>
              <w:jc w:val="left"/>
              <w:rPr>
                <w:rFonts w:cs="Times New Roman"/>
                <w:szCs w:val="24"/>
              </w:rPr>
            </w:pPr>
            <w:r w:rsidRPr="00F2204F">
              <w:rPr>
                <w:rFonts w:cs="Times New Roman"/>
                <w:szCs w:val="24"/>
              </w:rPr>
              <w:t xml:space="preserve">Евразийской экономической комиссии «О классификаторе схем оценки </w:t>
            </w:r>
          </w:p>
          <w:p w:rsidR="00275D68" w:rsidRPr="00F2204F" w:rsidRDefault="00275D68" w:rsidP="00275D68">
            <w:pPr>
              <w:pStyle w:val="a5"/>
              <w:keepLines/>
              <w:jc w:val="left"/>
              <w:rPr>
                <w:rFonts w:cs="Times New Roman"/>
                <w:szCs w:val="24"/>
              </w:rPr>
            </w:pPr>
            <w:r w:rsidRPr="00F2204F">
              <w:rPr>
                <w:rFonts w:cs="Times New Roman"/>
                <w:szCs w:val="24"/>
              </w:rPr>
              <w:t xml:space="preserve">(подтверждения) соответствия требованиям технических регламентов Евразийского </w:t>
            </w:r>
          </w:p>
          <w:p w:rsidR="00275D68" w:rsidRPr="00F2204F" w:rsidRDefault="00275D68" w:rsidP="00275D68">
            <w:pPr>
              <w:pStyle w:val="a5"/>
              <w:keepLines/>
              <w:jc w:val="left"/>
              <w:rPr>
                <w:rFonts w:cs="Times New Roman"/>
                <w:szCs w:val="24"/>
              </w:rPr>
            </w:pPr>
            <w:r w:rsidRPr="00F2204F">
              <w:rPr>
                <w:rFonts w:cs="Times New Roman"/>
                <w:szCs w:val="24"/>
              </w:rPr>
              <w:t xml:space="preserve">экономического союза», «О кодифицированном Перечне технических регламентов </w:t>
            </w:r>
          </w:p>
          <w:p w:rsidR="00275D68" w:rsidRPr="00F2204F" w:rsidRDefault="00275D68" w:rsidP="00275D68">
            <w:pPr>
              <w:pStyle w:val="a5"/>
              <w:keepLines/>
              <w:jc w:val="left"/>
              <w:rPr>
                <w:rFonts w:cs="Times New Roman"/>
                <w:szCs w:val="24"/>
              </w:rPr>
            </w:pPr>
            <w:r w:rsidRPr="00F2204F">
              <w:rPr>
                <w:rFonts w:cs="Times New Roman"/>
                <w:szCs w:val="24"/>
              </w:rPr>
              <w:t xml:space="preserve">Евразийского экономического союза (Таможенного союза)», «О </w:t>
            </w:r>
            <w:r w:rsidRPr="00F2204F">
              <w:rPr>
                <w:rFonts w:cs="Times New Roman"/>
                <w:szCs w:val="24"/>
              </w:rPr>
              <w:lastRenderedPageBreak/>
              <w:t xml:space="preserve">классификаторе </w:t>
            </w:r>
          </w:p>
          <w:p w:rsidR="00275D68" w:rsidRPr="00F2204F" w:rsidRDefault="00275D68" w:rsidP="00275D68">
            <w:pPr>
              <w:pStyle w:val="a5"/>
              <w:keepLines/>
              <w:jc w:val="left"/>
              <w:rPr>
                <w:rFonts w:cs="Times New Roman"/>
                <w:szCs w:val="24"/>
              </w:rPr>
            </w:pPr>
            <w:r w:rsidRPr="00F2204F">
              <w:rPr>
                <w:rFonts w:cs="Times New Roman"/>
                <w:szCs w:val="24"/>
              </w:rPr>
              <w:t>видов деятельности организаций в отношении подконтрольной ветеринарно-</w:t>
            </w:r>
          </w:p>
          <w:p w:rsidR="00275D68" w:rsidRPr="00F2204F" w:rsidRDefault="00275D68" w:rsidP="00275D68">
            <w:pPr>
              <w:pStyle w:val="a5"/>
              <w:keepLines/>
              <w:jc w:val="left"/>
              <w:rPr>
                <w:rFonts w:cs="Times New Roman"/>
                <w:szCs w:val="24"/>
              </w:rPr>
            </w:pPr>
            <w:r w:rsidRPr="00F2204F">
              <w:rPr>
                <w:rFonts w:cs="Times New Roman"/>
                <w:szCs w:val="24"/>
              </w:rPr>
              <w:t xml:space="preserve">санитарному надзору продукции», «О справочнике ветеринарно-санитарных </w:t>
            </w:r>
          </w:p>
          <w:p w:rsidR="00275D68" w:rsidRPr="00F2204F" w:rsidRDefault="00275D68" w:rsidP="00275D68">
            <w:pPr>
              <w:pStyle w:val="a5"/>
              <w:keepLines/>
              <w:jc w:val="left"/>
              <w:rPr>
                <w:rFonts w:cs="Times New Roman"/>
                <w:szCs w:val="24"/>
              </w:rPr>
            </w:pPr>
            <w:r w:rsidRPr="00F2204F">
              <w:rPr>
                <w:rFonts w:cs="Times New Roman"/>
                <w:szCs w:val="24"/>
              </w:rPr>
              <w:t xml:space="preserve">статусов предприятий», «О классификаторе видов пунктов пропуска через </w:t>
            </w:r>
          </w:p>
          <w:p w:rsidR="00275D68" w:rsidRPr="00F2204F" w:rsidRDefault="00275D68" w:rsidP="00275D68">
            <w:pPr>
              <w:pStyle w:val="a5"/>
              <w:keepLines/>
              <w:jc w:val="left"/>
              <w:rPr>
                <w:rFonts w:cs="Times New Roman"/>
                <w:szCs w:val="24"/>
              </w:rPr>
            </w:pPr>
            <w:r w:rsidRPr="00F2204F">
              <w:rPr>
                <w:rFonts w:cs="Times New Roman"/>
                <w:szCs w:val="24"/>
              </w:rPr>
              <w:t xml:space="preserve">таможенную границу Евразийского экономического союза», «О классификаторе </w:t>
            </w:r>
          </w:p>
          <w:p w:rsidR="00275D68" w:rsidRPr="00F2204F" w:rsidRDefault="00275D68" w:rsidP="00275D68">
            <w:pPr>
              <w:pStyle w:val="a5"/>
              <w:keepLines/>
              <w:jc w:val="left"/>
              <w:rPr>
                <w:rFonts w:cs="Times New Roman"/>
                <w:szCs w:val="24"/>
              </w:rPr>
            </w:pPr>
            <w:r w:rsidRPr="00F2204F">
              <w:rPr>
                <w:rFonts w:cs="Times New Roman"/>
                <w:szCs w:val="24"/>
              </w:rPr>
              <w:t xml:space="preserve">областей медицинского применения медицинских изделий», «О применении </w:t>
            </w:r>
          </w:p>
          <w:p w:rsidR="00275D68" w:rsidRPr="00F2204F" w:rsidRDefault="00275D68" w:rsidP="00275D68">
            <w:pPr>
              <w:pStyle w:val="a5"/>
              <w:keepLines/>
              <w:jc w:val="left"/>
              <w:rPr>
                <w:rFonts w:cs="Times New Roman"/>
                <w:szCs w:val="24"/>
              </w:rPr>
            </w:pPr>
            <w:r w:rsidRPr="00F2204F">
              <w:rPr>
                <w:rFonts w:cs="Times New Roman"/>
                <w:szCs w:val="24"/>
              </w:rPr>
              <w:t xml:space="preserve">международной статистической классификации болезней и проблем, связанных </w:t>
            </w:r>
          </w:p>
          <w:p w:rsidR="00275D68" w:rsidRPr="00F2204F" w:rsidRDefault="00275D68" w:rsidP="00275D68">
            <w:pPr>
              <w:pStyle w:val="a5"/>
              <w:keepLines/>
              <w:jc w:val="left"/>
              <w:rPr>
                <w:rFonts w:cs="Times New Roman"/>
                <w:szCs w:val="24"/>
              </w:rPr>
            </w:pPr>
            <w:r w:rsidRPr="00F2204F">
              <w:rPr>
                <w:rFonts w:cs="Times New Roman"/>
                <w:szCs w:val="24"/>
              </w:rPr>
              <w:t xml:space="preserve">со здоровьем», «О перечне видов организаций, контролируемых в процессе </w:t>
            </w:r>
          </w:p>
          <w:p w:rsidR="00275D68" w:rsidRPr="00F2204F" w:rsidRDefault="00275D68" w:rsidP="00275D68">
            <w:pPr>
              <w:pStyle w:val="a5"/>
              <w:keepLines/>
              <w:jc w:val="left"/>
              <w:rPr>
                <w:rFonts w:cs="Times New Roman"/>
                <w:szCs w:val="24"/>
              </w:rPr>
            </w:pPr>
            <w:r w:rsidRPr="00F2204F">
              <w:rPr>
                <w:rFonts w:cs="Times New Roman"/>
                <w:szCs w:val="24"/>
              </w:rPr>
              <w:t xml:space="preserve">обращения лекарственных средств», «О перечне </w:t>
            </w:r>
            <w:r w:rsidRPr="00F2204F">
              <w:rPr>
                <w:rFonts w:cs="Times New Roman"/>
                <w:szCs w:val="24"/>
              </w:rPr>
              <w:lastRenderedPageBreak/>
              <w:t xml:space="preserve">контролируемых показателей </w:t>
            </w:r>
          </w:p>
          <w:p w:rsidR="00275D68" w:rsidRPr="00F2204F" w:rsidRDefault="00275D68" w:rsidP="00275D68">
            <w:pPr>
              <w:pStyle w:val="a5"/>
              <w:keepLines/>
              <w:jc w:val="left"/>
              <w:rPr>
                <w:rFonts w:cs="Times New Roman"/>
                <w:szCs w:val="24"/>
              </w:rPr>
            </w:pPr>
            <w:r w:rsidRPr="00F2204F">
              <w:rPr>
                <w:rFonts w:cs="Times New Roman"/>
                <w:szCs w:val="24"/>
              </w:rPr>
              <w:t xml:space="preserve">качества лекарственных средств», «О классификаторе видов разрешительных </w:t>
            </w:r>
          </w:p>
          <w:p w:rsidR="00275D68" w:rsidRPr="00F2204F" w:rsidRDefault="00275D68" w:rsidP="00275D68">
            <w:pPr>
              <w:pStyle w:val="a5"/>
              <w:keepLines/>
              <w:jc w:val="left"/>
              <w:rPr>
                <w:rFonts w:cs="Times New Roman"/>
                <w:szCs w:val="24"/>
              </w:rPr>
            </w:pPr>
            <w:r w:rsidRPr="00F2204F">
              <w:rPr>
                <w:rFonts w:cs="Times New Roman"/>
                <w:szCs w:val="24"/>
              </w:rPr>
              <w:t>документов, используемых для транспортного (автомобильного) контроля»,</w:t>
            </w:r>
            <w:r>
              <w:rPr>
                <w:rFonts w:cs="Times New Roman"/>
                <w:szCs w:val="24"/>
              </w:rPr>
              <w:t xml:space="preserve"> </w:t>
            </w:r>
            <w:r w:rsidRPr="00F2204F">
              <w:rPr>
                <w:rFonts w:cs="Times New Roman"/>
                <w:szCs w:val="24"/>
              </w:rPr>
              <w:t xml:space="preserve">«О перечне контрольных пунктов, которые расположены на территориях </w:t>
            </w:r>
          </w:p>
          <w:p w:rsidR="00275D68" w:rsidRPr="00F2204F" w:rsidRDefault="00275D68" w:rsidP="00275D68">
            <w:pPr>
              <w:pStyle w:val="a5"/>
              <w:keepLines/>
              <w:jc w:val="left"/>
              <w:rPr>
                <w:rFonts w:cs="Times New Roman"/>
                <w:szCs w:val="24"/>
              </w:rPr>
            </w:pPr>
            <w:r w:rsidRPr="00F2204F">
              <w:rPr>
                <w:rFonts w:cs="Times New Roman"/>
                <w:szCs w:val="24"/>
              </w:rPr>
              <w:t xml:space="preserve">государств – членов Евразийского экономического союза и в которых может </w:t>
            </w:r>
          </w:p>
          <w:p w:rsidR="00275D68" w:rsidRPr="00F2204F" w:rsidRDefault="00275D68" w:rsidP="00275D68">
            <w:pPr>
              <w:pStyle w:val="a5"/>
              <w:keepLines/>
              <w:jc w:val="left"/>
              <w:rPr>
                <w:rFonts w:cs="Times New Roman"/>
                <w:szCs w:val="24"/>
              </w:rPr>
            </w:pPr>
            <w:r w:rsidRPr="00F2204F">
              <w:rPr>
                <w:rFonts w:cs="Times New Roman"/>
                <w:szCs w:val="24"/>
              </w:rPr>
              <w:t xml:space="preserve">осуществляться транспортный (автомобильный) контроль», «О сборнике договоров </w:t>
            </w:r>
          </w:p>
          <w:p w:rsidR="00275D68" w:rsidRPr="00F2204F" w:rsidRDefault="00275D68" w:rsidP="00275D68">
            <w:pPr>
              <w:pStyle w:val="a5"/>
              <w:keepLines/>
              <w:jc w:val="left"/>
              <w:rPr>
                <w:rFonts w:cs="Times New Roman"/>
                <w:szCs w:val="24"/>
              </w:rPr>
            </w:pPr>
            <w:r w:rsidRPr="00F2204F">
              <w:rPr>
                <w:rFonts w:cs="Times New Roman"/>
                <w:szCs w:val="24"/>
              </w:rPr>
              <w:t xml:space="preserve">государств – членов Евразийского экономического союза с третьими странами </w:t>
            </w:r>
          </w:p>
          <w:p w:rsidR="00275D68" w:rsidRDefault="00275D68" w:rsidP="00275D68">
            <w:pPr>
              <w:pStyle w:val="a5"/>
              <w:keepLines/>
              <w:jc w:val="left"/>
              <w:rPr>
                <w:szCs w:val="24"/>
                <w:lang w:eastAsia="en-US"/>
              </w:rPr>
            </w:pPr>
            <w:r w:rsidRPr="00F2204F">
              <w:rPr>
                <w:rFonts w:cs="Times New Roman"/>
                <w:szCs w:val="24"/>
              </w:rPr>
              <w:t>о международном автомобильном сообщении»</w:t>
            </w:r>
          </w:p>
        </w:tc>
        <w:tc>
          <w:tcPr>
            <w:tcW w:w="434" w:type="pct"/>
          </w:tcPr>
          <w:p w:rsidR="00275D68" w:rsidRDefault="00275D68" w:rsidP="00275D68">
            <w:pPr>
              <w:pStyle w:val="a5"/>
              <w:keepLines/>
              <w:jc w:val="center"/>
              <w:rPr>
                <w:rFonts w:cs="Times New Roman"/>
                <w:szCs w:val="24"/>
                <w:lang w:eastAsia="en-US"/>
              </w:rPr>
            </w:pPr>
            <w:r>
              <w:rPr>
                <w:rFonts w:cs="Times New Roman"/>
                <w:szCs w:val="24"/>
              </w:rPr>
              <w:lastRenderedPageBreak/>
              <w:t>1</w:t>
            </w:r>
          </w:p>
        </w:tc>
        <w:tc>
          <w:tcPr>
            <w:tcW w:w="999" w:type="pct"/>
          </w:tcPr>
          <w:p w:rsidR="00541003" w:rsidRDefault="00541003" w:rsidP="00275D68">
            <w:pPr>
              <w:pStyle w:val="a5"/>
              <w:keepLines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Учтено.</w:t>
            </w:r>
          </w:p>
          <w:p w:rsidR="00275D68" w:rsidRDefault="00275D68" w:rsidP="00275D68">
            <w:pPr>
              <w:pStyle w:val="a5"/>
              <w:keepLines/>
              <w:jc w:val="left"/>
              <w:rPr>
                <w:rFonts w:cs="Times New Roman"/>
                <w:szCs w:val="24"/>
                <w:lang w:eastAsia="en-US"/>
              </w:rPr>
            </w:pPr>
            <w:r>
              <w:rPr>
                <w:rFonts w:cs="Times New Roman"/>
                <w:szCs w:val="24"/>
              </w:rPr>
              <w:t>те</w:t>
            </w:r>
            <w:proofErr w:type="gramStart"/>
            <w:r>
              <w:rPr>
                <w:rFonts w:cs="Times New Roman"/>
                <w:szCs w:val="24"/>
              </w:rPr>
              <w:t>кст пр</w:t>
            </w:r>
            <w:proofErr w:type="gramEnd"/>
            <w:r>
              <w:rPr>
                <w:rFonts w:cs="Times New Roman"/>
                <w:szCs w:val="24"/>
              </w:rPr>
              <w:t>оекта Решения изменен согласно предложению</w:t>
            </w:r>
          </w:p>
        </w:tc>
      </w:tr>
      <w:tr w:rsidR="00275D68" w:rsidRPr="00EE1CF4" w:rsidTr="00E703A6">
        <w:trPr>
          <w:trHeight w:val="2034"/>
        </w:trPr>
        <w:tc>
          <w:tcPr>
            <w:tcW w:w="291" w:type="pct"/>
          </w:tcPr>
          <w:p w:rsidR="00275D68" w:rsidRPr="00267FB7" w:rsidRDefault="00275D68" w:rsidP="00275D68">
            <w:pPr>
              <w:pStyle w:val="a5"/>
              <w:keepLines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lastRenderedPageBreak/>
              <w:t>3</w:t>
            </w:r>
          </w:p>
        </w:tc>
        <w:tc>
          <w:tcPr>
            <w:tcW w:w="698" w:type="pct"/>
          </w:tcPr>
          <w:p w:rsidR="00275D68" w:rsidRPr="002146FA" w:rsidRDefault="00275D68" w:rsidP="00275D68">
            <w:pPr>
              <w:pStyle w:val="a5"/>
              <w:keepLines/>
              <w:rPr>
                <w:rFonts w:cs="Times New Roman"/>
                <w:szCs w:val="24"/>
              </w:rPr>
            </w:pPr>
            <w:r w:rsidRPr="005E2F6E">
              <w:rPr>
                <w:rFonts w:cs="Times New Roman"/>
                <w:szCs w:val="24"/>
              </w:rPr>
              <w:t xml:space="preserve">Департамент развития интеграции </w:t>
            </w:r>
            <w:r>
              <w:rPr>
                <w:rFonts w:cs="Times New Roman"/>
                <w:szCs w:val="24"/>
              </w:rPr>
              <w:t>(</w:t>
            </w:r>
            <w:r w:rsidRPr="005E2F6E">
              <w:rPr>
                <w:rFonts w:cs="Times New Roman"/>
                <w:szCs w:val="24"/>
              </w:rPr>
              <w:t>№</w:t>
            </w:r>
            <w:r>
              <w:rPr>
                <w:rFonts w:cs="Times New Roman"/>
                <w:szCs w:val="24"/>
              </w:rPr>
              <w:t> </w:t>
            </w:r>
            <w:r w:rsidRPr="005E2F6E">
              <w:rPr>
                <w:rFonts w:cs="Times New Roman"/>
                <w:szCs w:val="24"/>
              </w:rPr>
              <w:t>06-15381/Э от 20.09.2018</w:t>
            </w:r>
            <w:r>
              <w:rPr>
                <w:rFonts w:cs="Times New Roman"/>
                <w:szCs w:val="24"/>
              </w:rPr>
              <w:t>)</w:t>
            </w:r>
          </w:p>
        </w:tc>
        <w:tc>
          <w:tcPr>
            <w:tcW w:w="611" w:type="pct"/>
          </w:tcPr>
          <w:p w:rsidR="00275D68" w:rsidRDefault="00275D68" w:rsidP="00275D68">
            <w:pPr>
              <w:pStyle w:val="a5"/>
              <w:keepLines/>
              <w:jc w:val="center"/>
              <w:rPr>
                <w:szCs w:val="24"/>
              </w:rPr>
            </w:pPr>
            <w:r>
              <w:rPr>
                <w:szCs w:val="24"/>
              </w:rPr>
              <w:t>О</w:t>
            </w:r>
          </w:p>
        </w:tc>
        <w:tc>
          <w:tcPr>
            <w:tcW w:w="706" w:type="pct"/>
          </w:tcPr>
          <w:p w:rsidR="00275D68" w:rsidRPr="00441AF9" w:rsidRDefault="00275D68" w:rsidP="00275D68">
            <w:pPr>
              <w:pStyle w:val="a5"/>
              <w:keepLines/>
              <w:rPr>
                <w:szCs w:val="24"/>
              </w:rPr>
            </w:pPr>
            <w:r>
              <w:rPr>
                <w:szCs w:val="24"/>
              </w:rPr>
              <w:t>Проект решения об утверждении перечня</w:t>
            </w:r>
          </w:p>
        </w:tc>
        <w:tc>
          <w:tcPr>
            <w:tcW w:w="1260" w:type="pct"/>
          </w:tcPr>
          <w:p w:rsidR="00275D68" w:rsidRPr="002232B6" w:rsidRDefault="00275D68" w:rsidP="00275D68">
            <w:pPr>
              <w:pStyle w:val="a5"/>
              <w:keepLines/>
              <w:rPr>
                <w:rFonts w:cs="Times New Roman"/>
                <w:szCs w:val="24"/>
              </w:rPr>
            </w:pPr>
            <w:r w:rsidRPr="002232B6">
              <w:rPr>
                <w:rFonts w:cs="Times New Roman"/>
                <w:szCs w:val="24"/>
              </w:rPr>
              <w:t xml:space="preserve">Поскольку проект Порядка ведения перечня контрольных пунктов, которые расположены на территориях государств – членов Евразийского экономического союза и в которых может осуществляться </w:t>
            </w:r>
            <w:r>
              <w:rPr>
                <w:rFonts w:cs="Times New Roman"/>
                <w:szCs w:val="24"/>
              </w:rPr>
              <w:t>т</w:t>
            </w:r>
            <w:r w:rsidRPr="002232B6">
              <w:rPr>
                <w:rFonts w:cs="Times New Roman"/>
                <w:szCs w:val="24"/>
              </w:rPr>
              <w:t>ранспортный (автомобильный) контроль</w:t>
            </w:r>
            <w:r>
              <w:rPr>
                <w:rFonts w:cs="Times New Roman"/>
                <w:szCs w:val="24"/>
              </w:rPr>
              <w:t xml:space="preserve"> </w:t>
            </w:r>
            <w:r w:rsidRPr="002232B6">
              <w:rPr>
                <w:rFonts w:cs="Times New Roman"/>
                <w:szCs w:val="24"/>
              </w:rPr>
              <w:t>является приложением к</w:t>
            </w:r>
            <w:r>
              <w:rPr>
                <w:rFonts w:cs="Times New Roman"/>
                <w:szCs w:val="24"/>
              </w:rPr>
              <w:t xml:space="preserve"> </w:t>
            </w:r>
            <w:r w:rsidRPr="002232B6">
              <w:rPr>
                <w:rFonts w:cs="Times New Roman"/>
                <w:szCs w:val="24"/>
              </w:rPr>
              <w:t>проекту Перечня</w:t>
            </w:r>
            <w:r>
              <w:rPr>
                <w:rFonts w:cs="Times New Roman"/>
                <w:szCs w:val="24"/>
              </w:rPr>
              <w:t xml:space="preserve"> </w:t>
            </w:r>
            <w:r w:rsidRPr="002232B6">
              <w:rPr>
                <w:rFonts w:cs="Times New Roman"/>
                <w:szCs w:val="24"/>
              </w:rPr>
              <w:t xml:space="preserve">контрольных пунктов, которые расположены на территориях государств – членов Евразийского экономического союза и в которых может осуществляться транспортный (автомобильный) контроль, </w:t>
            </w:r>
          </w:p>
          <w:p w:rsidR="00275D68" w:rsidRPr="002232B6" w:rsidRDefault="00275D68" w:rsidP="00275D68">
            <w:pPr>
              <w:pStyle w:val="a5"/>
              <w:keepLines/>
              <w:rPr>
                <w:rFonts w:cs="Times New Roman"/>
                <w:szCs w:val="24"/>
              </w:rPr>
            </w:pPr>
            <w:r w:rsidRPr="002232B6">
              <w:rPr>
                <w:rFonts w:cs="Times New Roman"/>
                <w:szCs w:val="24"/>
              </w:rPr>
              <w:t xml:space="preserve">и, соответственно, является его неотъемлемой частью, считаем целесообразным </w:t>
            </w:r>
          </w:p>
          <w:p w:rsidR="00275D68" w:rsidRPr="002232B6" w:rsidRDefault="00275D68" w:rsidP="00275D68">
            <w:pPr>
              <w:pStyle w:val="a5"/>
              <w:keepLines/>
              <w:rPr>
                <w:rFonts w:cs="Times New Roman"/>
                <w:szCs w:val="24"/>
              </w:rPr>
            </w:pPr>
            <w:r w:rsidRPr="002232B6">
              <w:rPr>
                <w:rFonts w:cs="Times New Roman"/>
                <w:szCs w:val="24"/>
              </w:rPr>
              <w:t xml:space="preserve">из пункта 1 проекта решения Коллегии Евразийской экономической комиссии </w:t>
            </w:r>
          </w:p>
          <w:p w:rsidR="00275D68" w:rsidRPr="002232B6" w:rsidRDefault="00275D68" w:rsidP="00275D68">
            <w:pPr>
              <w:pStyle w:val="a5"/>
              <w:keepLines/>
              <w:rPr>
                <w:rFonts w:cs="Times New Roman"/>
                <w:szCs w:val="24"/>
              </w:rPr>
            </w:pPr>
            <w:r w:rsidRPr="002232B6">
              <w:rPr>
                <w:rFonts w:cs="Times New Roman"/>
                <w:szCs w:val="24"/>
              </w:rPr>
              <w:t xml:space="preserve">«О перечне контрольных пунктов, которые расположены на </w:t>
            </w:r>
            <w:r w:rsidRPr="002232B6">
              <w:rPr>
                <w:rFonts w:cs="Times New Roman"/>
                <w:szCs w:val="24"/>
              </w:rPr>
              <w:lastRenderedPageBreak/>
              <w:t>территориях государств – членов Евразийского</w:t>
            </w:r>
            <w:r>
              <w:rPr>
                <w:rFonts w:cs="Times New Roman"/>
                <w:szCs w:val="24"/>
              </w:rPr>
              <w:t xml:space="preserve"> </w:t>
            </w:r>
            <w:r w:rsidRPr="002232B6">
              <w:rPr>
                <w:rFonts w:cs="Times New Roman"/>
                <w:szCs w:val="24"/>
              </w:rPr>
              <w:t>экономического союза и в которых может осуществляться транспортный</w:t>
            </w:r>
            <w:r>
              <w:rPr>
                <w:rFonts w:cs="Times New Roman"/>
                <w:szCs w:val="24"/>
              </w:rPr>
              <w:t xml:space="preserve"> </w:t>
            </w:r>
            <w:r w:rsidRPr="002232B6">
              <w:rPr>
                <w:rFonts w:cs="Times New Roman"/>
                <w:szCs w:val="24"/>
              </w:rPr>
              <w:t>(автомобильный) контроль» исключить слова «и Порядок ведения</w:t>
            </w:r>
            <w:r>
              <w:rPr>
                <w:rFonts w:cs="Times New Roman"/>
                <w:szCs w:val="24"/>
              </w:rPr>
              <w:t xml:space="preserve"> </w:t>
            </w:r>
            <w:r w:rsidRPr="002232B6">
              <w:rPr>
                <w:rFonts w:cs="Times New Roman"/>
                <w:szCs w:val="24"/>
              </w:rPr>
              <w:t xml:space="preserve">перечня контрольных пунктов, которые расположены на территориях государств – </w:t>
            </w:r>
          </w:p>
          <w:p w:rsidR="00275D68" w:rsidRPr="002232B6" w:rsidRDefault="00275D68" w:rsidP="00275D68">
            <w:pPr>
              <w:pStyle w:val="a5"/>
              <w:keepLines/>
              <w:rPr>
                <w:rFonts w:cs="Times New Roman"/>
                <w:szCs w:val="24"/>
              </w:rPr>
            </w:pPr>
            <w:r w:rsidRPr="002232B6">
              <w:rPr>
                <w:rFonts w:cs="Times New Roman"/>
                <w:szCs w:val="24"/>
              </w:rPr>
              <w:t xml:space="preserve">членов Евразийского экономического союза и в которых может осуществляться </w:t>
            </w:r>
          </w:p>
          <w:p w:rsidR="00275D68" w:rsidRPr="002232B6" w:rsidRDefault="00275D68" w:rsidP="00275D68">
            <w:pPr>
              <w:pStyle w:val="a5"/>
              <w:keepLines/>
              <w:rPr>
                <w:rFonts w:cs="Times New Roman"/>
                <w:szCs w:val="24"/>
              </w:rPr>
            </w:pPr>
            <w:r w:rsidRPr="002232B6">
              <w:rPr>
                <w:rFonts w:cs="Times New Roman"/>
                <w:szCs w:val="24"/>
              </w:rPr>
              <w:t xml:space="preserve">транспортный (автомобильный) контроль (далее – справочник) в его составе»; </w:t>
            </w:r>
          </w:p>
          <w:p w:rsidR="00275D68" w:rsidRPr="00E338B3" w:rsidRDefault="00275D68" w:rsidP="00275D68">
            <w:pPr>
              <w:pStyle w:val="a5"/>
              <w:keepLines/>
              <w:rPr>
                <w:rFonts w:cs="Times New Roman"/>
                <w:szCs w:val="24"/>
              </w:rPr>
            </w:pPr>
            <w:r w:rsidRPr="002232B6">
              <w:rPr>
                <w:rFonts w:cs="Times New Roman"/>
                <w:szCs w:val="24"/>
              </w:rPr>
              <w:t>в пункте 2 указанного проекта решения слово «справочник» заменить словами «перечень, указанный в пункте 1 настоящего Решения (далее – справочник)».</w:t>
            </w:r>
          </w:p>
        </w:tc>
        <w:tc>
          <w:tcPr>
            <w:tcW w:w="434" w:type="pct"/>
          </w:tcPr>
          <w:p w:rsidR="00275D68" w:rsidRDefault="00275D68" w:rsidP="00275D68">
            <w:pPr>
              <w:pStyle w:val="a5"/>
              <w:keepLine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1</w:t>
            </w:r>
          </w:p>
        </w:tc>
        <w:tc>
          <w:tcPr>
            <w:tcW w:w="999" w:type="pct"/>
          </w:tcPr>
          <w:p w:rsidR="00541003" w:rsidRDefault="00541003" w:rsidP="00275D68">
            <w:pPr>
              <w:pStyle w:val="a5"/>
              <w:keepLines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Учтено.</w:t>
            </w:r>
          </w:p>
          <w:p w:rsidR="00275D68" w:rsidRDefault="00275D68" w:rsidP="00275D68">
            <w:pPr>
              <w:pStyle w:val="a5"/>
              <w:keepLines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те</w:t>
            </w:r>
            <w:proofErr w:type="gramStart"/>
            <w:r>
              <w:rPr>
                <w:rFonts w:cs="Times New Roman"/>
                <w:szCs w:val="24"/>
              </w:rPr>
              <w:t>кст пр</w:t>
            </w:r>
            <w:proofErr w:type="gramEnd"/>
            <w:r>
              <w:rPr>
                <w:rFonts w:cs="Times New Roman"/>
                <w:szCs w:val="24"/>
              </w:rPr>
              <w:t>оекта Решения изменен согласно предложению</w:t>
            </w:r>
          </w:p>
        </w:tc>
      </w:tr>
      <w:tr w:rsidR="00C544BD" w:rsidRPr="00EE1CF4" w:rsidTr="00E703A6">
        <w:trPr>
          <w:trHeight w:val="2034"/>
        </w:trPr>
        <w:tc>
          <w:tcPr>
            <w:tcW w:w="291" w:type="pct"/>
          </w:tcPr>
          <w:p w:rsidR="00C544BD" w:rsidRDefault="00C544BD" w:rsidP="00275D68">
            <w:pPr>
              <w:pStyle w:val="a5"/>
              <w:keepLines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lastRenderedPageBreak/>
              <w:t>4</w:t>
            </w:r>
          </w:p>
        </w:tc>
        <w:tc>
          <w:tcPr>
            <w:tcW w:w="698" w:type="pct"/>
          </w:tcPr>
          <w:p w:rsidR="00C544BD" w:rsidRDefault="00C544BD" w:rsidP="00275D68">
            <w:pPr>
              <w:pStyle w:val="a5"/>
              <w:keepLine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Протокол от 11 ноября 2020 года</w:t>
            </w:r>
          </w:p>
          <w:p w:rsidR="00C544BD" w:rsidRPr="005E2F6E" w:rsidRDefault="00C544BD" w:rsidP="00275D68">
            <w:pPr>
              <w:pStyle w:val="a5"/>
              <w:keepLine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№20-43/</w:t>
            </w:r>
            <w:proofErr w:type="spellStart"/>
            <w:proofErr w:type="gramStart"/>
            <w:r>
              <w:rPr>
                <w:rFonts w:cs="Times New Roman"/>
                <w:szCs w:val="24"/>
              </w:rPr>
              <w:t>пр</w:t>
            </w:r>
            <w:proofErr w:type="spellEnd"/>
            <w:proofErr w:type="gramEnd"/>
            <w:r>
              <w:rPr>
                <w:rFonts w:cs="Times New Roman"/>
                <w:szCs w:val="24"/>
              </w:rPr>
              <w:t xml:space="preserve"> (пункт 6 решений)</w:t>
            </w:r>
          </w:p>
        </w:tc>
        <w:tc>
          <w:tcPr>
            <w:tcW w:w="611" w:type="pct"/>
          </w:tcPr>
          <w:p w:rsidR="00C544BD" w:rsidRDefault="00C544BD" w:rsidP="00275D68">
            <w:pPr>
              <w:pStyle w:val="a5"/>
              <w:keepLines/>
              <w:jc w:val="center"/>
              <w:rPr>
                <w:szCs w:val="24"/>
              </w:rPr>
            </w:pPr>
            <w:r>
              <w:rPr>
                <w:szCs w:val="24"/>
              </w:rPr>
              <w:t>О</w:t>
            </w:r>
          </w:p>
        </w:tc>
        <w:tc>
          <w:tcPr>
            <w:tcW w:w="706" w:type="pct"/>
          </w:tcPr>
          <w:p w:rsidR="00C544BD" w:rsidRDefault="00C544BD" w:rsidP="00275D68">
            <w:pPr>
              <w:pStyle w:val="a5"/>
              <w:keepLines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60" w:type="pct"/>
          </w:tcPr>
          <w:p w:rsidR="00C544BD" w:rsidRDefault="00C544BD" w:rsidP="00C544BD">
            <w:pPr>
              <w:pStyle w:val="a5"/>
              <w:keepLines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Для согласованных пунктов принятия уведомлений добавить дополнительный признак и расширить справочник, добавив в него все контрольные пункты принятия уведомлений на территории ЕАЭС.</w:t>
            </w:r>
          </w:p>
          <w:p w:rsidR="00C544BD" w:rsidRDefault="00C544BD" w:rsidP="00C544BD">
            <w:pPr>
              <w:pStyle w:val="a5"/>
              <w:keepLines/>
              <w:rPr>
                <w:rFonts w:cs="Times New Roman"/>
                <w:b/>
                <w:color w:val="000000"/>
                <w:szCs w:val="24"/>
              </w:rPr>
            </w:pPr>
          </w:p>
          <w:p w:rsidR="00C544BD" w:rsidRPr="00E75A16" w:rsidRDefault="00C544BD" w:rsidP="00C544BD">
            <w:pPr>
              <w:pStyle w:val="a5"/>
              <w:keepLines/>
              <w:rPr>
                <w:rFonts w:cs="Times New Roman"/>
                <w:b/>
                <w:color w:val="000000"/>
                <w:szCs w:val="24"/>
              </w:rPr>
            </w:pPr>
            <w:r w:rsidRPr="00E75A16">
              <w:rPr>
                <w:rFonts w:cs="Times New Roman"/>
                <w:b/>
                <w:color w:val="000000"/>
                <w:szCs w:val="24"/>
              </w:rPr>
              <w:t>Примечание.</w:t>
            </w:r>
          </w:p>
          <w:p w:rsidR="00C544BD" w:rsidRDefault="00C544BD" w:rsidP="00C544B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настоящее время есть перечень пунктов принятия уведомлений, который является частью Технических условий информационного взаимодействия стран ЕАЭС.</w:t>
            </w:r>
          </w:p>
          <w:p w:rsidR="00C544BD" w:rsidRDefault="00C544BD" w:rsidP="00C544B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Однако транспортное средство может </w:t>
            </w:r>
            <w:proofErr w:type="gramStart"/>
            <w:r w:rsidRPr="003F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прибыть по каким-либо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иным </w:t>
            </w:r>
            <w:r w:rsidRPr="003F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причинам пога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 w:rsidRPr="003F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ать</w:t>
            </w:r>
            <w:proofErr w:type="gramEnd"/>
            <w:r w:rsidRPr="003F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уведомление в другой контрольный пункт (КП). Также, в РФ, если ТС не приехало в пункт, указанный в уведомлении, а его задержали где-то </w:t>
            </w:r>
            <w:proofErr w:type="gramStart"/>
            <w:r w:rsidRPr="003F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gramEnd"/>
            <w:r w:rsidRPr="003F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3F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другом</w:t>
            </w:r>
            <w:proofErr w:type="gramEnd"/>
            <w:r w:rsidRPr="003F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КП и оштрафовали, после оплаты </w:t>
            </w:r>
            <w:r w:rsidRPr="003F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штрафа уведомление должны погасить на этом КП.</w:t>
            </w:r>
          </w:p>
          <w:p w:rsidR="00C544BD" w:rsidRDefault="00C544BD" w:rsidP="00C544BD">
            <w:pPr>
              <w:pStyle w:val="a5"/>
              <w:keepLines/>
              <w:rPr>
                <w:rFonts w:cs="Times New Roman"/>
                <w:color w:val="000000"/>
                <w:szCs w:val="24"/>
              </w:rPr>
            </w:pPr>
            <w:r w:rsidRPr="003F108E">
              <w:rPr>
                <w:rFonts w:cs="Times New Roman"/>
                <w:color w:val="000000"/>
                <w:szCs w:val="24"/>
              </w:rPr>
              <w:t>При передаче сведений о погашении уведомления согласно реквизитному составу структуры электронного документа (сведений) «Сведения о результатах транспортного (автомобильного) контроля» (R.TT.RS.01.001) указывается контрольный пункт, где уведомление было погашено, а его не будет в справочнике, т.к. он не входит в согласованный перечень.</w:t>
            </w:r>
            <w:bookmarkStart w:id="0" w:name="_GoBack"/>
            <w:bookmarkEnd w:id="0"/>
          </w:p>
          <w:p w:rsidR="00C544BD" w:rsidRPr="002232B6" w:rsidRDefault="00C544BD" w:rsidP="00275D68">
            <w:pPr>
              <w:pStyle w:val="a5"/>
              <w:keepLines/>
              <w:rPr>
                <w:rFonts w:cs="Times New Roman"/>
                <w:szCs w:val="24"/>
              </w:rPr>
            </w:pPr>
          </w:p>
        </w:tc>
        <w:tc>
          <w:tcPr>
            <w:tcW w:w="434" w:type="pct"/>
          </w:tcPr>
          <w:p w:rsidR="00C544BD" w:rsidRDefault="00C544BD" w:rsidP="00275D68">
            <w:pPr>
              <w:pStyle w:val="a5"/>
              <w:keepLine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1</w:t>
            </w:r>
          </w:p>
        </w:tc>
        <w:tc>
          <w:tcPr>
            <w:tcW w:w="999" w:type="pct"/>
          </w:tcPr>
          <w:p w:rsidR="00C544BD" w:rsidRDefault="00C544BD" w:rsidP="00275D68">
            <w:pPr>
              <w:pStyle w:val="a5"/>
              <w:keepLines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Учтено</w:t>
            </w:r>
          </w:p>
          <w:p w:rsidR="00C544BD" w:rsidRDefault="00C544BD" w:rsidP="00275D68">
            <w:pPr>
              <w:pStyle w:val="a5"/>
              <w:keepLines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(внесены изменения в пояснительную записку, структуру перечня, порядок ведения)</w:t>
            </w:r>
          </w:p>
        </w:tc>
      </w:tr>
    </w:tbl>
    <w:p w:rsidR="00883032" w:rsidRDefault="00C544BD" w:rsidP="00FD1A8D"/>
    <w:p w:rsidR="00E703A6" w:rsidRDefault="00E703A6" w:rsidP="00FD1A8D"/>
    <w:sectPr w:rsidR="00E703A6" w:rsidSect="004B153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IzMLKwMDMxNrMwNzZU0lEKTi0uzszPAykwqgUAF6o11iwAAAA="/>
  </w:docVars>
  <w:rsids>
    <w:rsidRoot w:val="00306947"/>
    <w:rsid w:val="00014701"/>
    <w:rsid w:val="00100A5F"/>
    <w:rsid w:val="00150E9D"/>
    <w:rsid w:val="001936A0"/>
    <w:rsid w:val="001B23A9"/>
    <w:rsid w:val="001C304D"/>
    <w:rsid w:val="001C3163"/>
    <w:rsid w:val="001C3BED"/>
    <w:rsid w:val="00201497"/>
    <w:rsid w:val="002471E4"/>
    <w:rsid w:val="002614AC"/>
    <w:rsid w:val="00267FB7"/>
    <w:rsid w:val="00275D68"/>
    <w:rsid w:val="00306947"/>
    <w:rsid w:val="00325BCA"/>
    <w:rsid w:val="00441AF9"/>
    <w:rsid w:val="004A0BC8"/>
    <w:rsid w:val="004B1536"/>
    <w:rsid w:val="004E49AB"/>
    <w:rsid w:val="00541003"/>
    <w:rsid w:val="005D292A"/>
    <w:rsid w:val="005F334D"/>
    <w:rsid w:val="00612E09"/>
    <w:rsid w:val="006C6174"/>
    <w:rsid w:val="006E62EE"/>
    <w:rsid w:val="007770FC"/>
    <w:rsid w:val="008320EB"/>
    <w:rsid w:val="00880E20"/>
    <w:rsid w:val="0088114D"/>
    <w:rsid w:val="008B73FE"/>
    <w:rsid w:val="009443E9"/>
    <w:rsid w:val="0096768B"/>
    <w:rsid w:val="009903F3"/>
    <w:rsid w:val="009A45A4"/>
    <w:rsid w:val="009C7F0A"/>
    <w:rsid w:val="00A570DD"/>
    <w:rsid w:val="00A7191D"/>
    <w:rsid w:val="00AB259D"/>
    <w:rsid w:val="00BE6C00"/>
    <w:rsid w:val="00C1661A"/>
    <w:rsid w:val="00C31034"/>
    <w:rsid w:val="00C5168A"/>
    <w:rsid w:val="00C544BD"/>
    <w:rsid w:val="00C73C92"/>
    <w:rsid w:val="00D47CE8"/>
    <w:rsid w:val="00D60FA2"/>
    <w:rsid w:val="00D71D2B"/>
    <w:rsid w:val="00D874E1"/>
    <w:rsid w:val="00DA6D62"/>
    <w:rsid w:val="00DE14CD"/>
    <w:rsid w:val="00DF74DB"/>
    <w:rsid w:val="00E338B3"/>
    <w:rsid w:val="00E703A6"/>
    <w:rsid w:val="00E727CD"/>
    <w:rsid w:val="00F00F2D"/>
    <w:rsid w:val="00FA4FDE"/>
    <w:rsid w:val="00FB1889"/>
    <w:rsid w:val="00FB20E6"/>
    <w:rsid w:val="00FD1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536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12E0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4B1536"/>
    <w:pPr>
      <w:keepNext/>
      <w:keepLines/>
      <w:spacing w:before="240" w:after="240" w:line="240" w:lineRule="auto"/>
      <w:jc w:val="center"/>
      <w:outlineLvl w:val="2"/>
    </w:pPr>
    <w:rPr>
      <w:rFonts w:ascii="Times New Roman" w:eastAsiaTheme="majorEastAsia" w:hAnsi="Times New Roman" w:cs="Times New Roman"/>
      <w:color w:val="000000" w:themeColor="text1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4B1536"/>
    <w:pPr>
      <w:keepNext/>
      <w:keepLines/>
      <w:spacing w:before="240" w:after="240" w:line="240" w:lineRule="auto"/>
      <w:jc w:val="center"/>
      <w:outlineLvl w:val="3"/>
    </w:pPr>
    <w:rPr>
      <w:rFonts w:ascii="Times New Roman" w:eastAsiaTheme="majorEastAsia" w:hAnsi="Times New Roman" w:cs="Times New Roman"/>
      <w:bCs/>
      <w:i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B1536"/>
    <w:rPr>
      <w:rFonts w:ascii="Times New Roman" w:eastAsiaTheme="majorEastAsia" w:hAnsi="Times New Roman" w:cs="Times New Roman"/>
      <w:color w:val="000000" w:themeColor="text1"/>
      <w:sz w:val="30"/>
      <w:szCs w:val="3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B1536"/>
    <w:rPr>
      <w:rFonts w:ascii="Times New Roman" w:eastAsiaTheme="majorEastAsia" w:hAnsi="Times New Roman" w:cs="Times New Roman"/>
      <w:bCs/>
      <w:iCs/>
      <w:sz w:val="30"/>
      <w:szCs w:val="30"/>
      <w:lang w:eastAsia="ru-RU"/>
    </w:rPr>
  </w:style>
  <w:style w:type="table" w:styleId="a3">
    <w:name w:val="Table Grid"/>
    <w:basedOn w:val="a1"/>
    <w:uiPriority w:val="59"/>
    <w:rsid w:val="004B15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Табл. Заголовок"/>
    <w:uiPriority w:val="99"/>
    <w:qFormat/>
    <w:rsid w:val="004B1536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Табл. По ширине"/>
    <w:link w:val="a6"/>
    <w:qFormat/>
    <w:rsid w:val="004B1536"/>
    <w:pPr>
      <w:spacing w:after="0" w:line="240" w:lineRule="auto"/>
      <w:jc w:val="both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character" w:customStyle="1" w:styleId="a6">
    <w:name w:val="Табл. По ширине Знак"/>
    <w:basedOn w:val="a0"/>
    <w:link w:val="a5"/>
    <w:rsid w:val="004B1536"/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styleId="a7">
    <w:name w:val="List Paragraph"/>
    <w:basedOn w:val="a"/>
    <w:uiPriority w:val="34"/>
    <w:qFormat/>
    <w:rsid w:val="00DE14CD"/>
    <w:pPr>
      <w:ind w:left="720"/>
      <w:contextualSpacing/>
    </w:pPr>
    <w:rPr>
      <w:rFonts w:eastAsiaTheme="minorHAnsi"/>
      <w:lang w:eastAsia="en-US"/>
    </w:rPr>
  </w:style>
  <w:style w:type="paragraph" w:customStyle="1" w:styleId="Default">
    <w:name w:val="Default"/>
    <w:rsid w:val="00C516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612E0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536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12E0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4B1536"/>
    <w:pPr>
      <w:keepNext/>
      <w:keepLines/>
      <w:spacing w:before="240" w:after="240" w:line="240" w:lineRule="auto"/>
      <w:jc w:val="center"/>
      <w:outlineLvl w:val="2"/>
    </w:pPr>
    <w:rPr>
      <w:rFonts w:ascii="Times New Roman" w:eastAsiaTheme="majorEastAsia" w:hAnsi="Times New Roman" w:cs="Times New Roman"/>
      <w:color w:val="000000" w:themeColor="text1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4B1536"/>
    <w:pPr>
      <w:keepNext/>
      <w:keepLines/>
      <w:spacing w:before="240" w:after="240" w:line="240" w:lineRule="auto"/>
      <w:jc w:val="center"/>
      <w:outlineLvl w:val="3"/>
    </w:pPr>
    <w:rPr>
      <w:rFonts w:ascii="Times New Roman" w:eastAsiaTheme="majorEastAsia" w:hAnsi="Times New Roman" w:cs="Times New Roman"/>
      <w:bCs/>
      <w:i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B1536"/>
    <w:rPr>
      <w:rFonts w:ascii="Times New Roman" w:eastAsiaTheme="majorEastAsia" w:hAnsi="Times New Roman" w:cs="Times New Roman"/>
      <w:color w:val="000000" w:themeColor="text1"/>
      <w:sz w:val="30"/>
      <w:szCs w:val="3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B1536"/>
    <w:rPr>
      <w:rFonts w:ascii="Times New Roman" w:eastAsiaTheme="majorEastAsia" w:hAnsi="Times New Roman" w:cs="Times New Roman"/>
      <w:bCs/>
      <w:iCs/>
      <w:sz w:val="30"/>
      <w:szCs w:val="30"/>
      <w:lang w:eastAsia="ru-RU"/>
    </w:rPr>
  </w:style>
  <w:style w:type="table" w:styleId="a3">
    <w:name w:val="Table Grid"/>
    <w:basedOn w:val="a1"/>
    <w:uiPriority w:val="59"/>
    <w:rsid w:val="004B15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Табл. Заголовок"/>
    <w:uiPriority w:val="99"/>
    <w:qFormat/>
    <w:rsid w:val="004B1536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Табл. По ширине"/>
    <w:link w:val="a6"/>
    <w:qFormat/>
    <w:rsid w:val="004B1536"/>
    <w:pPr>
      <w:spacing w:after="0" w:line="240" w:lineRule="auto"/>
      <w:jc w:val="both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character" w:customStyle="1" w:styleId="a6">
    <w:name w:val="Табл. По ширине Знак"/>
    <w:basedOn w:val="a0"/>
    <w:link w:val="a5"/>
    <w:rsid w:val="004B1536"/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styleId="a7">
    <w:name w:val="List Paragraph"/>
    <w:basedOn w:val="a"/>
    <w:uiPriority w:val="34"/>
    <w:qFormat/>
    <w:rsid w:val="00DE14CD"/>
    <w:pPr>
      <w:ind w:left="720"/>
      <w:contextualSpacing/>
    </w:pPr>
    <w:rPr>
      <w:rFonts w:eastAsiaTheme="minorHAnsi"/>
      <w:lang w:eastAsia="en-US"/>
    </w:rPr>
  </w:style>
  <w:style w:type="paragraph" w:customStyle="1" w:styleId="Default">
    <w:name w:val="Default"/>
    <w:rsid w:val="00C516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612E0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6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858</TotalTime>
  <Pages>9</Pages>
  <Words>944</Words>
  <Characters>5385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Локосова Елена</dc:creator>
  <cp:lastModifiedBy>ДИТ</cp:lastModifiedBy>
  <cp:revision>5</cp:revision>
  <dcterms:created xsi:type="dcterms:W3CDTF">2018-10-02T06:47:00Z</dcterms:created>
  <dcterms:modified xsi:type="dcterms:W3CDTF">2021-07-14T06:49:00Z</dcterms:modified>
</cp:coreProperties>
</file>