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28" w:rsidRDefault="00491228" w:rsidP="0061185A">
      <w:pPr>
        <w:pStyle w:val="a4"/>
        <w:ind w:left="9639" w:hanging="1417"/>
        <w:jc w:val="center"/>
        <w:rPr>
          <w:lang w:val="ru-RU"/>
        </w:rPr>
      </w:pPr>
      <w:r>
        <w:rPr>
          <w:lang w:val="ru-RU"/>
        </w:rPr>
        <w:t>УТВЕРЖДЕН</w:t>
      </w:r>
    </w:p>
    <w:p w:rsidR="00491228" w:rsidRDefault="00491228" w:rsidP="0061185A">
      <w:pPr>
        <w:pStyle w:val="a4"/>
        <w:ind w:left="9639" w:hanging="283"/>
        <w:jc w:val="center"/>
        <w:rPr>
          <w:lang w:val="ru-RU"/>
        </w:rPr>
      </w:pPr>
    </w:p>
    <w:p w:rsidR="00491228" w:rsidRDefault="00491228" w:rsidP="0061185A">
      <w:pPr>
        <w:pStyle w:val="a4"/>
        <w:ind w:left="9639" w:hanging="1417"/>
        <w:jc w:val="center"/>
        <w:rPr>
          <w:lang w:val="ru-RU"/>
        </w:rPr>
      </w:pPr>
      <w:r>
        <w:rPr>
          <w:lang w:val="ru-RU"/>
        </w:rPr>
        <w:t>Решением Коллегии</w:t>
      </w:r>
    </w:p>
    <w:p w:rsidR="00491228" w:rsidRDefault="00491228" w:rsidP="0061185A">
      <w:pPr>
        <w:pStyle w:val="a4"/>
        <w:ind w:left="9639" w:hanging="1417"/>
        <w:jc w:val="center"/>
        <w:rPr>
          <w:lang w:val="ru-RU"/>
        </w:rPr>
      </w:pPr>
      <w:r>
        <w:rPr>
          <w:lang w:val="ru-RU"/>
        </w:rPr>
        <w:t>Евразийской экономической</w:t>
      </w:r>
      <w:r w:rsidR="0061185A">
        <w:rPr>
          <w:lang w:val="ru-RU"/>
        </w:rPr>
        <w:t xml:space="preserve"> </w:t>
      </w:r>
      <w:r>
        <w:rPr>
          <w:lang w:val="ru-RU"/>
        </w:rPr>
        <w:t>комиссии</w:t>
      </w:r>
    </w:p>
    <w:p w:rsidR="00491228" w:rsidRPr="00A35894" w:rsidRDefault="0061185A" w:rsidP="0061185A">
      <w:pPr>
        <w:pStyle w:val="a4"/>
        <w:ind w:left="9639" w:hanging="1417"/>
        <w:jc w:val="center"/>
        <w:rPr>
          <w:lang w:val="ru-RU"/>
        </w:rPr>
      </w:pPr>
      <w:r>
        <w:rPr>
          <w:lang w:val="ru-RU"/>
        </w:rPr>
        <w:t xml:space="preserve">от          </w:t>
      </w:r>
      <w:r w:rsidR="004B5A60">
        <w:rPr>
          <w:lang w:val="ru-RU"/>
        </w:rPr>
        <w:t xml:space="preserve">       </w:t>
      </w:r>
      <w:r>
        <w:rPr>
          <w:lang w:val="ru-RU"/>
        </w:rPr>
        <w:t xml:space="preserve">      </w:t>
      </w:r>
      <w:r w:rsidR="00491228">
        <w:rPr>
          <w:lang w:val="ru-RU"/>
        </w:rPr>
        <w:t xml:space="preserve"> 20     г. </w:t>
      </w:r>
      <w:r>
        <w:rPr>
          <w:lang w:val="ru-RU"/>
        </w:rPr>
        <w:t xml:space="preserve">   </w:t>
      </w:r>
      <w:r w:rsidR="00491228">
        <w:rPr>
          <w:lang w:val="ru-RU"/>
        </w:rPr>
        <w:t>№</w:t>
      </w:r>
    </w:p>
    <w:p w:rsidR="00491228" w:rsidRPr="00491228" w:rsidRDefault="00491228" w:rsidP="0061185A">
      <w:pPr>
        <w:pStyle w:val="a4"/>
        <w:spacing w:before="9"/>
        <w:ind w:left="9639" w:hanging="283"/>
        <w:rPr>
          <w:sz w:val="37"/>
          <w:lang w:val="ru-RU"/>
        </w:rPr>
      </w:pPr>
    </w:p>
    <w:p w:rsidR="00491228" w:rsidRPr="004734C7" w:rsidRDefault="00A33DA3" w:rsidP="004734C7">
      <w:pPr>
        <w:pStyle w:val="11"/>
        <w:spacing w:before="360" w:beforeAutospacing="0" w:after="0" w:afterAutospacing="0"/>
        <w:contextualSpacing w:val="0"/>
        <w:outlineLvl w:val="1"/>
        <w:rPr>
          <w:rFonts w:cs="Times New Roman"/>
          <w:b/>
          <w:caps/>
          <w:szCs w:val="30"/>
        </w:rPr>
      </w:pPr>
      <w:r w:rsidRPr="00880151">
        <w:rPr>
          <w:rFonts w:ascii="Times New Roman Полужирный" w:hAnsi="Times New Roman Полужирный"/>
          <w:b/>
          <w:caps/>
          <w:noProof/>
          <w:spacing w:val="40"/>
          <w:szCs w:val="30"/>
        </w:rPr>
        <w:t>справочник</w:t>
      </w:r>
      <w:r w:rsidRPr="00135FA5">
        <w:rPr>
          <w:b/>
          <w:noProof/>
          <w:szCs w:val="30"/>
        </w:rPr>
        <w:br/>
      </w:r>
      <w:r w:rsidRPr="004734C7">
        <w:rPr>
          <w:rFonts w:cs="Times New Roman"/>
          <w:b/>
          <w:szCs w:val="30"/>
        </w:rPr>
        <w:t xml:space="preserve">методов идентификации хозяйствующих субъектов при их государственной регистрации </w:t>
      </w:r>
      <w:r>
        <w:rPr>
          <w:rFonts w:cs="Times New Roman"/>
          <w:b/>
          <w:szCs w:val="30"/>
        </w:rPr>
        <w:br/>
      </w:r>
      <w:r w:rsidRPr="004734C7">
        <w:rPr>
          <w:rFonts w:cs="Times New Roman"/>
          <w:b/>
          <w:szCs w:val="30"/>
        </w:rPr>
        <w:t xml:space="preserve">в государствах – членах </w:t>
      </w:r>
      <w:r>
        <w:rPr>
          <w:rFonts w:cs="Times New Roman"/>
          <w:b/>
          <w:szCs w:val="30"/>
        </w:rPr>
        <w:t>Е</w:t>
      </w:r>
      <w:r w:rsidRPr="004734C7">
        <w:rPr>
          <w:rFonts w:cs="Times New Roman"/>
          <w:b/>
          <w:szCs w:val="30"/>
        </w:rPr>
        <w:t>вразийского экономического союза</w:t>
      </w:r>
    </w:p>
    <w:p w:rsidR="004734C7" w:rsidRDefault="004734C7" w:rsidP="004734C7">
      <w:pPr>
        <w:pStyle w:val="11"/>
        <w:tabs>
          <w:tab w:val="clear" w:pos="130"/>
          <w:tab w:val="clear" w:pos="1440"/>
        </w:tabs>
        <w:spacing w:before="360" w:beforeAutospacing="0" w:after="360" w:afterAutospacing="0"/>
        <w:contextualSpacing w:val="0"/>
        <w:outlineLvl w:val="0"/>
        <w:rPr>
          <w:noProof/>
          <w:szCs w:val="30"/>
        </w:rPr>
      </w:pPr>
      <w:r w:rsidRPr="003E2097">
        <w:rPr>
          <w:rFonts w:cs="Times New Roman"/>
          <w:szCs w:val="30"/>
        </w:rPr>
        <w:t>I.</w:t>
      </w:r>
      <w:r w:rsidRPr="007D773C">
        <w:rPr>
          <w:szCs w:val="30"/>
        </w:rPr>
        <w:t> </w:t>
      </w:r>
      <w:r w:rsidRPr="00FA4791">
        <w:rPr>
          <w:szCs w:val="30"/>
        </w:rPr>
        <w:t>Детализированные сведения</w:t>
      </w:r>
      <w:r>
        <w:rPr>
          <w:szCs w:val="30"/>
        </w:rPr>
        <w:t xml:space="preserve"> из</w:t>
      </w:r>
      <w:r w:rsidRPr="00FA4791">
        <w:rPr>
          <w:szCs w:val="30"/>
        </w:rPr>
        <w:t xml:space="preserve"> </w:t>
      </w:r>
      <w:r>
        <w:rPr>
          <w:noProof/>
          <w:szCs w:val="30"/>
        </w:rPr>
        <w:t>справочника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3"/>
        <w:gridCol w:w="2960"/>
        <w:gridCol w:w="2674"/>
        <w:gridCol w:w="6877"/>
      </w:tblGrid>
      <w:tr w:rsidR="006A2A36" w:rsidRPr="00D56204" w:rsidTr="002E0BF6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6A2A36" w:rsidRPr="00D56204" w:rsidRDefault="006A2A36" w:rsidP="002E0BF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0" w:type="auto"/>
            <w:gridSpan w:val="3"/>
            <w:vAlign w:val="center"/>
          </w:tcPr>
          <w:p w:rsidR="006A2A36" w:rsidRPr="00D56204" w:rsidRDefault="006A2A36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6A2A36" w:rsidRPr="00D56204" w:rsidTr="00974040">
        <w:trPr>
          <w:cantSplit/>
          <w:tblHeader/>
        </w:trPr>
        <w:tc>
          <w:tcPr>
            <w:tcW w:w="0" w:type="auto"/>
            <w:vMerge/>
            <w:vAlign w:val="center"/>
          </w:tcPr>
          <w:p w:rsidR="006A2A36" w:rsidRPr="00D56204" w:rsidRDefault="006A2A36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6A2A36" w:rsidRPr="00D56204" w:rsidRDefault="002E0BF6" w:rsidP="002E0BF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14DE5">
              <w:rPr>
                <w:rFonts w:ascii="Times New Roman" w:hAnsi="Times New Roman" w:cs="Times New Roman"/>
                <w:sz w:val="24"/>
                <w:szCs w:val="24"/>
              </w:rPr>
              <w:t>овое обозначение</w:t>
            </w:r>
            <w:r w:rsidR="0086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DE5" w:rsidRPr="00214DE5">
              <w:rPr>
                <w:rFonts w:ascii="Times New Roman" w:hAnsi="Times New Roman" w:cs="Times New Roman"/>
                <w:sz w:val="24"/>
                <w:szCs w:val="24"/>
              </w:rPr>
              <w:t>вида номера (кода) записи по государственному реестру (регистру)</w:t>
            </w:r>
          </w:p>
        </w:tc>
        <w:tc>
          <w:tcPr>
            <w:tcW w:w="2680" w:type="dxa"/>
            <w:vAlign w:val="center"/>
          </w:tcPr>
          <w:p w:rsidR="006A2A36" w:rsidRPr="00D56204" w:rsidRDefault="00D552B1" w:rsidP="002E0BF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</w:t>
            </w:r>
            <w:r w:rsidR="00866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DE5" w:rsidRPr="00214DE5">
              <w:rPr>
                <w:rFonts w:ascii="Times New Roman" w:hAnsi="Times New Roman" w:cs="Times New Roman"/>
                <w:sz w:val="24"/>
                <w:szCs w:val="24"/>
              </w:rPr>
              <w:t>вида номера (кода) записи по государственному реестру (регистру)</w:t>
            </w:r>
          </w:p>
        </w:tc>
        <w:tc>
          <w:tcPr>
            <w:tcW w:w="6919" w:type="dxa"/>
            <w:vAlign w:val="center"/>
          </w:tcPr>
          <w:p w:rsidR="006A2A36" w:rsidRPr="00D56204" w:rsidRDefault="00D94673" w:rsidP="00866C4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1866B6" w:rsidRPr="00D56204" w:rsidTr="00974040">
        <w:trPr>
          <w:cantSplit/>
          <w:tblHeader/>
        </w:trPr>
        <w:tc>
          <w:tcPr>
            <w:tcW w:w="0" w:type="auto"/>
            <w:vAlign w:val="center"/>
          </w:tcPr>
          <w:p w:rsidR="0006387D" w:rsidRPr="00D56204" w:rsidRDefault="0006387D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69" w:type="dxa"/>
            <w:vAlign w:val="center"/>
          </w:tcPr>
          <w:p w:rsidR="0006387D" w:rsidRPr="00D56204" w:rsidRDefault="0006387D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0" w:type="dxa"/>
            <w:vAlign w:val="center"/>
          </w:tcPr>
          <w:p w:rsidR="0006387D" w:rsidRPr="00D56204" w:rsidRDefault="0006387D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9" w:type="dxa"/>
            <w:vAlign w:val="center"/>
          </w:tcPr>
          <w:p w:rsidR="0006387D" w:rsidRPr="00D56204" w:rsidRDefault="0006387D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2100" w:rsidRPr="00D56204" w:rsidTr="007601EF">
        <w:trPr>
          <w:cantSplit/>
        </w:trPr>
        <w:tc>
          <w:tcPr>
            <w:tcW w:w="0" w:type="auto"/>
            <w:vMerge w:val="restart"/>
          </w:tcPr>
          <w:p w:rsidR="008E2100" w:rsidRPr="00D56204" w:rsidRDefault="008E2100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0" w:type="auto"/>
            <w:gridSpan w:val="3"/>
          </w:tcPr>
          <w:p w:rsidR="008E2100" w:rsidRPr="00D56204" w:rsidRDefault="00C8592A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="008E2100" w:rsidRPr="00D56204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</w:tr>
      <w:tr w:rsidR="00854348" w:rsidRPr="00D56204" w:rsidTr="00974040">
        <w:trPr>
          <w:cantSplit/>
        </w:trPr>
        <w:tc>
          <w:tcPr>
            <w:tcW w:w="0" w:type="auto"/>
            <w:vMerge/>
          </w:tcPr>
          <w:p w:rsidR="00854348" w:rsidRPr="00D56204" w:rsidRDefault="00854348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54348" w:rsidRDefault="00BB2B9F" w:rsidP="00C6317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8543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80" w:type="dxa"/>
          </w:tcPr>
          <w:p w:rsidR="00854348" w:rsidRDefault="00854348" w:rsidP="002F3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ГРЮЛ</w:t>
            </w:r>
          </w:p>
        </w:tc>
        <w:tc>
          <w:tcPr>
            <w:tcW w:w="6919" w:type="dxa"/>
          </w:tcPr>
          <w:p w:rsidR="00854348" w:rsidRPr="000A70C3" w:rsidRDefault="00854348" w:rsidP="006118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54348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2E0BF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5434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</w:t>
            </w:r>
            <w:r w:rsidR="002E0BF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54348">
              <w:rPr>
                <w:rFonts w:ascii="Times New Roman" w:hAnsi="Times New Roman" w:cs="Times New Roman"/>
                <w:sz w:val="24"/>
                <w:szCs w:val="24"/>
              </w:rPr>
              <w:t xml:space="preserve"> номер юридического лица, указанн</w:t>
            </w:r>
            <w:r w:rsidR="002E0BF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543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A70C3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A70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A70C3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 w:rsidRPr="00854348">
              <w:rPr>
                <w:rFonts w:ascii="Times New Roman" w:hAnsi="Times New Roman" w:cs="Times New Roman"/>
                <w:sz w:val="24"/>
                <w:szCs w:val="24"/>
              </w:rPr>
              <w:t>Реестр государственного учета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52B1" w:rsidRPr="00D56204" w:rsidTr="00974040">
        <w:trPr>
          <w:cantSplit/>
        </w:trPr>
        <w:tc>
          <w:tcPr>
            <w:tcW w:w="0" w:type="auto"/>
            <w:vMerge/>
          </w:tcPr>
          <w:p w:rsidR="00D552B1" w:rsidRPr="00D56204" w:rsidRDefault="00D552B1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552B1" w:rsidRPr="00CF6281" w:rsidRDefault="00BB2B9F" w:rsidP="002E0BF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D552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0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:rsidR="00D552B1" w:rsidRPr="00D56204" w:rsidRDefault="00854348" w:rsidP="002F3C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2F3CD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6919" w:type="dxa"/>
          </w:tcPr>
          <w:p w:rsidR="00D552B1" w:rsidRPr="00D56204" w:rsidRDefault="002E0BF6" w:rsidP="006118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B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номер лица, состоящего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0BF6">
              <w:rPr>
                <w:rFonts w:ascii="Times New Roman" w:hAnsi="Times New Roman" w:cs="Times New Roman"/>
                <w:sz w:val="24"/>
                <w:szCs w:val="24"/>
              </w:rPr>
              <w:t xml:space="preserve">на учете в качестве индивидуального предпринимателя, указанный в </w:t>
            </w:r>
            <w:r w:rsidR="000A70C3" w:rsidRPr="000A70C3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A70C3" w:rsidRPr="000A70C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A70C3" w:rsidRPr="000A70C3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43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54348" w:rsidRPr="00854348">
              <w:rPr>
                <w:rFonts w:ascii="Times New Roman" w:hAnsi="Times New Roman" w:cs="Times New Roman"/>
                <w:sz w:val="24"/>
                <w:szCs w:val="24"/>
              </w:rPr>
              <w:t>Реестр государственного учета лиц, состоящих на учете в качестве индивидуальных предпринимателей</w:t>
            </w:r>
            <w:r w:rsidR="00854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52B1" w:rsidRPr="00D56204" w:rsidTr="007601EF">
        <w:trPr>
          <w:cantSplit/>
        </w:trPr>
        <w:tc>
          <w:tcPr>
            <w:tcW w:w="0" w:type="auto"/>
            <w:vMerge w:val="restart"/>
          </w:tcPr>
          <w:p w:rsidR="00D552B1" w:rsidRPr="00D56204" w:rsidRDefault="00D552B1" w:rsidP="00214D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BY</w:t>
            </w:r>
          </w:p>
        </w:tc>
        <w:tc>
          <w:tcPr>
            <w:tcW w:w="0" w:type="auto"/>
            <w:gridSpan w:val="3"/>
          </w:tcPr>
          <w:p w:rsidR="00D552B1" w:rsidRPr="00D56204" w:rsidRDefault="00D552B1" w:rsidP="00214D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E94B03" w:rsidRPr="00D56204" w:rsidTr="00974040">
        <w:trPr>
          <w:cantSplit/>
        </w:trPr>
        <w:tc>
          <w:tcPr>
            <w:tcW w:w="0" w:type="auto"/>
            <w:vMerge/>
          </w:tcPr>
          <w:p w:rsidR="00E94B03" w:rsidRPr="00D56204" w:rsidRDefault="00E94B03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94B03" w:rsidRPr="00CF6281" w:rsidRDefault="00BB2B9F" w:rsidP="008662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80" w:type="dxa"/>
          </w:tcPr>
          <w:p w:rsidR="00E94B03" w:rsidRPr="00D56204" w:rsidRDefault="00E94B03" w:rsidP="00E94B0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1">
              <w:rPr>
                <w:rFonts w:ascii="Times New Roman" w:hAnsi="Times New Roman" w:cs="Times New Roman"/>
                <w:sz w:val="24"/>
                <w:szCs w:val="24"/>
              </w:rPr>
              <w:t xml:space="preserve">ОКЮЛП </w:t>
            </w:r>
          </w:p>
        </w:tc>
        <w:tc>
          <w:tcPr>
            <w:tcW w:w="6919" w:type="dxa"/>
          </w:tcPr>
          <w:p w:rsidR="00E94B03" w:rsidRPr="00D56204" w:rsidRDefault="00AF37DC" w:rsidP="006118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5CD4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егистрационный номер юридического лица, индивидуального предпринимателя, указанный в Едином государственном регистре юридических лиц и индивидуальных предпринимателей и сформированный в соответствии </w:t>
            </w:r>
            <w:r w:rsidR="004B5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CD4">
              <w:rPr>
                <w:rFonts w:ascii="Times New Roman" w:hAnsi="Times New Roman" w:cs="Times New Roman"/>
                <w:sz w:val="24"/>
                <w:szCs w:val="24"/>
              </w:rPr>
              <w:t>с общегосударственным классификатором Республики Беларусь ОКРБ 018-2003 «Юридические лица и индивидуальные предприниматели»</w:t>
            </w:r>
          </w:p>
        </w:tc>
      </w:tr>
      <w:tr w:rsidR="004B284A" w:rsidRPr="00D56204" w:rsidTr="007601EF">
        <w:trPr>
          <w:cantSplit/>
        </w:trPr>
        <w:tc>
          <w:tcPr>
            <w:tcW w:w="0" w:type="auto"/>
            <w:vMerge w:val="restart"/>
          </w:tcPr>
          <w:p w:rsidR="004B284A" w:rsidRPr="00D56204" w:rsidRDefault="004B284A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0" w:type="auto"/>
            <w:gridSpan w:val="3"/>
          </w:tcPr>
          <w:p w:rsidR="004B284A" w:rsidRPr="00D56204" w:rsidRDefault="004B284A" w:rsidP="00D5620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</w:tr>
      <w:tr w:rsidR="004B284A" w:rsidRPr="00D56204" w:rsidTr="00974040">
        <w:trPr>
          <w:cantSplit/>
        </w:trPr>
        <w:tc>
          <w:tcPr>
            <w:tcW w:w="0" w:type="auto"/>
            <w:vMerge/>
          </w:tcPr>
          <w:p w:rsidR="004B284A" w:rsidRPr="00D56204" w:rsidRDefault="004B284A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B284A" w:rsidRPr="00CF6281" w:rsidRDefault="00BB2B9F" w:rsidP="008662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80" w:type="dxa"/>
          </w:tcPr>
          <w:p w:rsidR="004B284A" w:rsidRPr="00D56204" w:rsidRDefault="004B284A" w:rsidP="004B284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1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</w:p>
        </w:tc>
        <w:tc>
          <w:tcPr>
            <w:tcW w:w="6919" w:type="dxa"/>
          </w:tcPr>
          <w:p w:rsidR="004B284A" w:rsidRPr="00D56204" w:rsidRDefault="00A21254" w:rsidP="00611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бизнес-идентификационный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номер, формируемый для юридического лица (филиала и представительства)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индивидуального предпринимателя, осуществляющего деятельность в виде совместного предпринимательства, указываемый в </w:t>
            </w:r>
            <w:r w:rsidR="004B284A" w:rsidRPr="00D56204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B284A"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="006118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284A"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84A" w:rsidRPr="00D56204">
              <w:rPr>
                <w:rFonts w:ascii="Times New Roman" w:hAnsi="Times New Roman" w:cs="Times New Roman"/>
                <w:sz w:val="24"/>
                <w:szCs w:val="24"/>
              </w:rPr>
              <w:t>бизнес-идентификационных номеров</w:t>
            </w:r>
          </w:p>
        </w:tc>
      </w:tr>
      <w:tr w:rsidR="004B284A" w:rsidRPr="00D56204" w:rsidTr="00974040">
        <w:trPr>
          <w:cantSplit/>
        </w:trPr>
        <w:tc>
          <w:tcPr>
            <w:tcW w:w="0" w:type="auto"/>
            <w:vMerge/>
          </w:tcPr>
          <w:p w:rsidR="004B284A" w:rsidRPr="00D56204" w:rsidRDefault="004B284A" w:rsidP="00D5620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4B284A" w:rsidRDefault="00BB2B9F" w:rsidP="008662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80" w:type="dxa"/>
          </w:tcPr>
          <w:p w:rsidR="004B284A" w:rsidRPr="007C0431" w:rsidRDefault="004B284A" w:rsidP="004B284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ИИН</w:t>
            </w:r>
          </w:p>
        </w:tc>
        <w:tc>
          <w:tcPr>
            <w:tcW w:w="6919" w:type="dxa"/>
          </w:tcPr>
          <w:p w:rsidR="004B284A" w:rsidRPr="00D56204" w:rsidRDefault="00A21254" w:rsidP="00611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идентификационный номер, формируемый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физического лица, в том числе индивидуального предпринимателя, осуществляющего деятельность в виде личного предпринимательства, указываемый в Н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="006118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284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идентификационных номеров</w:t>
            </w:r>
          </w:p>
        </w:tc>
      </w:tr>
      <w:tr w:rsidR="008662DA" w:rsidRPr="00D56204" w:rsidTr="007601EF">
        <w:trPr>
          <w:cantSplit/>
        </w:trPr>
        <w:tc>
          <w:tcPr>
            <w:tcW w:w="0" w:type="auto"/>
          </w:tcPr>
          <w:p w:rsidR="008662DA" w:rsidRPr="00E94B03" w:rsidRDefault="008662DA" w:rsidP="00214DE5">
            <w:pPr>
              <w:pageBreakBefore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KG</w:t>
            </w:r>
          </w:p>
        </w:tc>
        <w:tc>
          <w:tcPr>
            <w:tcW w:w="0" w:type="auto"/>
            <w:gridSpan w:val="3"/>
          </w:tcPr>
          <w:p w:rsidR="008662DA" w:rsidRPr="00D56204" w:rsidRDefault="008662DA" w:rsidP="00214DE5">
            <w:pPr>
              <w:pageBreakBefore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Кыргызская Республика</w:t>
            </w:r>
          </w:p>
        </w:tc>
      </w:tr>
      <w:tr w:rsidR="008662DA" w:rsidRPr="00D56204" w:rsidTr="00974040">
        <w:trPr>
          <w:cantSplit/>
        </w:trPr>
        <w:tc>
          <w:tcPr>
            <w:tcW w:w="0" w:type="auto"/>
          </w:tcPr>
          <w:p w:rsidR="008662DA" w:rsidRPr="00920625" w:rsidRDefault="008662DA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662DA" w:rsidRPr="00D56204" w:rsidRDefault="008662DA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80" w:type="dxa"/>
          </w:tcPr>
          <w:p w:rsidR="008662DA" w:rsidRPr="00D56204" w:rsidRDefault="008662DA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1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6919" w:type="dxa"/>
          </w:tcPr>
          <w:p w:rsidR="008662DA" w:rsidRPr="00D56204" w:rsidRDefault="008662DA" w:rsidP="006118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>общий идентификационный код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>и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указанный в</w:t>
            </w:r>
            <w:r w:rsidRPr="001F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613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0161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01613">
              <w:rPr>
                <w:rFonts w:ascii="Times New Roman" w:hAnsi="Times New Roman" w:cs="Times New Roman"/>
                <w:sz w:val="24"/>
                <w:szCs w:val="24"/>
              </w:rPr>
              <w:t xml:space="preserve"> 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1613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613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185A">
              <w:rPr>
                <w:rFonts w:ascii="Times New Roman" w:hAnsi="Times New Roman" w:cs="Times New Roman"/>
                <w:sz w:val="24"/>
                <w:szCs w:val="24"/>
              </w:rPr>
              <w:t>Общереспубликанском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</w:t>
            </w:r>
            <w:r w:rsidR="006118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организаций)</w:t>
            </w:r>
          </w:p>
        </w:tc>
      </w:tr>
      <w:tr w:rsidR="007C6EF9" w:rsidRPr="00D56204" w:rsidTr="007601EF">
        <w:trPr>
          <w:cantSplit/>
          <w:trHeight w:val="705"/>
        </w:trPr>
        <w:tc>
          <w:tcPr>
            <w:tcW w:w="0" w:type="auto"/>
          </w:tcPr>
          <w:p w:rsidR="007C6EF9" w:rsidRPr="00D56204" w:rsidRDefault="007C6EF9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0" w:type="auto"/>
            <w:gridSpan w:val="3"/>
          </w:tcPr>
          <w:p w:rsidR="007C6EF9" w:rsidRPr="00D56204" w:rsidRDefault="007C6EF9" w:rsidP="007C6EF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662DA" w:rsidRPr="00D56204" w:rsidTr="00974040">
        <w:trPr>
          <w:cantSplit/>
        </w:trPr>
        <w:tc>
          <w:tcPr>
            <w:tcW w:w="0" w:type="auto"/>
            <w:vMerge w:val="restart"/>
          </w:tcPr>
          <w:p w:rsidR="008662DA" w:rsidRPr="00D56204" w:rsidRDefault="008662DA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662DA" w:rsidRPr="00CF6281" w:rsidRDefault="008662DA" w:rsidP="007C6EF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80" w:type="dxa"/>
          </w:tcPr>
          <w:p w:rsidR="008662DA" w:rsidRPr="00D56204" w:rsidRDefault="008662DA" w:rsidP="007C6EF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919" w:type="dxa"/>
          </w:tcPr>
          <w:p w:rsidR="008662DA" w:rsidRPr="00D56204" w:rsidRDefault="008662DA" w:rsidP="00611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юридического лица, указанный в 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</w:p>
        </w:tc>
      </w:tr>
      <w:tr w:rsidR="008662DA" w:rsidRPr="00D56204" w:rsidTr="00974040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662DA" w:rsidRPr="00D56204" w:rsidRDefault="008662DA" w:rsidP="007C6EF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662DA" w:rsidRPr="001F2A32" w:rsidRDefault="008662DA" w:rsidP="007C6EF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80" w:type="dxa"/>
          </w:tcPr>
          <w:p w:rsidR="008662DA" w:rsidRPr="00D56204" w:rsidRDefault="008662DA" w:rsidP="007C6EF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1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6919" w:type="dxa"/>
          </w:tcPr>
          <w:p w:rsidR="008662DA" w:rsidRPr="00D56204" w:rsidRDefault="008662DA" w:rsidP="006118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указанный в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20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предпринимателей</w:t>
            </w:r>
          </w:p>
        </w:tc>
      </w:tr>
    </w:tbl>
    <w:p w:rsidR="00C8592A" w:rsidRDefault="00C8592A" w:rsidP="00457D9E">
      <w:pPr>
        <w:spacing w:line="276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</w:p>
    <w:p w:rsidR="00B020E4" w:rsidRDefault="00B020E4">
      <w:pPr>
        <w:rPr>
          <w:rFonts w:ascii="Times New Roman" w:eastAsiaTheme="minorEastAsia" w:hAnsi="Times New Roman"/>
          <w:sz w:val="30"/>
          <w:szCs w:val="30"/>
        </w:rPr>
        <w:sectPr w:rsidR="00B020E4" w:rsidSect="0061185A">
          <w:headerReference w:type="default" r:id="rId9"/>
          <w:headerReference w:type="first" r:id="rId10"/>
          <w:pgSz w:w="15840" w:h="12240" w:orient="landscape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A33DA3" w:rsidRDefault="00A33DA3" w:rsidP="00A33DA3">
      <w:pPr>
        <w:keepNext/>
        <w:keepLines/>
        <w:tabs>
          <w:tab w:val="num" w:pos="284"/>
          <w:tab w:val="left" w:pos="1440"/>
        </w:tabs>
        <w:spacing w:after="360" w:line="240" w:lineRule="auto"/>
        <w:ind w:right="-1"/>
        <w:jc w:val="center"/>
        <w:outlineLvl w:val="0"/>
        <w:rPr>
          <w:rFonts w:ascii="Times New Roman" w:hAnsi="Times New Roman" w:cs="Arial"/>
          <w:bCs/>
          <w:noProof/>
          <w:sz w:val="30"/>
          <w:szCs w:val="28"/>
        </w:rPr>
      </w:pPr>
      <w:r w:rsidRPr="00004AC6">
        <w:rPr>
          <w:rFonts w:ascii="Times New Roman" w:hAnsi="Times New Roman" w:cs="Arial"/>
          <w:bCs/>
          <w:sz w:val="30"/>
          <w:szCs w:val="30"/>
          <w:lang w:val="en-US"/>
        </w:rPr>
        <w:lastRenderedPageBreak/>
        <w:t>II</w:t>
      </w:r>
      <w:r w:rsidRPr="00004AC6">
        <w:rPr>
          <w:rFonts w:ascii="Times New Roman" w:hAnsi="Times New Roman" w:cs="Arial"/>
          <w:bCs/>
          <w:sz w:val="30"/>
          <w:szCs w:val="30"/>
        </w:rPr>
        <w:t>. Паспорт</w:t>
      </w:r>
      <w:r w:rsidRPr="00004AC6">
        <w:rPr>
          <w:rFonts w:ascii="Times New Roman" w:hAnsi="Times New Roman" w:cs="Arial"/>
          <w:bCs/>
          <w:noProof/>
          <w:sz w:val="30"/>
          <w:szCs w:val="28"/>
        </w:rPr>
        <w:t xml:space="preserve"> </w:t>
      </w:r>
      <w:r>
        <w:rPr>
          <w:rFonts w:ascii="Times New Roman" w:hAnsi="Times New Roman" w:cs="Arial"/>
          <w:bCs/>
          <w:noProof/>
          <w:sz w:val="30"/>
          <w:szCs w:val="28"/>
        </w:rPr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A33DA3" w:rsidRPr="00096F05" w:rsidTr="00D5259C">
        <w:trPr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Описание</w:t>
            </w:r>
          </w:p>
        </w:tc>
      </w:tr>
      <w:tr w:rsidR="00A33DA3" w:rsidRPr="00096F05" w:rsidTr="00D5259C">
        <w:trPr>
          <w:cantSplit/>
          <w:tblHeader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3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0817CC" w:rsidP="00A33DA3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</w:tr>
      <w:tr w:rsidR="00A33DA3" w:rsidRPr="00096F05" w:rsidTr="00D5259C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7817DC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справочник</w:t>
            </w:r>
          </w:p>
        </w:tc>
      </w:tr>
      <w:tr w:rsidR="00A33DA3" w:rsidRPr="00096F05" w:rsidTr="00D5259C">
        <w:trPr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A33DA3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 </w:t>
            </w:r>
            <w:r w:rsidRPr="00A33DA3">
              <w:rPr>
                <w:rFonts w:ascii="Times New Roman" w:hAnsi="Times New Roman"/>
                <w:noProof/>
                <w:sz w:val="24"/>
                <w:szCs w:val="24"/>
              </w:rPr>
              <w:t xml:space="preserve">методов идентификации хозяйствующих субъектов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A33DA3">
              <w:rPr>
                <w:rFonts w:ascii="Times New Roman" w:hAnsi="Times New Roman"/>
                <w:noProof/>
                <w:sz w:val="24"/>
                <w:szCs w:val="24"/>
              </w:rPr>
              <w:t xml:space="preserve">при их государственной регистрации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A33DA3">
              <w:rPr>
                <w:rFonts w:ascii="Times New Roman" w:hAnsi="Times New Roman"/>
                <w:noProof/>
                <w:sz w:val="24"/>
                <w:szCs w:val="24"/>
              </w:rPr>
              <w:t xml:space="preserve">в государствах – членах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A33DA3">
              <w:rPr>
                <w:rFonts w:ascii="Times New Roman" w:hAnsi="Times New Roman"/>
                <w:noProof/>
                <w:sz w:val="24"/>
                <w:szCs w:val="24"/>
              </w:rPr>
              <w:t>вразийского экономического союза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A4B55" w:rsidRDefault="00A33DA3" w:rsidP="00A33DA3">
            <w:pPr>
              <w:pStyle w:val="af1"/>
              <w:keepLines/>
              <w:spacing w:line="264" w:lineRule="auto"/>
              <w:jc w:val="left"/>
              <w:rPr>
                <w:szCs w:val="24"/>
                <w:lang w:eastAsia="x-none"/>
              </w:rPr>
            </w:pPr>
            <w:r>
              <w:rPr>
                <w:rFonts w:cs="Times New Roman"/>
                <w:szCs w:val="24"/>
              </w:rPr>
              <w:t>СМИХС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E208D8" w:rsidRDefault="00017070" w:rsidP="00017070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ЕС 033</w:t>
            </w:r>
            <w:r w:rsidR="00A33DA3" w:rsidRPr="00E208D8">
              <w:rPr>
                <w:rFonts w:ascii="Times New Roman" w:hAnsi="Times New Roman"/>
                <w:noProof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A33DA3" w:rsidRPr="00E208D8">
              <w:rPr>
                <w:rFonts w:ascii="Times New Roman" w:hAnsi="Times New Roman"/>
                <w:noProof/>
                <w:sz w:val="24"/>
                <w:szCs w:val="24"/>
              </w:rPr>
              <w:t xml:space="preserve"> (ред.</w:t>
            </w:r>
            <w:r w:rsidR="00A33DA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33DA3" w:rsidRPr="00E208D8">
              <w:rPr>
                <w:rFonts w:ascii="Times New Roman" w:hAnsi="Times New Roman"/>
                <w:noProof/>
                <w:sz w:val="24"/>
                <w:szCs w:val="24"/>
              </w:rPr>
              <w:t>1)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Дата введения в действие (начала</w:t>
            </w:r>
            <w:r w:rsidRPr="00004AC6">
              <w:rPr>
                <w:rFonts w:ascii="Times New Roman" w:hAnsi="Times New Roman"/>
                <w:sz w:val="24"/>
                <w:szCs w:val="24"/>
                <w:lang w:val="en-US" w:eastAsia="x-none"/>
              </w:rPr>
              <w:t> </w:t>
            </w: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keepNext/>
              <w:keepLines/>
              <w:tabs>
                <w:tab w:val="num" w:pos="284"/>
              </w:tabs>
              <w:spacing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       20     г. №              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33DA3"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 предназначен для представления сведений о </w:t>
            </w:r>
            <w:r w:rsidR="00214DE5" w:rsidRPr="00214DE5">
              <w:rPr>
                <w:rFonts w:ascii="Times New Roman" w:hAnsi="Times New Roman"/>
                <w:noProof/>
                <w:sz w:val="24"/>
                <w:szCs w:val="24"/>
              </w:rPr>
              <w:t>видах номера (кода) записи по государственному реестру (регистру), который присваивается хозяйствующему субъекту при проведении процедуры государственной регистрации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12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Аннотация </w:t>
            </w: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(область применения)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используется при формировании электронных документов (сведений)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для обеспечения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информационног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 взаимодействия при реализации общих процессов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Евразийского экономического с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оюза</w:t>
            </w:r>
          </w:p>
        </w:tc>
      </w:tr>
      <w:tr w:rsidR="008C14CD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8C14CD" w:rsidRPr="00004AC6" w:rsidRDefault="008C14CD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8C14CD" w:rsidRPr="00004AC6" w:rsidRDefault="008C14CD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8C14CD" w:rsidRPr="00A94C59" w:rsidRDefault="008C14CD" w:rsidP="00D51F3B">
            <w:pPr>
              <w:spacing w:before="60" w:after="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 идентификации, хозяйствующий субъект, субъект хозяйствования, государственная регистрация юридических лиц, государственная регистрация индивидуальных предпринимателей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8C14CD" w:rsidRDefault="008C14CD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все сферы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8C14CD" w:rsidRPr="008C14CD" w:rsidRDefault="008C14CD" w:rsidP="008C14CD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8C14C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2 </w:t>
            </w:r>
            <w:r w:rsidR="00D51F3B"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– </w:t>
            </w:r>
            <w:r w:rsidR="00D51F3B">
              <w:rPr>
                <w:rFonts w:ascii="Times New Roman" w:hAnsi="Times New Roman"/>
                <w:sz w:val="24"/>
                <w:szCs w:val="24"/>
                <w:lang w:eastAsia="x-none"/>
              </w:rPr>
              <w:t>справочник</w:t>
            </w:r>
            <w:r w:rsidRPr="008C14C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не имеет международных (межгосударс</w:t>
            </w:r>
            <w:r w:rsidR="00D51F3B">
              <w:rPr>
                <w:rFonts w:ascii="Times New Roman" w:hAnsi="Times New Roman"/>
                <w:sz w:val="24"/>
                <w:szCs w:val="24"/>
                <w:lang w:eastAsia="x-none"/>
              </w:rPr>
              <w:t>твенных, региональных) аналогов</w:t>
            </w:r>
          </w:p>
          <w:p w:rsidR="00A33DA3" w:rsidRPr="00004AC6" w:rsidRDefault="00A33DA3" w:rsidP="00D5259C">
            <w:pPr>
              <w:tabs>
                <w:tab w:val="num" w:pos="284"/>
              </w:tabs>
              <w:spacing w:after="0" w:line="264" w:lineRule="auto"/>
              <w:ind w:right="-1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справочник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не имеет аналогов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в государствах – членах Евразийского экономического союза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E208D8" w:rsidRDefault="00A33DA3" w:rsidP="008C14CD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208D8">
              <w:rPr>
                <w:rFonts w:ascii="Times New Roman" w:hAnsi="Times New Roman"/>
                <w:noProof/>
                <w:sz w:val="24"/>
                <w:szCs w:val="24"/>
              </w:rPr>
              <w:t>1 – порядковый метод систематизации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1 – централизованная методика ведения.</w:t>
            </w:r>
          </w:p>
          <w:p w:rsidR="00A33DA3" w:rsidRPr="00004AC6" w:rsidRDefault="00A33DA3" w:rsidP="00D51F3B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Добавление, изменение или исключение значений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выполняется оператор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ом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в соответствии с актом Евразийской экономической комиссии. Оператор обеспечивает размещение актуальных сведений в ресурсах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диной системы нормативно-справочной информации Евразийского экономического союза. </w:t>
            </w:r>
          </w:p>
        </w:tc>
      </w:tr>
      <w:tr w:rsidR="00D51F3B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D51F3B" w:rsidRPr="00004AC6" w:rsidRDefault="00D51F3B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D51F3B" w:rsidRPr="00004AC6" w:rsidRDefault="00D51F3B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D51F3B" w:rsidRPr="00004AC6" w:rsidRDefault="00D51F3B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В случае исключения значения запись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отмечается как недействующая </w:t>
            </w:r>
            <w:r w:rsidR="004B5A60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с даты исключения с указанием сведений </w:t>
            </w:r>
            <w:r w:rsidR="004B5A60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об акте Евразийской экономической комиссии, регламентирующем окончание действия записи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справочника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. Коды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являются уникальными, повторное использование кодов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справочника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, в том числе недействующих, </w:t>
            </w:r>
            <w:r w:rsidR="004B5A60"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не допускается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E208D8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 w:rsidRPr="00BE3016">
              <w:rPr>
                <w:rFonts w:ascii="Times New Roman" w:hAnsi="Times New Roman"/>
                <w:noProof/>
                <w:sz w:val="24"/>
                <w:szCs w:val="24"/>
              </w:rPr>
              <w:t xml:space="preserve">информация о структуре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справочника </w:t>
            </w:r>
            <w:r w:rsidRPr="00BE3016">
              <w:rPr>
                <w:rFonts w:ascii="Times New Roman" w:hAnsi="Times New Roman"/>
                <w:noProof/>
                <w:sz w:val="24"/>
                <w:szCs w:val="24"/>
              </w:rPr>
              <w:t>(состав полей, области их значений и правила формирования) указана в разделе II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BE3016">
              <w:rPr>
                <w:rFonts w:ascii="Times New Roman" w:hAnsi="Times New Roman"/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из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справочника относятся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br/>
              <w:t>к информации открытого доступа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не установлена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детализированные сведения из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справочника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приведены в разделе 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 xml:space="preserve"> настоящего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документа</w:t>
            </w:r>
          </w:p>
        </w:tc>
      </w:tr>
      <w:tr w:rsidR="00A33DA3" w:rsidRPr="00096F05" w:rsidTr="00D5259C">
        <w:trPr>
          <w:cantSplit/>
          <w:jc w:val="center"/>
        </w:trPr>
        <w:tc>
          <w:tcPr>
            <w:tcW w:w="632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04AC6">
              <w:rPr>
                <w:rFonts w:ascii="Times New Roman" w:hAnsi="Times New Roman"/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  <w:shd w:val="clear" w:color="auto" w:fill="auto"/>
            <w:tcMar>
              <w:top w:w="85" w:type="dxa"/>
              <w:bottom w:w="85" w:type="dxa"/>
            </w:tcMar>
          </w:tcPr>
          <w:p w:rsidR="00A33DA3" w:rsidRPr="00004AC6" w:rsidRDefault="00A33DA3" w:rsidP="00D5259C">
            <w:pPr>
              <w:spacing w:after="0"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4AC6">
              <w:rPr>
                <w:rFonts w:ascii="Times New Roman" w:hAnsi="Times New Roman"/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:rsidR="002F3CD3" w:rsidRPr="00214DE5" w:rsidRDefault="002F3CD3" w:rsidP="00A33DA3">
      <w:pPr>
        <w:keepLines/>
        <w:tabs>
          <w:tab w:val="num" w:pos="130"/>
          <w:tab w:val="left" w:pos="1440"/>
        </w:tabs>
        <w:spacing w:before="360" w:after="360" w:line="336" w:lineRule="auto"/>
        <w:jc w:val="center"/>
        <w:outlineLvl w:val="0"/>
        <w:rPr>
          <w:rFonts w:ascii="Times New Roman" w:hAnsi="Times New Roman"/>
          <w:sz w:val="30"/>
        </w:rPr>
      </w:pPr>
      <w:r w:rsidRPr="00214DE5">
        <w:rPr>
          <w:rFonts w:ascii="Times New Roman" w:hAnsi="Times New Roman"/>
          <w:sz w:val="30"/>
        </w:rPr>
        <w:br w:type="page"/>
      </w:r>
    </w:p>
    <w:p w:rsidR="00A33DA3" w:rsidRPr="00214DE5" w:rsidRDefault="00A33DA3" w:rsidP="002F3CD3">
      <w:pPr>
        <w:keepNext/>
        <w:keepLines/>
        <w:tabs>
          <w:tab w:val="num" w:pos="284"/>
          <w:tab w:val="left" w:pos="1440"/>
        </w:tabs>
        <w:spacing w:after="360" w:line="240" w:lineRule="auto"/>
        <w:ind w:right="-1"/>
        <w:jc w:val="center"/>
        <w:outlineLvl w:val="0"/>
        <w:rPr>
          <w:rFonts w:ascii="Times New Roman" w:hAnsi="Times New Roman" w:cs="Arial"/>
          <w:bCs/>
          <w:sz w:val="30"/>
          <w:szCs w:val="30"/>
        </w:rPr>
      </w:pPr>
      <w:r w:rsidRPr="002F3CD3">
        <w:rPr>
          <w:rFonts w:ascii="Times New Roman" w:hAnsi="Times New Roman" w:cs="Arial"/>
          <w:bCs/>
          <w:sz w:val="30"/>
          <w:szCs w:val="30"/>
          <w:lang w:val="en-US"/>
        </w:rPr>
        <w:lastRenderedPageBreak/>
        <w:t>III</w:t>
      </w:r>
      <w:r w:rsidRPr="00214DE5">
        <w:rPr>
          <w:rFonts w:ascii="Times New Roman" w:hAnsi="Times New Roman" w:cs="Arial"/>
          <w:bCs/>
          <w:sz w:val="30"/>
          <w:szCs w:val="30"/>
        </w:rPr>
        <w:t>. Описание структуры справочника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C9255F">
        <w:rPr>
          <w:rFonts w:ascii="Times New Roman" w:hAnsi="Times New Roman"/>
          <w:sz w:val="30"/>
          <w:szCs w:val="30"/>
        </w:rPr>
        <w:t xml:space="preserve">1. Настоящий раздел определяет структуру и реквизитный состав </w:t>
      </w:r>
      <w:r>
        <w:rPr>
          <w:rFonts w:ascii="Times New Roman" w:hAnsi="Times New Roman"/>
          <w:sz w:val="30"/>
          <w:szCs w:val="30"/>
        </w:rPr>
        <w:t>справочника</w:t>
      </w:r>
      <w:r w:rsidRPr="00C9255F">
        <w:rPr>
          <w:rFonts w:ascii="Times New Roman" w:hAnsi="Times New Roman"/>
          <w:sz w:val="30"/>
          <w:szCs w:val="30"/>
        </w:rPr>
        <w:t>, в том числе области значений реквизитов и правила их формирования.</w:t>
      </w:r>
    </w:p>
    <w:p w:rsidR="00A33DA3" w:rsidRPr="00C9255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2. </w:t>
      </w:r>
      <w:r w:rsidRPr="00C9255F">
        <w:rPr>
          <w:rFonts w:ascii="Times New Roman" w:hAnsi="Times New Roman"/>
          <w:sz w:val="30"/>
          <w:szCs w:val="30"/>
        </w:rPr>
        <w:t xml:space="preserve">Структура и реквизитный состав </w:t>
      </w:r>
      <w:r>
        <w:rPr>
          <w:rFonts w:ascii="Times New Roman" w:hAnsi="Times New Roman"/>
          <w:sz w:val="30"/>
          <w:szCs w:val="30"/>
        </w:rPr>
        <w:t>справочника</w:t>
      </w:r>
      <w:r w:rsidRPr="00C9255F">
        <w:rPr>
          <w:rFonts w:ascii="Times New Roman" w:hAnsi="Times New Roman"/>
          <w:sz w:val="30"/>
          <w:szCs w:val="30"/>
        </w:rPr>
        <w:t xml:space="preserve"> приведены </w:t>
      </w:r>
      <w:r>
        <w:rPr>
          <w:rFonts w:ascii="Times New Roman" w:hAnsi="Times New Roman"/>
          <w:sz w:val="30"/>
          <w:szCs w:val="30"/>
        </w:rPr>
        <w:br/>
      </w:r>
      <w:r w:rsidRPr="00C9255F">
        <w:rPr>
          <w:rFonts w:ascii="Times New Roman" w:hAnsi="Times New Roman"/>
          <w:sz w:val="30"/>
          <w:szCs w:val="30"/>
        </w:rPr>
        <w:t xml:space="preserve">в </w:t>
      </w:r>
      <w:hyperlink r:id="rId11" w:history="1">
        <w:r w:rsidRPr="00C9255F">
          <w:rPr>
            <w:rFonts w:ascii="Times New Roman" w:hAnsi="Times New Roman"/>
            <w:sz w:val="30"/>
            <w:szCs w:val="30"/>
          </w:rPr>
          <w:t>таблице</w:t>
        </w:r>
      </w:hyperlink>
      <w:r w:rsidRPr="00C9255F">
        <w:rPr>
          <w:rFonts w:ascii="Times New Roman" w:hAnsi="Times New Roman"/>
          <w:sz w:val="30"/>
          <w:szCs w:val="30"/>
        </w:rPr>
        <w:t>, в которой формируются следующие поля (графы):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</w:t>
      </w:r>
      <w:r w:rsidRPr="008F7A7F">
        <w:rPr>
          <w:rFonts w:ascii="Times New Roman" w:hAnsi="Times New Roman"/>
          <w:sz w:val="30"/>
          <w:szCs w:val="30"/>
        </w:rPr>
        <w:t xml:space="preserve">бласть значения реквизита» – текст, поясняющий смысл (семантику) </w:t>
      </w:r>
      <w:r>
        <w:rPr>
          <w:rFonts w:ascii="Times New Roman" w:hAnsi="Times New Roman"/>
          <w:sz w:val="30"/>
          <w:szCs w:val="30"/>
        </w:rPr>
        <w:t>реквизита</w:t>
      </w:r>
      <w:r w:rsidRPr="008F7A7F">
        <w:rPr>
          <w:rFonts w:ascii="Times New Roman" w:hAnsi="Times New Roman"/>
          <w:sz w:val="30"/>
          <w:szCs w:val="30"/>
        </w:rPr>
        <w:t>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правила ф</w:t>
      </w:r>
      <w:r w:rsidRPr="008F7A7F">
        <w:rPr>
          <w:rFonts w:ascii="Times New Roman" w:hAnsi="Times New Roman"/>
          <w:sz w:val="30"/>
          <w:szCs w:val="30"/>
        </w:rPr>
        <w:t>ормировани</w:t>
      </w:r>
      <w:r>
        <w:rPr>
          <w:rFonts w:ascii="Times New Roman" w:hAnsi="Times New Roman"/>
          <w:sz w:val="30"/>
          <w:szCs w:val="30"/>
        </w:rPr>
        <w:t>я</w:t>
      </w:r>
      <w:r w:rsidRPr="008F7A7F">
        <w:rPr>
          <w:rFonts w:ascii="Times New Roman" w:hAnsi="Times New Roman"/>
          <w:sz w:val="30"/>
          <w:szCs w:val="30"/>
        </w:rPr>
        <w:t xml:space="preserve"> значения реквизита» – текст, уточняющий назначение </w:t>
      </w:r>
      <w:r>
        <w:rPr>
          <w:rFonts w:ascii="Times New Roman" w:hAnsi="Times New Roman"/>
          <w:sz w:val="30"/>
          <w:szCs w:val="30"/>
        </w:rPr>
        <w:t>реквизита</w:t>
      </w:r>
      <w:r w:rsidRPr="008F7A7F">
        <w:rPr>
          <w:rFonts w:ascii="Times New Roman" w:hAnsi="Times New Roman"/>
          <w:sz w:val="30"/>
          <w:szCs w:val="30"/>
        </w:rPr>
        <w:t xml:space="preserve"> и определяющий правила его формирования (заполнения), или словесное описание возможных значений </w:t>
      </w:r>
      <w:r>
        <w:rPr>
          <w:rFonts w:ascii="Times New Roman" w:hAnsi="Times New Roman"/>
          <w:sz w:val="30"/>
          <w:szCs w:val="30"/>
        </w:rPr>
        <w:t>реквизита</w:t>
      </w:r>
      <w:r w:rsidRPr="008F7A7F">
        <w:rPr>
          <w:rFonts w:ascii="Times New Roman" w:hAnsi="Times New Roman"/>
          <w:sz w:val="30"/>
          <w:szCs w:val="30"/>
        </w:rPr>
        <w:t>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 xml:space="preserve">мн.» </w:t>
      </w:r>
      <w:r w:rsidRPr="008F7A7F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8F7A7F">
        <w:rPr>
          <w:rFonts w:ascii="Times New Roman" w:hAnsi="Times New Roman"/>
          <w:sz w:val="30"/>
          <w:szCs w:val="30"/>
        </w:rPr>
        <w:t>множественность реквизита (обязательность (</w:t>
      </w:r>
      <w:proofErr w:type="spellStart"/>
      <w:r w:rsidRPr="008F7A7F">
        <w:rPr>
          <w:rFonts w:ascii="Times New Roman" w:hAnsi="Times New Roman"/>
          <w:sz w:val="30"/>
          <w:szCs w:val="30"/>
        </w:rPr>
        <w:t>опциональность</w:t>
      </w:r>
      <w:proofErr w:type="spellEnd"/>
      <w:r w:rsidRPr="008F7A7F">
        <w:rPr>
          <w:rFonts w:ascii="Times New Roman" w:hAnsi="Times New Roman"/>
          <w:sz w:val="30"/>
          <w:szCs w:val="30"/>
        </w:rPr>
        <w:t>) и количество возможных повторений реквизита).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Pr="008F7A7F">
        <w:rPr>
          <w:rFonts w:ascii="Times New Roman" w:hAnsi="Times New Roman"/>
          <w:sz w:val="30"/>
          <w:szCs w:val="30"/>
        </w:rPr>
        <w:t>. Для указания множественности реквизитов передаваемых данных используются следующие обозначения: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 xml:space="preserve">1 – реквизит обязателен, повторения не допускаются; 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n – реквизит обязателен, должен повторяться n раз (n &gt; 1);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1..* – реквизит обязателен, может повторяться без ограничений;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n..* – реквизит обязателен, должен повторяться не менее n раз (n &gt; 1);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8F7A7F">
        <w:rPr>
          <w:rFonts w:ascii="Times New Roman" w:hAnsi="Times New Roman"/>
          <w:sz w:val="30"/>
          <w:szCs w:val="30"/>
        </w:rPr>
        <w:t>n..m</w:t>
      </w:r>
      <w:proofErr w:type="spellEnd"/>
      <w:r w:rsidRPr="008F7A7F">
        <w:rPr>
          <w:rFonts w:ascii="Times New Roman" w:hAnsi="Times New Roman"/>
          <w:sz w:val="30"/>
          <w:szCs w:val="30"/>
        </w:rPr>
        <w:t> – реквизит обязателен, должен повторяться не менее n раз и не более m раз (n &gt; 1, m &gt; n);</w:t>
      </w:r>
    </w:p>
    <w:p w:rsidR="00A33DA3" w:rsidRPr="008F7A7F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>0..1 – реквизит опционален, повторения не допускаются;</w:t>
      </w:r>
    </w:p>
    <w:p w:rsidR="00A33DA3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t xml:space="preserve">0..* – реквизит опционален, может повторяться </w:t>
      </w:r>
      <w:r w:rsidR="004B5A60">
        <w:rPr>
          <w:rFonts w:ascii="Times New Roman" w:hAnsi="Times New Roman"/>
          <w:sz w:val="30"/>
          <w:szCs w:val="30"/>
        </w:rPr>
        <w:br/>
      </w:r>
      <w:r w:rsidRPr="008F7A7F">
        <w:rPr>
          <w:rFonts w:ascii="Times New Roman" w:hAnsi="Times New Roman"/>
          <w:sz w:val="30"/>
          <w:szCs w:val="30"/>
        </w:rPr>
        <w:t>без ограничений;</w:t>
      </w:r>
    </w:p>
    <w:p w:rsidR="002F3CD3" w:rsidRDefault="00A33DA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</w:pPr>
      <w:r w:rsidRPr="008F7A7F">
        <w:rPr>
          <w:rFonts w:ascii="Times New Roman" w:hAnsi="Times New Roman"/>
          <w:sz w:val="30"/>
          <w:szCs w:val="30"/>
        </w:rPr>
        <w:lastRenderedPageBreak/>
        <w:t xml:space="preserve">0..m – реквизит опционален, может повторяться не более </w:t>
      </w:r>
      <w:r w:rsidR="004B5A60">
        <w:rPr>
          <w:rFonts w:ascii="Times New Roman" w:hAnsi="Times New Roman"/>
          <w:sz w:val="30"/>
          <w:szCs w:val="30"/>
        </w:rPr>
        <w:br/>
      </w:r>
      <w:r w:rsidRPr="008F7A7F">
        <w:rPr>
          <w:rFonts w:ascii="Times New Roman" w:hAnsi="Times New Roman"/>
          <w:sz w:val="30"/>
          <w:szCs w:val="30"/>
        </w:rPr>
        <w:t>m раз (m &gt; 1).</w:t>
      </w:r>
    </w:p>
    <w:p w:rsidR="002F3CD3" w:rsidRDefault="002F3CD3" w:rsidP="002F3CD3">
      <w:pPr>
        <w:widowControl w:val="0"/>
        <w:spacing w:after="0" w:line="336" w:lineRule="auto"/>
        <w:ind w:left="567" w:right="312" w:firstLine="709"/>
        <w:jc w:val="both"/>
        <w:rPr>
          <w:rFonts w:ascii="Times New Roman" w:hAnsi="Times New Roman"/>
          <w:sz w:val="30"/>
          <w:szCs w:val="30"/>
        </w:rPr>
        <w:sectPr w:rsidR="002F3CD3" w:rsidSect="0061185A">
          <w:pgSz w:w="12240" w:h="15840"/>
          <w:pgMar w:top="1134" w:right="851" w:bottom="1134" w:left="1701" w:header="720" w:footer="720" w:gutter="0"/>
          <w:cols w:space="720"/>
          <w:docGrid w:linePitch="299"/>
        </w:sectPr>
      </w:pPr>
    </w:p>
    <w:p w:rsidR="002F3CD3" w:rsidRPr="00BE3016" w:rsidRDefault="002F3CD3" w:rsidP="00866C4E">
      <w:pPr>
        <w:keepNext/>
        <w:spacing w:after="360" w:line="336" w:lineRule="auto"/>
        <w:ind w:firstLine="709"/>
        <w:jc w:val="right"/>
        <w:rPr>
          <w:rFonts w:ascii="Times New Roman" w:hAnsi="Times New Roman" w:cs="Arial"/>
          <w:bCs/>
          <w:sz w:val="30"/>
          <w:szCs w:val="30"/>
        </w:rPr>
      </w:pPr>
      <w:r w:rsidRPr="00BE3016">
        <w:rPr>
          <w:rFonts w:ascii="Times New Roman" w:hAnsi="Times New Roman" w:cs="Arial"/>
          <w:bCs/>
          <w:sz w:val="30"/>
          <w:szCs w:val="20"/>
        </w:rPr>
        <w:lastRenderedPageBreak/>
        <w:t>Таблица</w:t>
      </w:r>
    </w:p>
    <w:p w:rsidR="002F3CD3" w:rsidRDefault="002F3CD3" w:rsidP="00395FBF">
      <w:pPr>
        <w:keepNext/>
        <w:keepLines/>
        <w:spacing w:after="120" w:line="240" w:lineRule="auto"/>
        <w:ind w:right="-142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28"/>
        </w:rPr>
        <w:t xml:space="preserve">Структура и реквизитный состав </w:t>
      </w:r>
      <w:r>
        <w:rPr>
          <w:rFonts w:ascii="Times New Roman" w:hAnsi="Times New Roman"/>
          <w:sz w:val="30"/>
          <w:szCs w:val="30"/>
        </w:rPr>
        <w:t>справочника</w:t>
      </w:r>
    </w:p>
    <w:tbl>
      <w:tblPr>
        <w:tblW w:w="5048" w:type="pc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51"/>
        <w:gridCol w:w="425"/>
        <w:gridCol w:w="426"/>
        <w:gridCol w:w="2274"/>
        <w:gridCol w:w="2391"/>
        <w:gridCol w:w="1711"/>
        <w:gridCol w:w="274"/>
        <w:gridCol w:w="4329"/>
        <w:gridCol w:w="1032"/>
      </w:tblGrid>
      <w:tr w:rsidR="002F3CD3" w:rsidRPr="00096F05" w:rsidTr="00395FBF">
        <w:trPr>
          <w:cantSplit/>
          <w:tblHeader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FC4626" w:rsidRDefault="002F3CD3" w:rsidP="00D5259C">
            <w:pPr>
              <w:pStyle w:val="afb"/>
              <w:spacing w:before="60" w:after="60"/>
              <w:rPr>
                <w:color w:val="000000"/>
              </w:rPr>
            </w:pPr>
            <w:r w:rsidRPr="0071694B">
              <w:t>Наименование реквизита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FC4626" w:rsidRDefault="002F3CD3" w:rsidP="00D5259C">
            <w:pPr>
              <w:pStyle w:val="afb"/>
              <w:spacing w:before="60" w:after="60"/>
              <w:rPr>
                <w:color w:val="000000"/>
              </w:rPr>
            </w:pPr>
            <w:r w:rsidRPr="0071694B">
              <w:t>Область значения реквизита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FC4626" w:rsidRDefault="002F3CD3" w:rsidP="00D5259C">
            <w:pPr>
              <w:pStyle w:val="afb"/>
              <w:spacing w:before="60" w:after="60"/>
              <w:rPr>
                <w:color w:val="000000"/>
              </w:rPr>
            </w:pPr>
            <w:r w:rsidRPr="0071694B">
              <w:t>Правила формирования значения реквизита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CD3" w:rsidRPr="00096F05" w:rsidTr="00395FBF">
        <w:trPr>
          <w:cantSplit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866C4E" w:rsidRPr="0072588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методах идентификации хозяйствующих субъектов при их государственной регистрации </w:t>
            </w:r>
            <w:r w:rsidR="00866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6C4E" w:rsidRPr="00725880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государствах – членах </w:t>
            </w:r>
            <w:r w:rsidR="00866C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6C4E" w:rsidRPr="0072588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тся правилами формирования вложенных реквизитов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Default="002F3CD3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1..*</w:t>
            </w:r>
          </w:p>
        </w:tc>
      </w:tr>
      <w:tr w:rsidR="00866C4E" w:rsidRPr="00096F05" w:rsidTr="00395FBF">
        <w:trPr>
          <w:gridBefore w:val="1"/>
          <w:wBefore w:w="340" w:type="dxa"/>
          <w:cantSplit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BE3016" w:rsidRDefault="00866C4E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1.</w:t>
            </w:r>
            <w:r w:rsidRPr="00096F05">
              <w:t> </w:t>
            </w:r>
            <w:r w:rsidRPr="007641FC">
              <w:rPr>
                <w:rFonts w:ascii="Times New Roman" w:hAnsi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866C4E" w:rsidRDefault="00866C4E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C4E">
              <w:rPr>
                <w:rFonts w:ascii="Times New Roman" w:hAnsi="Times New Roman"/>
                <w:sz w:val="24"/>
                <w:szCs w:val="24"/>
              </w:rPr>
              <w:t>нормализованная строка символов. Шаблон: [A-Z] {2}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866C4E" w:rsidRDefault="00866C4E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66C4E">
              <w:rPr>
                <w:rFonts w:ascii="Times New Roman" w:hAnsi="Times New Roman"/>
                <w:sz w:val="24"/>
                <w:szCs w:val="24"/>
              </w:rPr>
              <w:t>формируется в соответствии со стандартом ISO 3166-1 (альфа-2 код)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866C4E" w:rsidRDefault="00866C4E" w:rsidP="00866C4E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CD3" w:rsidRPr="00096F05" w:rsidTr="00395FBF">
        <w:trPr>
          <w:gridBefore w:val="1"/>
          <w:wBefore w:w="340" w:type="dxa"/>
          <w:cantSplit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2. 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866C4E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3016">
              <w:rPr>
                <w:rFonts w:ascii="Times New Roman" w:hAnsi="Times New Roman"/>
                <w:sz w:val="24"/>
                <w:szCs w:val="24"/>
              </w:rPr>
              <w:t>строка символов.</w:t>
            </w:r>
          </w:p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3016">
              <w:rPr>
                <w:rFonts w:ascii="Times New Roman" w:hAnsi="Times New Roman"/>
                <w:sz w:val="24"/>
                <w:szCs w:val="24"/>
              </w:rPr>
              <w:t>Мин. длина: 1.</w:t>
            </w:r>
          </w:p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3016">
              <w:rPr>
                <w:rFonts w:ascii="Times New Roman" w:hAnsi="Times New Roman"/>
                <w:sz w:val="24"/>
                <w:szCs w:val="24"/>
              </w:rPr>
              <w:t>Макс. длина: 1000</w:t>
            </w:r>
          </w:p>
          <w:p w:rsidR="002F3CD3" w:rsidRPr="00BE3016" w:rsidRDefault="002F3CD3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CD4E07" w:rsidP="00BF0E29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53077F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="00BF0E29">
              <w:rPr>
                <w:rFonts w:ascii="Times New Roman" w:hAnsi="Times New Roman"/>
                <w:sz w:val="24"/>
                <w:szCs w:val="24"/>
              </w:rPr>
              <w:t>е</w:t>
            </w:r>
            <w:r w:rsidR="00D51F3B">
              <w:rPr>
                <w:rFonts w:ascii="Times New Roman" w:hAnsi="Times New Roman"/>
                <w:sz w:val="24"/>
                <w:szCs w:val="24"/>
              </w:rPr>
              <w:t xml:space="preserve"> государства – </w:t>
            </w:r>
            <w:r w:rsidR="0053077F">
              <w:rPr>
                <w:rFonts w:ascii="Times New Roman" w:hAnsi="Times New Roman"/>
                <w:sz w:val="24"/>
                <w:szCs w:val="24"/>
              </w:rPr>
              <w:t>члена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F3B">
              <w:rPr>
                <w:rFonts w:ascii="Times New Roman" w:hAnsi="Times New Roman"/>
                <w:sz w:val="24"/>
                <w:szCs w:val="24"/>
              </w:rPr>
              <w:t>Евразийского экономического союза</w:t>
            </w:r>
            <w:r w:rsidR="00BF0E2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D3" w:rsidRPr="00BE3016" w:rsidRDefault="002F3CD3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66C4E" w:rsidRPr="00096F05" w:rsidTr="00395FBF">
        <w:trPr>
          <w:gridBefore w:val="1"/>
          <w:wBefore w:w="340" w:type="dxa"/>
          <w:cantSplit/>
        </w:trPr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BE3016" w:rsidRDefault="00866C4E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 </w:t>
            </w:r>
            <w:r w:rsidRPr="00725880">
              <w:rPr>
                <w:rFonts w:ascii="Times New Roman" w:hAnsi="Times New Roman" w:cs="Times New Roman"/>
                <w:sz w:val="24"/>
                <w:szCs w:val="24"/>
              </w:rPr>
              <w:t>Сведения о методах идентификации хозяйствующих субъектов при их государственной регистрации в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5880">
              <w:rPr>
                <w:rFonts w:ascii="Times New Roman" w:hAnsi="Times New Roman" w:cs="Times New Roman"/>
                <w:sz w:val="24"/>
                <w:szCs w:val="24"/>
              </w:rPr>
              <w:t xml:space="preserve"> –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5880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BE3016" w:rsidRDefault="00866C4E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Pr="00BE3016" w:rsidRDefault="00866C4E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тся правилами формирования вложенных реквизитов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4E" w:rsidRDefault="00866C4E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1..*</w:t>
            </w:r>
          </w:p>
        </w:tc>
      </w:tr>
      <w:tr w:rsidR="0053077F" w:rsidRPr="00096F05" w:rsidTr="00395FBF">
        <w:trPr>
          <w:gridBefore w:val="1"/>
          <w:wBefore w:w="340" w:type="dxa"/>
          <w:cantSplit/>
        </w:trPr>
        <w:tc>
          <w:tcPr>
            <w:tcW w:w="651" w:type="dxa"/>
            <w:tcBorders>
              <w:right w:val="single" w:sz="4" w:space="0" w:color="auto"/>
            </w:tcBorders>
          </w:tcPr>
          <w:p w:rsidR="0053077F" w:rsidRDefault="0053077F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53077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 </w:t>
            </w:r>
            <w:r w:rsidR="00214DE5" w:rsidRPr="00214DE5">
              <w:rPr>
                <w:rFonts w:ascii="Times New Roman" w:hAnsi="Times New Roman"/>
                <w:sz w:val="24"/>
                <w:szCs w:val="24"/>
              </w:rPr>
              <w:t>Кодовое обозначение вида номера (кода) записи по государственному реестру (регистру)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0D18A4" w:rsidRDefault="0053077F" w:rsidP="00D525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нормализованная </w:t>
            </w:r>
            <w:r w:rsidRPr="000D18A4">
              <w:rPr>
                <w:rFonts w:ascii="Times New Roman" w:hAnsi="Times New Roman" w:cs="Times New Roman"/>
                <w:sz w:val="24"/>
                <w:szCs w:val="24"/>
              </w:rPr>
              <w:t>строка символов.</w:t>
            </w:r>
          </w:p>
          <w:p w:rsidR="0053077F" w:rsidRPr="000219EF" w:rsidRDefault="0053077F" w:rsidP="000219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002E3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Pr="00F81C40">
              <w:rPr>
                <w:rFonts w:ascii="Times New Roman" w:hAnsi="Times New Roman" w:cs="Times New Roman"/>
                <w:sz w:val="24"/>
              </w:rPr>
              <w:t>\</w:t>
            </w:r>
            <w:r w:rsidR="000219EF" w:rsidRPr="00B8321B">
              <w:rPr>
                <w:rFonts w:ascii="Times New Roman" w:hAnsi="Times New Roman"/>
                <w:color w:val="000000"/>
                <w:sz w:val="24"/>
              </w:rPr>
              <w:t>[</w:t>
            </w:r>
            <w:r w:rsidR="000219EF" w:rsidRPr="00B8321B">
              <w:rPr>
                <w:rFonts w:ascii="Times New Roman" w:hAnsi="Times New Roman"/>
                <w:color w:val="000000"/>
                <w:sz w:val="24"/>
                <w:lang w:val="en-US"/>
              </w:rPr>
              <w:t>A</w:t>
            </w:r>
            <w:r w:rsidR="000219EF" w:rsidRPr="00B8321B">
              <w:rPr>
                <w:rFonts w:ascii="Times New Roman" w:hAnsi="Times New Roman"/>
                <w:color w:val="000000"/>
                <w:sz w:val="24"/>
              </w:rPr>
              <w:t>-</w:t>
            </w:r>
            <w:r w:rsidR="000219EF" w:rsidRPr="00B8321B">
              <w:rPr>
                <w:rFonts w:ascii="Times New Roman" w:hAnsi="Times New Roman"/>
                <w:color w:val="000000"/>
                <w:sz w:val="24"/>
                <w:lang w:val="en-US"/>
              </w:rPr>
              <w:t>Z</w:t>
            </w:r>
            <w:r w:rsidR="000219EF" w:rsidRPr="00B8321B">
              <w:rPr>
                <w:rFonts w:ascii="Times New Roman" w:hAnsi="Times New Roman"/>
                <w:color w:val="000000"/>
                <w:sz w:val="24"/>
              </w:rPr>
              <w:t>]{</w:t>
            </w:r>
            <w:r w:rsidR="000219EF" w:rsidRPr="00B8321B">
              <w:rPr>
                <w:rFonts w:ascii="Times New Roman" w:hAnsi="Times New Roman"/>
                <w:color w:val="000000"/>
                <w:sz w:val="24"/>
                <w:szCs w:val="24"/>
              </w:rPr>
              <w:t>2}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{2</w:t>
            </w:r>
            <w:r w:rsidRPr="00F81C40">
              <w:rPr>
                <w:rFonts w:ascii="Times New Roman" w:hAnsi="Times New Roman" w:cs="Times New Roman"/>
                <w:sz w:val="24"/>
              </w:rPr>
              <w:t>}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F81C40" w:rsidRDefault="0053077F" w:rsidP="00D525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5">
              <w:rPr>
                <w:rFonts w:ascii="Times New Roman" w:hAnsi="Times New Roman" w:cs="Times New Roman"/>
                <w:sz w:val="24"/>
                <w:szCs w:val="24"/>
              </w:rPr>
              <w:t>формируется с использованием последовательного метода кодирования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077F" w:rsidRPr="00096F05" w:rsidTr="00395FBF">
        <w:trPr>
          <w:gridBefore w:val="1"/>
          <w:wBefore w:w="340" w:type="dxa"/>
          <w:cantSplit/>
        </w:trPr>
        <w:tc>
          <w:tcPr>
            <w:tcW w:w="651" w:type="dxa"/>
            <w:tcBorders>
              <w:right w:val="single" w:sz="4" w:space="0" w:color="auto"/>
            </w:tcBorders>
          </w:tcPr>
          <w:p w:rsidR="0053077F" w:rsidRDefault="0053077F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53077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 </w:t>
            </w:r>
            <w:r w:rsidR="00214DE5">
              <w:rPr>
                <w:rFonts w:ascii="Times New Roman" w:hAnsi="Times New Roman" w:cs="Times New Roman"/>
                <w:sz w:val="24"/>
                <w:szCs w:val="24"/>
              </w:rPr>
              <w:t xml:space="preserve">Буквенное обозначение </w:t>
            </w:r>
            <w:r w:rsidR="00214DE5" w:rsidRPr="00214DE5">
              <w:rPr>
                <w:rFonts w:ascii="Times New Roman" w:hAnsi="Times New Roman" w:cs="Times New Roman"/>
                <w:sz w:val="24"/>
                <w:szCs w:val="24"/>
              </w:rPr>
              <w:t>вида номера (кода) записи по государственному реестру (регистру)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2D6087" w:rsidRDefault="0053077F" w:rsidP="0053077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Мин. длина: 1.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 xml:space="preserve">Макс. длина: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F81C40" w:rsidRDefault="0053077F" w:rsidP="0053077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в виде аббревиатуры </w:t>
            </w:r>
            <w:r w:rsidR="004B5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077F" w:rsidRPr="00096F05" w:rsidTr="00395FBF">
        <w:trPr>
          <w:gridBefore w:val="1"/>
          <w:wBefore w:w="340" w:type="dxa"/>
          <w:cantSplit/>
        </w:trPr>
        <w:tc>
          <w:tcPr>
            <w:tcW w:w="651" w:type="dxa"/>
            <w:tcBorders>
              <w:right w:val="single" w:sz="4" w:space="0" w:color="auto"/>
            </w:tcBorders>
          </w:tcPr>
          <w:p w:rsidR="0053077F" w:rsidRDefault="0053077F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214DE5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2D6087" w:rsidRDefault="0053077F" w:rsidP="0053077F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Мин. длина: 1.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 xml:space="preserve">Макс. длина: 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Pr="00F81C40" w:rsidRDefault="0053077F" w:rsidP="00D5259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F4">
              <w:rPr>
                <w:rFonts w:ascii="Times New Roman" w:eastAsia="Arial" w:hAnsi="Times New Roman" w:cs="Times New Roman"/>
                <w:bCs/>
                <w:noProof/>
                <w:sz w:val="24"/>
                <w:szCs w:val="24"/>
              </w:rPr>
              <w:t>формируется в виде текста на русском языке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7F" w:rsidRDefault="0053077F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1..*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  <w:tcBorders>
              <w:right w:val="single" w:sz="4" w:space="0" w:color="auto"/>
            </w:tcBorders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E3016">
              <w:rPr>
                <w:rFonts w:ascii="Times New Roman" w:hAnsi="Times New Roman"/>
                <w:sz w:val="24"/>
                <w:szCs w:val="24"/>
              </w:rPr>
              <w:t> 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Сведения о записи </w:t>
            </w:r>
            <w:r w:rsidRPr="00C93D69">
              <w:rPr>
                <w:rFonts w:ascii="Times New Roman" w:hAnsi="Times New Roman"/>
                <w:sz w:val="24"/>
                <w:szCs w:val="24"/>
              </w:rPr>
              <w:t>справочника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(классификатора)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BE3016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BE3016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тся правилами формирования вложенных реквизитов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3.4.1.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 Дата начала действия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дата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ГОСТ ИСО 8601-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2. Сведения об акте, регламентирующем начало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тся правилами формирования вложенных реквизитов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D4E0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2.1. Вид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нормализованная 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кодовое обозначение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D6087">
              <w:rPr>
                <w:rFonts w:ascii="Times New Roman" w:hAnsi="Times New Roman"/>
                <w:sz w:val="24"/>
                <w:szCs w:val="24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D4E0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2.2. Номер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Мин. длина: 1.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Del="00CD1F22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E07" w:rsidRPr="00096F05" w:rsidTr="00395FBF">
        <w:trPr>
          <w:gridBefore w:val="1"/>
          <w:wBefore w:w="340" w:type="dxa"/>
          <w:cantSplit/>
        </w:trPr>
        <w:tc>
          <w:tcPr>
            <w:tcW w:w="651" w:type="dxa"/>
          </w:tcPr>
          <w:p w:rsidR="00CD4E07" w:rsidRDefault="00CD4E07" w:rsidP="00866C4E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E07" w:rsidRDefault="00CD4E07" w:rsidP="00CD4E07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D4E0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2.3.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 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Дата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дата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ГОСТ ИСО 8601-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7" w:rsidRPr="002D6087" w:rsidRDefault="00CD4E07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E29" w:rsidRPr="00096F05" w:rsidTr="00395FBF">
        <w:trPr>
          <w:gridBefore w:val="1"/>
          <w:wBefore w:w="340" w:type="dxa"/>
          <w:cantSplit/>
        </w:trPr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3. Дата окончания действия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дата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ГОСТ ИСО 8601-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BF0E29" w:rsidRPr="00096F05" w:rsidTr="00395FBF">
        <w:trPr>
          <w:gridBefore w:val="1"/>
          <w:wBefore w:w="340" w:type="dxa"/>
          <w:cantSplit/>
        </w:trPr>
        <w:tc>
          <w:tcPr>
            <w:tcW w:w="1076" w:type="dxa"/>
            <w:gridSpan w:val="2"/>
            <w:tcBorders>
              <w:right w:val="single" w:sz="4" w:space="0" w:color="auto"/>
            </w:tcBorders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4. Сведения об акте, регламентирующем окончание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тся правилами формирования вложенных реквизитов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0..1</w:t>
            </w:r>
          </w:p>
        </w:tc>
      </w:tr>
      <w:tr w:rsidR="00BF0E29" w:rsidRPr="00096F05" w:rsidTr="00395FBF">
        <w:trPr>
          <w:gridBefore w:val="1"/>
          <w:wBefore w:w="340" w:type="dxa"/>
          <w:cantSplit/>
        </w:trPr>
        <w:tc>
          <w:tcPr>
            <w:tcW w:w="1076" w:type="dxa"/>
            <w:gridSpan w:val="2"/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4.1. Вид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нормализованная 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Шаблон: \d{5}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кодовое обозначение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D6087">
              <w:rPr>
                <w:rFonts w:ascii="Times New Roman" w:hAnsi="Times New Roman"/>
                <w:sz w:val="24"/>
                <w:szCs w:val="24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E29" w:rsidRPr="00096F05" w:rsidTr="00395FBF">
        <w:trPr>
          <w:gridBefore w:val="1"/>
          <w:wBefore w:w="340" w:type="dxa"/>
          <w:cantSplit/>
        </w:trPr>
        <w:tc>
          <w:tcPr>
            <w:tcW w:w="1076" w:type="dxa"/>
            <w:gridSpan w:val="2"/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4.2. Номер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строка символов.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Мин. длина: 1.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Del="00CD1F22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E29" w:rsidRPr="00096F05" w:rsidTr="00395FBF">
        <w:trPr>
          <w:gridBefore w:val="1"/>
          <w:wBefore w:w="340" w:type="dxa"/>
          <w:cantSplit/>
        </w:trPr>
        <w:tc>
          <w:tcPr>
            <w:tcW w:w="1076" w:type="dxa"/>
            <w:gridSpan w:val="2"/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F0E29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4.3.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 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Дата акта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 xml:space="preserve">дата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D6087">
              <w:rPr>
                <w:rFonts w:ascii="Times New Roman" w:hAnsi="Times New Roman"/>
                <w:sz w:val="24"/>
                <w:szCs w:val="24"/>
              </w:rPr>
              <w:t>с ГОСТ ИСО 8601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6087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29" w:rsidRPr="002D6087" w:rsidRDefault="00BF0E29" w:rsidP="00D5259C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0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CD3" w:rsidRPr="001B7A9E" w:rsidTr="00395F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6"/>
          <w:gridAfter w:val="2"/>
          <w:wBefore w:w="6507" w:type="dxa"/>
          <w:wAfter w:w="5361" w:type="dxa"/>
          <w:cantSplit/>
          <w:tblHeader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395FBF" w:rsidRPr="001B7A9E" w:rsidRDefault="00395FBF" w:rsidP="00D5259C">
            <w:pPr>
              <w:widowControl w:val="0"/>
              <w:spacing w:after="0" w:line="360" w:lineRule="auto"/>
              <w:jc w:val="center"/>
              <w:outlineLvl w:val="2"/>
              <w:rPr>
                <w:rFonts w:ascii="Times New Roman" w:hAnsi="Times New Roman"/>
                <w:color w:val="000000"/>
                <w:sz w:val="30"/>
                <w:szCs w:val="24"/>
                <w:lang w:eastAsia="x-none"/>
              </w:rPr>
            </w:pPr>
          </w:p>
        </w:tc>
      </w:tr>
    </w:tbl>
    <w:p w:rsidR="00623657" w:rsidRPr="0068781F" w:rsidRDefault="00623657" w:rsidP="00395FBF">
      <w:pPr>
        <w:ind w:right="-11" w:firstLine="567"/>
        <w:jc w:val="center"/>
      </w:pPr>
    </w:p>
    <w:sectPr w:rsidR="00623657" w:rsidRPr="0068781F" w:rsidSect="002F3CD3">
      <w:pgSz w:w="15840" w:h="12240" w:orient="landscape"/>
      <w:pgMar w:top="720" w:right="1523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5F" w:rsidRDefault="008B025F">
      <w:pPr>
        <w:spacing w:after="0" w:line="240" w:lineRule="auto"/>
      </w:pPr>
      <w:r>
        <w:separator/>
      </w:r>
    </w:p>
  </w:endnote>
  <w:endnote w:type="continuationSeparator" w:id="0">
    <w:p w:rsidR="008B025F" w:rsidRDefault="008B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5F" w:rsidRDefault="008B025F">
      <w:pPr>
        <w:spacing w:after="0" w:line="240" w:lineRule="auto"/>
      </w:pPr>
      <w:r>
        <w:separator/>
      </w:r>
    </w:p>
  </w:footnote>
  <w:footnote w:type="continuationSeparator" w:id="0">
    <w:p w:rsidR="008B025F" w:rsidRDefault="008B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77226"/>
      <w:docPartObj>
        <w:docPartGallery w:val="Page Numbers (Top of Page)"/>
        <w:docPartUnique/>
      </w:docPartObj>
    </w:sdtPr>
    <w:sdtEndPr/>
    <w:sdtContent>
      <w:p w:rsidR="00902772" w:rsidRDefault="00292206" w:rsidP="00204BE1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66C4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204BE1" w:rsidRPr="00866C4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66C4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95FBF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866C4E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204BE1" w:rsidRPr="00866C4E" w:rsidRDefault="008B025F" w:rsidP="00204BE1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BC" w:rsidRPr="00866C4E" w:rsidRDefault="00BE4BBC" w:rsidP="00BE4BBC">
    <w:pPr>
      <w:pStyle w:val="ad"/>
      <w:jc w:val="center"/>
      <w:rPr>
        <w:rFonts w:ascii="Times New Roman" w:hAnsi="Times New Roman" w:cs="Times New Roman"/>
        <w:noProof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5F79"/>
    <w:multiLevelType w:val="hybridMultilevel"/>
    <w:tmpl w:val="C1960C02"/>
    <w:lvl w:ilvl="0" w:tplc="34F0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D2CFD"/>
    <w:multiLevelType w:val="hybridMultilevel"/>
    <w:tmpl w:val="9130774E"/>
    <w:lvl w:ilvl="0" w:tplc="936638C8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8DB85022">
      <w:start w:val="1"/>
      <w:numFmt w:val="decimal"/>
      <w:lvlText w:val="%2)"/>
      <w:lvlJc w:val="left"/>
      <w:pPr>
        <w:ind w:left="1725" w:hanging="6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82833"/>
    <w:multiLevelType w:val="hybridMultilevel"/>
    <w:tmpl w:val="36A4836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5B592F"/>
    <w:multiLevelType w:val="hybridMultilevel"/>
    <w:tmpl w:val="875430E4"/>
    <w:lvl w:ilvl="0" w:tplc="AD7E6E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41113"/>
    <w:multiLevelType w:val="hybridMultilevel"/>
    <w:tmpl w:val="FF76D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70976"/>
    <w:multiLevelType w:val="hybridMultilevel"/>
    <w:tmpl w:val="30B02D56"/>
    <w:lvl w:ilvl="0" w:tplc="DE6A3C9A">
      <w:numFmt w:val="bullet"/>
      <w:lvlText w:val="•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F56F20"/>
    <w:multiLevelType w:val="hybridMultilevel"/>
    <w:tmpl w:val="CF98B772"/>
    <w:lvl w:ilvl="0" w:tplc="096A7414">
      <w:start w:val="3"/>
      <w:numFmt w:val="decimal"/>
      <w:lvlText w:val="%1."/>
      <w:lvlJc w:val="left"/>
      <w:pPr>
        <w:ind w:left="3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A8B84CDA">
      <w:start w:val="1"/>
      <w:numFmt w:val="upperRoman"/>
      <w:lvlText w:val="%2."/>
      <w:lvlJc w:val="left"/>
      <w:pPr>
        <w:ind w:left="1450" w:hanging="250"/>
        <w:jc w:val="right"/>
      </w:pPr>
      <w:rPr>
        <w:rFonts w:ascii="Times New Roman" w:eastAsia="Times New Roman" w:hAnsi="Times New Roman" w:cs="Times New Roman" w:hint="default"/>
        <w:w w:val="99"/>
        <w:sz w:val="30"/>
        <w:szCs w:val="30"/>
      </w:rPr>
    </w:lvl>
    <w:lvl w:ilvl="2" w:tplc="DE6A3C9A">
      <w:numFmt w:val="bullet"/>
      <w:lvlText w:val="•"/>
      <w:lvlJc w:val="left"/>
      <w:pPr>
        <w:ind w:left="2374" w:hanging="250"/>
      </w:pPr>
      <w:rPr>
        <w:rFonts w:hint="default"/>
      </w:rPr>
    </w:lvl>
    <w:lvl w:ilvl="3" w:tplc="670A66E6">
      <w:numFmt w:val="bullet"/>
      <w:lvlText w:val="•"/>
      <w:lvlJc w:val="left"/>
      <w:pPr>
        <w:ind w:left="3288" w:hanging="250"/>
      </w:pPr>
      <w:rPr>
        <w:rFonts w:hint="default"/>
      </w:rPr>
    </w:lvl>
    <w:lvl w:ilvl="4" w:tplc="265E3ABA">
      <w:numFmt w:val="bullet"/>
      <w:lvlText w:val="•"/>
      <w:lvlJc w:val="left"/>
      <w:pPr>
        <w:ind w:left="4202" w:hanging="250"/>
      </w:pPr>
      <w:rPr>
        <w:rFonts w:hint="default"/>
      </w:rPr>
    </w:lvl>
    <w:lvl w:ilvl="5" w:tplc="75524FCC">
      <w:numFmt w:val="bullet"/>
      <w:lvlText w:val="•"/>
      <w:lvlJc w:val="left"/>
      <w:pPr>
        <w:ind w:left="5116" w:hanging="250"/>
      </w:pPr>
      <w:rPr>
        <w:rFonts w:hint="default"/>
      </w:rPr>
    </w:lvl>
    <w:lvl w:ilvl="6" w:tplc="9B74440E">
      <w:numFmt w:val="bullet"/>
      <w:lvlText w:val="•"/>
      <w:lvlJc w:val="left"/>
      <w:pPr>
        <w:ind w:left="6030" w:hanging="250"/>
      </w:pPr>
      <w:rPr>
        <w:rFonts w:hint="default"/>
      </w:rPr>
    </w:lvl>
    <w:lvl w:ilvl="7" w:tplc="1D7213A2">
      <w:numFmt w:val="bullet"/>
      <w:lvlText w:val="•"/>
      <w:lvlJc w:val="left"/>
      <w:pPr>
        <w:ind w:left="6944" w:hanging="250"/>
      </w:pPr>
      <w:rPr>
        <w:rFonts w:hint="default"/>
      </w:rPr>
    </w:lvl>
    <w:lvl w:ilvl="8" w:tplc="A6E65514">
      <w:numFmt w:val="bullet"/>
      <w:lvlText w:val="•"/>
      <w:lvlJc w:val="left"/>
      <w:pPr>
        <w:ind w:left="7858" w:hanging="250"/>
      </w:pPr>
      <w:rPr>
        <w:rFonts w:hint="default"/>
      </w:rPr>
    </w:lvl>
  </w:abstractNum>
  <w:abstractNum w:abstractNumId="7">
    <w:nsid w:val="3DEE05E9"/>
    <w:multiLevelType w:val="hybridMultilevel"/>
    <w:tmpl w:val="D98C4B96"/>
    <w:lvl w:ilvl="0" w:tplc="0A24728C">
      <w:start w:val="1"/>
      <w:numFmt w:val="decimal"/>
      <w:lvlText w:val="%1."/>
      <w:lvlJc w:val="left"/>
      <w:pPr>
        <w:ind w:left="101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D2FA4016"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EEA0092E">
      <w:numFmt w:val="bullet"/>
      <w:lvlText w:val="•"/>
      <w:lvlJc w:val="left"/>
      <w:pPr>
        <w:ind w:left="1993" w:hanging="300"/>
      </w:pPr>
      <w:rPr>
        <w:rFonts w:hint="default"/>
      </w:rPr>
    </w:lvl>
    <w:lvl w:ilvl="3" w:tplc="A9BABD4A">
      <w:numFmt w:val="bullet"/>
      <w:lvlText w:val="•"/>
      <w:lvlJc w:val="left"/>
      <w:pPr>
        <w:ind w:left="2939" w:hanging="300"/>
      </w:pPr>
      <w:rPr>
        <w:rFonts w:hint="default"/>
      </w:rPr>
    </w:lvl>
    <w:lvl w:ilvl="4" w:tplc="4098637A">
      <w:numFmt w:val="bullet"/>
      <w:lvlText w:val="•"/>
      <w:lvlJc w:val="left"/>
      <w:pPr>
        <w:ind w:left="3886" w:hanging="300"/>
      </w:pPr>
      <w:rPr>
        <w:rFonts w:hint="default"/>
      </w:rPr>
    </w:lvl>
    <w:lvl w:ilvl="5" w:tplc="AEE404EE">
      <w:numFmt w:val="bullet"/>
      <w:lvlText w:val="•"/>
      <w:lvlJc w:val="left"/>
      <w:pPr>
        <w:ind w:left="4833" w:hanging="300"/>
      </w:pPr>
      <w:rPr>
        <w:rFonts w:hint="default"/>
      </w:rPr>
    </w:lvl>
    <w:lvl w:ilvl="6" w:tplc="8B8CFBAA">
      <w:numFmt w:val="bullet"/>
      <w:lvlText w:val="•"/>
      <w:lvlJc w:val="left"/>
      <w:pPr>
        <w:ind w:left="5779" w:hanging="300"/>
      </w:pPr>
      <w:rPr>
        <w:rFonts w:hint="default"/>
      </w:rPr>
    </w:lvl>
    <w:lvl w:ilvl="7" w:tplc="339E7FB4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9A7854FA"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8">
    <w:nsid w:val="4262786A"/>
    <w:multiLevelType w:val="hybridMultilevel"/>
    <w:tmpl w:val="5C56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95A4F"/>
    <w:multiLevelType w:val="hybridMultilevel"/>
    <w:tmpl w:val="E5906710"/>
    <w:lvl w:ilvl="0" w:tplc="CD9C878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03C8F"/>
    <w:multiLevelType w:val="hybridMultilevel"/>
    <w:tmpl w:val="DFC8B3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F017BB3"/>
    <w:multiLevelType w:val="hybridMultilevel"/>
    <w:tmpl w:val="5950ADB6"/>
    <w:lvl w:ilvl="0" w:tplc="98C2BA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0"/>
  </w:num>
  <w:num w:numId="15">
    <w:abstractNumId w:val="12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сян Оник Сарибекович">
    <w15:presenceInfo w15:providerId="AD" w15:userId="S-1-5-21-3912418810-428815846-3073028692-6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28"/>
    <w:rsid w:val="0000684E"/>
    <w:rsid w:val="000075BC"/>
    <w:rsid w:val="00017070"/>
    <w:rsid w:val="000219EF"/>
    <w:rsid w:val="00023FAB"/>
    <w:rsid w:val="0002533A"/>
    <w:rsid w:val="00041D0A"/>
    <w:rsid w:val="00054DF3"/>
    <w:rsid w:val="00057F5A"/>
    <w:rsid w:val="00062164"/>
    <w:rsid w:val="000622AD"/>
    <w:rsid w:val="0006387D"/>
    <w:rsid w:val="000817CC"/>
    <w:rsid w:val="00091533"/>
    <w:rsid w:val="00092E88"/>
    <w:rsid w:val="000944C4"/>
    <w:rsid w:val="000A1415"/>
    <w:rsid w:val="000A70C3"/>
    <w:rsid w:val="000B28AD"/>
    <w:rsid w:val="000C7F8F"/>
    <w:rsid w:val="000D18A4"/>
    <w:rsid w:val="0010460E"/>
    <w:rsid w:val="001122F1"/>
    <w:rsid w:val="0011256B"/>
    <w:rsid w:val="00114712"/>
    <w:rsid w:val="00120F8A"/>
    <w:rsid w:val="00124A69"/>
    <w:rsid w:val="00133D48"/>
    <w:rsid w:val="00161D1F"/>
    <w:rsid w:val="00162C3B"/>
    <w:rsid w:val="001866B6"/>
    <w:rsid w:val="001B420D"/>
    <w:rsid w:val="001C4CE9"/>
    <w:rsid w:val="001D2F7E"/>
    <w:rsid w:val="001F2A32"/>
    <w:rsid w:val="001F5EB7"/>
    <w:rsid w:val="00204BE1"/>
    <w:rsid w:val="0020683F"/>
    <w:rsid w:val="00214DE5"/>
    <w:rsid w:val="00222436"/>
    <w:rsid w:val="00225DE4"/>
    <w:rsid w:val="0025451B"/>
    <w:rsid w:val="00270C09"/>
    <w:rsid w:val="0027509D"/>
    <w:rsid w:val="00281DC7"/>
    <w:rsid w:val="00286AD3"/>
    <w:rsid w:val="00292206"/>
    <w:rsid w:val="002A2882"/>
    <w:rsid w:val="002A2D94"/>
    <w:rsid w:val="002B0A56"/>
    <w:rsid w:val="002B683D"/>
    <w:rsid w:val="002C29C1"/>
    <w:rsid w:val="002C4A6B"/>
    <w:rsid w:val="002C6ACC"/>
    <w:rsid w:val="002D70F7"/>
    <w:rsid w:val="002E0BF6"/>
    <w:rsid w:val="002E34FF"/>
    <w:rsid w:val="002F3CD3"/>
    <w:rsid w:val="003148E1"/>
    <w:rsid w:val="00315C64"/>
    <w:rsid w:val="0033214B"/>
    <w:rsid w:val="0036051C"/>
    <w:rsid w:val="00370466"/>
    <w:rsid w:val="00373336"/>
    <w:rsid w:val="003845C2"/>
    <w:rsid w:val="003858BD"/>
    <w:rsid w:val="00395FBF"/>
    <w:rsid w:val="003A3291"/>
    <w:rsid w:val="004002E3"/>
    <w:rsid w:val="00403C86"/>
    <w:rsid w:val="00423337"/>
    <w:rsid w:val="00425346"/>
    <w:rsid w:val="00445A7D"/>
    <w:rsid w:val="00457D9E"/>
    <w:rsid w:val="0047348D"/>
    <w:rsid w:val="004734C7"/>
    <w:rsid w:val="00474819"/>
    <w:rsid w:val="004749FB"/>
    <w:rsid w:val="004751C8"/>
    <w:rsid w:val="0047587C"/>
    <w:rsid w:val="004764D8"/>
    <w:rsid w:val="00480147"/>
    <w:rsid w:val="00484DD4"/>
    <w:rsid w:val="00491228"/>
    <w:rsid w:val="004B284A"/>
    <w:rsid w:val="004B5A60"/>
    <w:rsid w:val="004B6689"/>
    <w:rsid w:val="004D410A"/>
    <w:rsid w:val="004E7298"/>
    <w:rsid w:val="004F7984"/>
    <w:rsid w:val="0051100A"/>
    <w:rsid w:val="00517AC8"/>
    <w:rsid w:val="0053077F"/>
    <w:rsid w:val="0053541C"/>
    <w:rsid w:val="005448DF"/>
    <w:rsid w:val="00547BBA"/>
    <w:rsid w:val="00547E6D"/>
    <w:rsid w:val="00552117"/>
    <w:rsid w:val="00557BD3"/>
    <w:rsid w:val="00586398"/>
    <w:rsid w:val="005A351F"/>
    <w:rsid w:val="005B584F"/>
    <w:rsid w:val="005C2021"/>
    <w:rsid w:val="005D365E"/>
    <w:rsid w:val="005D4E32"/>
    <w:rsid w:val="005E363E"/>
    <w:rsid w:val="0060568B"/>
    <w:rsid w:val="0061185A"/>
    <w:rsid w:val="00623657"/>
    <w:rsid w:val="006262D0"/>
    <w:rsid w:val="00630D2A"/>
    <w:rsid w:val="006411F0"/>
    <w:rsid w:val="00660F87"/>
    <w:rsid w:val="00677BA1"/>
    <w:rsid w:val="0068079F"/>
    <w:rsid w:val="00680F34"/>
    <w:rsid w:val="0068355F"/>
    <w:rsid w:val="0068781F"/>
    <w:rsid w:val="00697355"/>
    <w:rsid w:val="006A2A36"/>
    <w:rsid w:val="006D506E"/>
    <w:rsid w:val="00701AE5"/>
    <w:rsid w:val="00701C92"/>
    <w:rsid w:val="0070296E"/>
    <w:rsid w:val="007106A6"/>
    <w:rsid w:val="007257D8"/>
    <w:rsid w:val="00725880"/>
    <w:rsid w:val="00747AE5"/>
    <w:rsid w:val="007554BA"/>
    <w:rsid w:val="007601EF"/>
    <w:rsid w:val="00762F98"/>
    <w:rsid w:val="00763116"/>
    <w:rsid w:val="00766793"/>
    <w:rsid w:val="007A19C8"/>
    <w:rsid w:val="007C0431"/>
    <w:rsid w:val="007C4360"/>
    <w:rsid w:val="007C6EF9"/>
    <w:rsid w:val="008015D1"/>
    <w:rsid w:val="00812CC4"/>
    <w:rsid w:val="00815078"/>
    <w:rsid w:val="00853753"/>
    <w:rsid w:val="00854348"/>
    <w:rsid w:val="00862287"/>
    <w:rsid w:val="008662DA"/>
    <w:rsid w:val="00866C4E"/>
    <w:rsid w:val="00872169"/>
    <w:rsid w:val="008907F9"/>
    <w:rsid w:val="00890901"/>
    <w:rsid w:val="00894127"/>
    <w:rsid w:val="008B025F"/>
    <w:rsid w:val="008C14CD"/>
    <w:rsid w:val="008D2A9D"/>
    <w:rsid w:val="008E16C8"/>
    <w:rsid w:val="008E2100"/>
    <w:rsid w:val="008F44B2"/>
    <w:rsid w:val="00902772"/>
    <w:rsid w:val="00905A24"/>
    <w:rsid w:val="00907676"/>
    <w:rsid w:val="00912037"/>
    <w:rsid w:val="00920625"/>
    <w:rsid w:val="00926143"/>
    <w:rsid w:val="0093108B"/>
    <w:rsid w:val="00932D03"/>
    <w:rsid w:val="0093332F"/>
    <w:rsid w:val="009375BD"/>
    <w:rsid w:val="009464F1"/>
    <w:rsid w:val="00950A53"/>
    <w:rsid w:val="00962F16"/>
    <w:rsid w:val="00974040"/>
    <w:rsid w:val="00987EF6"/>
    <w:rsid w:val="009960B6"/>
    <w:rsid w:val="00996999"/>
    <w:rsid w:val="009A323E"/>
    <w:rsid w:val="009A6FD3"/>
    <w:rsid w:val="009C0AEE"/>
    <w:rsid w:val="009C4250"/>
    <w:rsid w:val="009C66EC"/>
    <w:rsid w:val="009D0AE8"/>
    <w:rsid w:val="009E0DF2"/>
    <w:rsid w:val="00A036D4"/>
    <w:rsid w:val="00A21254"/>
    <w:rsid w:val="00A23732"/>
    <w:rsid w:val="00A33DA3"/>
    <w:rsid w:val="00A506BA"/>
    <w:rsid w:val="00A54512"/>
    <w:rsid w:val="00A54E72"/>
    <w:rsid w:val="00A94C59"/>
    <w:rsid w:val="00AA7845"/>
    <w:rsid w:val="00AE72F3"/>
    <w:rsid w:val="00AF0E35"/>
    <w:rsid w:val="00AF37DC"/>
    <w:rsid w:val="00AF4D22"/>
    <w:rsid w:val="00AF71DF"/>
    <w:rsid w:val="00B020E4"/>
    <w:rsid w:val="00B04302"/>
    <w:rsid w:val="00B235B2"/>
    <w:rsid w:val="00B2467C"/>
    <w:rsid w:val="00B55A87"/>
    <w:rsid w:val="00B60671"/>
    <w:rsid w:val="00B634B4"/>
    <w:rsid w:val="00B732C7"/>
    <w:rsid w:val="00B931CF"/>
    <w:rsid w:val="00BA073F"/>
    <w:rsid w:val="00BB2B9F"/>
    <w:rsid w:val="00BB6698"/>
    <w:rsid w:val="00BC5A68"/>
    <w:rsid w:val="00BE4BBC"/>
    <w:rsid w:val="00BF0E29"/>
    <w:rsid w:val="00C00E4C"/>
    <w:rsid w:val="00C34C58"/>
    <w:rsid w:val="00C4531E"/>
    <w:rsid w:val="00C47255"/>
    <w:rsid w:val="00C57403"/>
    <w:rsid w:val="00C63179"/>
    <w:rsid w:val="00C8592A"/>
    <w:rsid w:val="00C9370C"/>
    <w:rsid w:val="00CA5F97"/>
    <w:rsid w:val="00CB2A34"/>
    <w:rsid w:val="00CD2F53"/>
    <w:rsid w:val="00CD4E07"/>
    <w:rsid w:val="00CF397D"/>
    <w:rsid w:val="00CF6281"/>
    <w:rsid w:val="00D01613"/>
    <w:rsid w:val="00D03AD0"/>
    <w:rsid w:val="00D2658F"/>
    <w:rsid w:val="00D3215D"/>
    <w:rsid w:val="00D33600"/>
    <w:rsid w:val="00D51F3B"/>
    <w:rsid w:val="00D552B1"/>
    <w:rsid w:val="00D56204"/>
    <w:rsid w:val="00D57873"/>
    <w:rsid w:val="00D82455"/>
    <w:rsid w:val="00D94673"/>
    <w:rsid w:val="00DB7D2D"/>
    <w:rsid w:val="00DC0CB2"/>
    <w:rsid w:val="00DE389C"/>
    <w:rsid w:val="00E11663"/>
    <w:rsid w:val="00E13407"/>
    <w:rsid w:val="00E13D7D"/>
    <w:rsid w:val="00E155A9"/>
    <w:rsid w:val="00E15A2E"/>
    <w:rsid w:val="00E2003A"/>
    <w:rsid w:val="00E36440"/>
    <w:rsid w:val="00E376C6"/>
    <w:rsid w:val="00E417BB"/>
    <w:rsid w:val="00E4239F"/>
    <w:rsid w:val="00E64794"/>
    <w:rsid w:val="00E702DD"/>
    <w:rsid w:val="00E766D0"/>
    <w:rsid w:val="00E94B03"/>
    <w:rsid w:val="00EA5B63"/>
    <w:rsid w:val="00EA615F"/>
    <w:rsid w:val="00EB30AC"/>
    <w:rsid w:val="00EC2F58"/>
    <w:rsid w:val="00EC303D"/>
    <w:rsid w:val="00EC50D2"/>
    <w:rsid w:val="00ED436F"/>
    <w:rsid w:val="00ED72E2"/>
    <w:rsid w:val="00F160B3"/>
    <w:rsid w:val="00F304C7"/>
    <w:rsid w:val="00F54430"/>
    <w:rsid w:val="00F81C40"/>
    <w:rsid w:val="00F828E7"/>
    <w:rsid w:val="00F904B6"/>
    <w:rsid w:val="00FA19B8"/>
    <w:rsid w:val="00FA347F"/>
    <w:rsid w:val="00FA6BE1"/>
    <w:rsid w:val="00FB4BCF"/>
    <w:rsid w:val="00FB7004"/>
    <w:rsid w:val="00FC2101"/>
    <w:rsid w:val="00FD367C"/>
    <w:rsid w:val="00FD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23657"/>
    <w:pPr>
      <w:numPr>
        <w:numId w:val="2"/>
      </w:numPr>
      <w:spacing w:line="276" w:lineRule="auto"/>
      <w:jc w:val="center"/>
      <w:outlineLvl w:val="0"/>
    </w:pPr>
    <w:rPr>
      <w:cap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5">
    <w:name w:val="Основной текст Знак"/>
    <w:basedOn w:val="a1"/>
    <w:link w:val="a4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0">
    <w:name w:val="List Paragraph"/>
    <w:basedOn w:val="a"/>
    <w:uiPriority w:val="1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1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491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ac">
    <w:name w:val="Hyperlink"/>
    <w:basedOn w:val="a1"/>
    <w:uiPriority w:val="99"/>
    <w:unhideWhenUsed/>
    <w:rsid w:val="00FA6BE1"/>
    <w:rPr>
      <w:color w:val="0000FF"/>
      <w:u w:val="single"/>
    </w:rPr>
  </w:style>
  <w:style w:type="paragraph" w:customStyle="1" w:styleId="ConsPlusNormal">
    <w:name w:val="ConsPlusNormal"/>
    <w:rsid w:val="007667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0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04BE1"/>
  </w:style>
  <w:style w:type="paragraph" w:styleId="af">
    <w:name w:val="footer"/>
    <w:basedOn w:val="a"/>
    <w:link w:val="af0"/>
    <w:uiPriority w:val="99"/>
    <w:unhideWhenUsed/>
    <w:rsid w:val="0020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04BE1"/>
  </w:style>
  <w:style w:type="character" w:customStyle="1" w:styleId="s0">
    <w:name w:val="s0"/>
    <w:rsid w:val="00CF39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1">
    <w:name w:val="Табл. По ширине"/>
    <w:link w:val="af2"/>
    <w:qFormat/>
    <w:rsid w:val="000D18A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2">
    <w:name w:val="Табл. По ширине Знак"/>
    <w:basedOn w:val="a1"/>
    <w:link w:val="af1"/>
    <w:rsid w:val="000D18A4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C3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a"/>
    <w:basedOn w:val="a"/>
    <w:uiPriority w:val="99"/>
    <w:rsid w:val="00C34C58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f5">
    <w:name w:val="Табл. Влево"/>
    <w:link w:val="af6"/>
    <w:qFormat/>
    <w:rsid w:val="00C34C58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6">
    <w:name w:val="Табл. Влево Знак"/>
    <w:basedOn w:val="a1"/>
    <w:link w:val="af5"/>
    <w:rsid w:val="00C34C58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23657"/>
    <w:rPr>
      <w:rFonts w:ascii="Times New Roman" w:eastAsia="Times New Roman" w:hAnsi="Times New Roman" w:cs="Times New Roman"/>
      <w:caps/>
      <w:sz w:val="28"/>
      <w:szCs w:val="28"/>
    </w:rPr>
  </w:style>
  <w:style w:type="paragraph" w:styleId="af7">
    <w:name w:val="annotation subject"/>
    <w:basedOn w:val="a7"/>
    <w:next w:val="a7"/>
    <w:link w:val="af8"/>
    <w:uiPriority w:val="99"/>
    <w:semiHidden/>
    <w:unhideWhenUsed/>
    <w:rsid w:val="00FD367C"/>
    <w:pPr>
      <w:widowControl/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8">
    <w:name w:val="Тема примечания Знак"/>
    <w:basedOn w:val="a8"/>
    <w:link w:val="af7"/>
    <w:uiPriority w:val="99"/>
    <w:semiHidden/>
    <w:rsid w:val="00FD367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9">
    <w:name w:val="FollowedHyperlink"/>
    <w:basedOn w:val="a1"/>
    <w:uiPriority w:val="99"/>
    <w:semiHidden/>
    <w:unhideWhenUsed/>
    <w:rsid w:val="00B235B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5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15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9A323E"/>
    <w:pPr>
      <w:spacing w:after="0" w:line="240" w:lineRule="auto"/>
    </w:pPr>
  </w:style>
  <w:style w:type="paragraph" w:customStyle="1" w:styleId="11">
    <w:name w:val="Заголовок1_раздела"/>
    <w:rsid w:val="004734C7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customStyle="1" w:styleId="highlited-keyword1">
    <w:name w:val="highlited-keyword1"/>
    <w:basedOn w:val="a1"/>
    <w:rsid w:val="00920625"/>
    <w:rPr>
      <w:b/>
      <w:bCs/>
      <w:color w:val="FF0000"/>
    </w:rPr>
  </w:style>
  <w:style w:type="paragraph" w:customStyle="1" w:styleId="afb">
    <w:name w:val="Табл. Заголовок"/>
    <w:uiPriority w:val="99"/>
    <w:qFormat/>
    <w:rsid w:val="002F3CD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23657"/>
    <w:pPr>
      <w:numPr>
        <w:numId w:val="2"/>
      </w:numPr>
      <w:spacing w:line="276" w:lineRule="auto"/>
      <w:jc w:val="center"/>
      <w:outlineLvl w:val="0"/>
    </w:pPr>
    <w:rPr>
      <w:cap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1"/>
    <w:qFormat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a5">
    <w:name w:val="Основной текст Знак"/>
    <w:basedOn w:val="a1"/>
    <w:link w:val="a4"/>
    <w:uiPriority w:val="1"/>
    <w:rsid w:val="00491228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0">
    <w:name w:val="List Paragraph"/>
    <w:basedOn w:val="a"/>
    <w:uiPriority w:val="1"/>
    <w:qFormat/>
    <w:rsid w:val="00491228"/>
    <w:pPr>
      <w:widowControl w:val="0"/>
      <w:spacing w:before="5" w:after="0" w:line="240" w:lineRule="auto"/>
      <w:ind w:left="101" w:firstLine="708"/>
      <w:jc w:val="both"/>
    </w:pPr>
    <w:rPr>
      <w:rFonts w:ascii="Times New Roman" w:eastAsia="Times New Roman" w:hAnsi="Times New Roman" w:cs="Times New Roman"/>
      <w:lang w:val="en-US"/>
    </w:rPr>
  </w:style>
  <w:style w:type="character" w:styleId="a6">
    <w:name w:val="annotation reference"/>
    <w:basedOn w:val="a1"/>
    <w:uiPriority w:val="99"/>
    <w:semiHidden/>
    <w:unhideWhenUsed/>
    <w:rsid w:val="004912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4912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9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91228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491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A19B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ac">
    <w:name w:val="Hyperlink"/>
    <w:basedOn w:val="a1"/>
    <w:uiPriority w:val="99"/>
    <w:unhideWhenUsed/>
    <w:rsid w:val="00FA6BE1"/>
    <w:rPr>
      <w:color w:val="0000FF"/>
      <w:u w:val="single"/>
    </w:rPr>
  </w:style>
  <w:style w:type="paragraph" w:customStyle="1" w:styleId="ConsPlusNormal">
    <w:name w:val="ConsPlusNormal"/>
    <w:rsid w:val="007667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0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04BE1"/>
  </w:style>
  <w:style w:type="paragraph" w:styleId="af">
    <w:name w:val="footer"/>
    <w:basedOn w:val="a"/>
    <w:link w:val="af0"/>
    <w:uiPriority w:val="99"/>
    <w:unhideWhenUsed/>
    <w:rsid w:val="00204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04BE1"/>
  </w:style>
  <w:style w:type="character" w:customStyle="1" w:styleId="s0">
    <w:name w:val="s0"/>
    <w:rsid w:val="00CF39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1">
    <w:name w:val="Табл. По ширине"/>
    <w:link w:val="af2"/>
    <w:qFormat/>
    <w:rsid w:val="000D18A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2">
    <w:name w:val="Табл. По ширине Знак"/>
    <w:basedOn w:val="a1"/>
    <w:link w:val="af1"/>
    <w:rsid w:val="000D18A4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C3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a"/>
    <w:basedOn w:val="a"/>
    <w:uiPriority w:val="99"/>
    <w:rsid w:val="00C34C58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af5">
    <w:name w:val="Табл. Влево"/>
    <w:link w:val="af6"/>
    <w:qFormat/>
    <w:rsid w:val="00C34C58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6">
    <w:name w:val="Табл. Влево Знак"/>
    <w:basedOn w:val="a1"/>
    <w:link w:val="af5"/>
    <w:rsid w:val="00C34C58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23657"/>
    <w:rPr>
      <w:rFonts w:ascii="Times New Roman" w:eastAsia="Times New Roman" w:hAnsi="Times New Roman" w:cs="Times New Roman"/>
      <w:caps/>
      <w:sz w:val="28"/>
      <w:szCs w:val="28"/>
    </w:rPr>
  </w:style>
  <w:style w:type="paragraph" w:styleId="af7">
    <w:name w:val="annotation subject"/>
    <w:basedOn w:val="a7"/>
    <w:next w:val="a7"/>
    <w:link w:val="af8"/>
    <w:uiPriority w:val="99"/>
    <w:semiHidden/>
    <w:unhideWhenUsed/>
    <w:rsid w:val="00FD367C"/>
    <w:pPr>
      <w:widowControl/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f8">
    <w:name w:val="Тема примечания Знак"/>
    <w:basedOn w:val="a8"/>
    <w:link w:val="af7"/>
    <w:uiPriority w:val="99"/>
    <w:semiHidden/>
    <w:rsid w:val="00FD367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9">
    <w:name w:val="FollowedHyperlink"/>
    <w:basedOn w:val="a1"/>
    <w:uiPriority w:val="99"/>
    <w:semiHidden/>
    <w:unhideWhenUsed/>
    <w:rsid w:val="00B235B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5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15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9A323E"/>
    <w:pPr>
      <w:spacing w:after="0" w:line="240" w:lineRule="auto"/>
    </w:pPr>
  </w:style>
  <w:style w:type="paragraph" w:customStyle="1" w:styleId="11">
    <w:name w:val="Заголовок1_раздела"/>
    <w:rsid w:val="004734C7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customStyle="1" w:styleId="highlited-keyword1">
    <w:name w:val="highlited-keyword1"/>
    <w:basedOn w:val="a1"/>
    <w:rsid w:val="00920625"/>
    <w:rPr>
      <w:b/>
      <w:bCs/>
      <w:color w:val="FF0000"/>
    </w:rPr>
  </w:style>
  <w:style w:type="paragraph" w:customStyle="1" w:styleId="afb">
    <w:name w:val="Табл. Заголовок"/>
    <w:uiPriority w:val="99"/>
    <w:qFormat/>
    <w:rsid w:val="002F3CD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0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500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328481761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342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914506092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725">
              <w:marLeft w:val="0"/>
              <w:marRight w:val="0"/>
              <w:marTop w:val="0"/>
              <w:marBottom w:val="0"/>
              <w:divBdr>
                <w:top w:val="single" w:sz="6" w:space="0" w:color="8886A4"/>
                <w:left w:val="single" w:sz="6" w:space="30" w:color="8886A4"/>
                <w:bottom w:val="single" w:sz="6" w:space="0" w:color="8886A4"/>
                <w:right w:val="single" w:sz="6" w:space="0" w:color="8886A4"/>
              </w:divBdr>
              <w:divsChild>
                <w:div w:id="1330596149">
                  <w:marLeft w:val="0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DF3FF6C34FC96838370AA7DE384F8F7D35BA2928B896A0C6CC5B0A165D75D094D34E62A7D93AB39F1A0B50D862E650D934BE6CE2709BB9VCO9L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C8B8-D325-4F10-B464-9BF7C659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ДИТ</cp:lastModifiedBy>
  <cp:revision>11</cp:revision>
  <cp:lastPrinted>2019-09-09T14:36:00Z</cp:lastPrinted>
  <dcterms:created xsi:type="dcterms:W3CDTF">2019-09-09T16:30:00Z</dcterms:created>
  <dcterms:modified xsi:type="dcterms:W3CDTF">2020-01-21T10:31:00Z</dcterms:modified>
</cp:coreProperties>
</file>