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0FA0D8" w14:textId="36CB41F9" w:rsidR="008813CB" w:rsidRDefault="00D8556C" w:rsidP="008813CB">
      <w:pPr>
        <w:spacing w:after="0" w:line="240" w:lineRule="auto"/>
        <w:contextualSpacing/>
        <w:jc w:val="center"/>
        <w:rPr>
          <w:rFonts w:ascii="Times New Roman" w:eastAsia="Times New Roman" w:hAnsi="Times New Roman"/>
          <w:snapToGrid w:val="0"/>
          <w:sz w:val="16"/>
          <w:szCs w:val="16"/>
        </w:rPr>
      </w:pPr>
      <w:bookmarkStart w:id="0" w:name="_GoBack"/>
      <w:r>
        <w:rPr>
          <w:rFonts w:ascii="Times New Roman" w:eastAsia="Times New Roman" w:hAnsi="Times New Roman"/>
          <w:sz w:val="24"/>
          <w:szCs w:val="24"/>
          <w:lang w:eastAsia="ru-RU"/>
        </w:rPr>
        <w:object w:dxaOrig="1440" w:dyaOrig="1440" w14:anchorId="2DFB17E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9.6pt;margin-top:-48.15pt;width:501.75pt;height:271.5pt;z-index:-251658240">
            <v:imagedata r:id="rId8" o:title=""/>
          </v:shape>
          <o:OLEObject Type="Embed" ProgID="PBrush" ShapeID="_x0000_s1026" DrawAspect="Content" ObjectID="_1852809892" r:id="rId9"/>
        </w:object>
      </w:r>
      <w:r w:rsidR="007C7B5F" w:rsidRPr="007E75C4">
        <w:rPr>
          <w:lang w:eastAsia="ru-RU"/>
        </w:rPr>
        <w:drawing>
          <wp:inline distT="0" distB="0" distL="0" distR="0" wp14:anchorId="14CFB13D" wp14:editId="5464B6F2">
            <wp:extent cx="1094105" cy="706120"/>
            <wp:effectExtent l="0" t="0" r="0" b="0"/>
            <wp:docPr id="1" name="Рисунок 2" descr="C:\Users\sosedova\Desktop\EAEU_sing_cmy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sosedova\Desktop\EAEU_sing_cmyk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105" cy="706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9A40A1" w14:textId="77777777" w:rsidR="008813CB" w:rsidRDefault="008813CB" w:rsidP="008813CB">
      <w:pPr>
        <w:spacing w:after="0" w:line="240" w:lineRule="auto"/>
        <w:contextualSpacing/>
        <w:jc w:val="center"/>
        <w:rPr>
          <w:rFonts w:ascii="Times New Roman" w:eastAsia="Times New Roman" w:hAnsi="Times New Roman"/>
          <w:snapToGrid w:val="0"/>
          <w:sz w:val="16"/>
          <w:szCs w:val="16"/>
        </w:rPr>
      </w:pPr>
    </w:p>
    <w:p w14:paraId="2FAE493D" w14:textId="77777777" w:rsidR="008813CB" w:rsidRPr="0049495D" w:rsidRDefault="008813CB" w:rsidP="008813CB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color w:val="00417E"/>
          <w:sz w:val="32"/>
          <w:szCs w:val="32"/>
          <w:lang w:eastAsia="ru-RU"/>
        </w:rPr>
      </w:pPr>
      <w:r w:rsidRPr="0049495D">
        <w:rPr>
          <w:rFonts w:ascii="Times New Roman" w:eastAsia="Times New Roman" w:hAnsi="Times New Roman"/>
          <w:b/>
          <w:color w:val="00417E"/>
          <w:sz w:val="32"/>
          <w:szCs w:val="32"/>
          <w:lang w:eastAsia="ru-RU"/>
        </w:rPr>
        <w:t>ЕВРАЗИЙСКАЯ ЭКОНОМИЧЕСКАЯ КОМИССИЯ</w:t>
      </w:r>
    </w:p>
    <w:p w14:paraId="4C3C8074" w14:textId="77777777" w:rsidR="008813CB" w:rsidRPr="0049495D" w:rsidRDefault="008813CB" w:rsidP="008813CB">
      <w:pPr>
        <w:spacing w:line="240" w:lineRule="auto"/>
        <w:jc w:val="center"/>
        <w:rPr>
          <w:rFonts w:ascii="Times New Roman" w:eastAsia="Times New Roman" w:hAnsi="Times New Roman"/>
          <w:b/>
          <w:snapToGrid w:val="0"/>
          <w:color w:val="00417E"/>
          <w:sz w:val="36"/>
          <w:szCs w:val="36"/>
        </w:rPr>
      </w:pPr>
      <w:r w:rsidRPr="0049495D">
        <w:rPr>
          <w:rFonts w:ascii="Times New Roman" w:eastAsia="Times New Roman" w:hAnsi="Times New Roman"/>
          <w:b/>
          <w:snapToGrid w:val="0"/>
          <w:color w:val="00417E"/>
          <w:sz w:val="36"/>
          <w:szCs w:val="36"/>
        </w:rPr>
        <w:t>КОЛЛЕГИЯ</w:t>
      </w:r>
    </w:p>
    <w:p w14:paraId="4818AD12" w14:textId="4EDBA202" w:rsidR="008813CB" w:rsidRPr="00561B8F" w:rsidRDefault="007C7B5F" w:rsidP="00E216D4">
      <w:pPr>
        <w:spacing w:after="0" w:line="240" w:lineRule="auto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lang w:eastAsia="ru-RU"/>
        </w:rPr>
        <mc:AlternateContent>
          <mc:Choice Requires="wps">
            <w:drawing>
              <wp:anchor distT="4294967293" distB="4294967293" distL="114300" distR="114300" simplePos="0" relativeHeight="251657216" behindDoc="0" locked="0" layoutInCell="1" allowOverlap="1" wp14:anchorId="7ECF21DC" wp14:editId="66F13719">
                <wp:simplePos x="0" y="0"/>
                <wp:positionH relativeFrom="column">
                  <wp:posOffset>1270</wp:posOffset>
                </wp:positionH>
                <wp:positionV relativeFrom="paragraph">
                  <wp:posOffset>1904</wp:posOffset>
                </wp:positionV>
                <wp:extent cx="5931535" cy="0"/>
                <wp:effectExtent l="0" t="19050" r="12065" b="0"/>
                <wp:wrapNone/>
                <wp:docPr id="7" name="Прямая со стрелко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31535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417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type w14:anchorId="6A15C12F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7" o:spid="_x0000_s1026" type="#_x0000_t32" style="position:absolute;margin-left:.1pt;margin-top:.15pt;width:467.05pt;height:0;z-index:2516572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" strokecolor="#00417e" strokeweight="2.25pt"/>
            </w:pict>
          </mc:Fallback>
        </mc:AlternateContent>
      </w:r>
    </w:p>
    <w:p w14:paraId="75B45797" w14:textId="77777777" w:rsidR="00E216D4" w:rsidRPr="00E216D4" w:rsidRDefault="00E216D4" w:rsidP="00E216D4">
      <w:pPr>
        <w:spacing w:after="0" w:line="240" w:lineRule="auto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</w:p>
    <w:p w14:paraId="229123B5" w14:textId="77777777" w:rsidR="00E216D4" w:rsidRPr="00AA4A4E" w:rsidRDefault="00AA4A4E" w:rsidP="00E216D4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napToGrid w:val="0"/>
          <w:spacing w:val="80"/>
          <w:sz w:val="30"/>
          <w:szCs w:val="30"/>
          <w:lang w:val="en-US"/>
        </w:rPr>
      </w:pPr>
      <w:r>
        <w:rPr>
          <w:rFonts w:ascii="Times New Roman" w:eastAsia="Times New Roman" w:hAnsi="Times New Roman"/>
          <w:b/>
          <w:snapToGrid w:val="0"/>
          <w:spacing w:val="80"/>
          <w:sz w:val="30"/>
          <w:szCs w:val="30"/>
        </w:rPr>
        <w:t>РЕШЕНИЕ</w:t>
      </w:r>
    </w:p>
    <w:p w14:paraId="3513A74E" w14:textId="77777777" w:rsidR="00E216D4" w:rsidRPr="00E216D4" w:rsidRDefault="00E216D4" w:rsidP="00E216D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2126"/>
        <w:gridCol w:w="3793"/>
      </w:tblGrid>
      <w:tr w:rsidR="00E216D4" w:rsidRPr="004B41FD" w14:paraId="4A8C5109" w14:textId="77777777" w:rsidTr="00DF1218">
        <w:tc>
          <w:tcPr>
            <w:tcW w:w="3544" w:type="dxa"/>
            <w:shd w:val="clear" w:color="auto" w:fill="auto"/>
          </w:tcPr>
          <w:p w14:paraId="4E0618ED" w14:textId="6595CC6D" w:rsidR="00E216D4" w:rsidRPr="00E216D4" w:rsidRDefault="009D69F1" w:rsidP="00096E64">
            <w:pPr>
              <w:tabs>
                <w:tab w:val="left" w:pos="7088"/>
              </w:tabs>
              <w:autoSpaceDE w:val="0"/>
              <w:autoSpaceDN w:val="0"/>
              <w:adjustRightInd w:val="0"/>
              <w:spacing w:after="0" w:line="240" w:lineRule="auto"/>
              <w:ind w:left="-113"/>
              <w:jc w:val="both"/>
              <w:rPr>
                <w:rFonts w:ascii="Times New Roman" w:eastAsia="Times New Roman" w:hAnsi="Times New Roman"/>
                <w:bCs/>
                <w:sz w:val="30"/>
                <w:szCs w:val="30"/>
                <w:lang w:eastAsia="ru-RU"/>
              </w:rPr>
            </w:pPr>
            <w:r w:rsidRPr="00E216D4">
              <w:rPr>
                <w:rFonts w:ascii="Times New Roman" w:eastAsia="Times New Roman" w:hAnsi="Times New Roman"/>
                <w:bCs/>
                <w:sz w:val="30"/>
                <w:szCs w:val="30"/>
                <w:lang w:eastAsia="ru-RU"/>
              </w:rPr>
              <w:t>«</w:t>
            </w:r>
            <w:r w:rsidR="00096E64">
              <w:rPr>
                <w:rFonts w:ascii="Times New Roman" w:eastAsia="Times New Roman" w:hAnsi="Times New Roman"/>
                <w:bCs/>
                <w:sz w:val="30"/>
                <w:szCs w:val="30"/>
                <w:lang w:eastAsia="ru-RU"/>
              </w:rPr>
              <w:t>___</w:t>
            </w:r>
            <w:r w:rsidRPr="00E216D4">
              <w:rPr>
                <w:rFonts w:ascii="Times New Roman" w:eastAsia="Times New Roman" w:hAnsi="Times New Roman"/>
                <w:bCs/>
                <w:sz w:val="30"/>
                <w:szCs w:val="30"/>
                <w:lang w:eastAsia="ru-RU"/>
              </w:rPr>
              <w:t>»</w:t>
            </w:r>
            <w:r>
              <w:rPr>
                <w:rFonts w:ascii="Times New Roman" w:eastAsia="Times New Roman" w:hAnsi="Times New Roman"/>
                <w:bCs/>
                <w:sz w:val="30"/>
                <w:szCs w:val="30"/>
                <w:lang w:eastAsia="ru-RU"/>
              </w:rPr>
              <w:t xml:space="preserve"> </w:t>
            </w:r>
            <w:r w:rsidR="00096E64">
              <w:rPr>
                <w:rFonts w:ascii="Times New Roman" w:eastAsia="Times New Roman" w:hAnsi="Times New Roman"/>
                <w:bCs/>
                <w:sz w:val="30"/>
                <w:szCs w:val="30"/>
                <w:lang w:eastAsia="ru-RU"/>
              </w:rPr>
              <w:t>_________</w:t>
            </w:r>
            <w:r>
              <w:rPr>
                <w:rFonts w:ascii="Times New Roman" w:eastAsia="Times New Roman" w:hAnsi="Times New Roman"/>
                <w:bCs/>
                <w:sz w:val="30"/>
                <w:szCs w:val="30"/>
                <w:lang w:eastAsia="ru-RU"/>
              </w:rPr>
              <w:t xml:space="preserve"> </w:t>
            </w:r>
            <w:r w:rsidRPr="00E216D4">
              <w:rPr>
                <w:rFonts w:ascii="Times New Roman" w:eastAsia="Times New Roman" w:hAnsi="Times New Roman"/>
                <w:bCs/>
                <w:sz w:val="30"/>
                <w:szCs w:val="30"/>
                <w:lang w:eastAsia="ru-RU"/>
              </w:rPr>
              <w:t>20</w:t>
            </w:r>
            <w:r>
              <w:rPr>
                <w:rFonts w:ascii="Times New Roman" w:eastAsia="Times New Roman" w:hAnsi="Times New Roman"/>
                <w:bCs/>
                <w:sz w:val="30"/>
                <w:szCs w:val="30"/>
                <w:lang w:eastAsia="ru-RU"/>
              </w:rPr>
              <w:t>2</w:t>
            </w:r>
            <w:r w:rsidR="00096E64">
              <w:rPr>
                <w:rFonts w:ascii="Times New Roman" w:eastAsia="Times New Roman" w:hAnsi="Times New Roman"/>
                <w:bCs/>
                <w:sz w:val="30"/>
                <w:szCs w:val="30"/>
                <w:lang w:eastAsia="ru-RU"/>
              </w:rPr>
              <w:t>6</w:t>
            </w:r>
            <w:r>
              <w:rPr>
                <w:rFonts w:ascii="Times New Roman" w:eastAsia="Times New Roman" w:hAnsi="Times New Roman"/>
                <w:bCs/>
                <w:sz w:val="30"/>
                <w:szCs w:val="30"/>
                <w:lang w:eastAsia="ru-RU"/>
              </w:rPr>
              <w:t xml:space="preserve"> </w:t>
            </w:r>
            <w:r w:rsidR="00094D37" w:rsidRPr="00E216D4">
              <w:rPr>
                <w:rFonts w:ascii="Times New Roman" w:eastAsia="Times New Roman" w:hAnsi="Times New Roman"/>
                <w:bCs/>
                <w:sz w:val="30"/>
                <w:szCs w:val="30"/>
                <w:lang w:eastAsia="ru-RU"/>
              </w:rPr>
              <w:t>г.</w:t>
            </w:r>
          </w:p>
        </w:tc>
        <w:tc>
          <w:tcPr>
            <w:tcW w:w="2126" w:type="dxa"/>
            <w:shd w:val="clear" w:color="auto" w:fill="auto"/>
          </w:tcPr>
          <w:p w14:paraId="5AF721C6" w14:textId="7E9D08C7" w:rsidR="00E216D4" w:rsidRPr="00E216D4" w:rsidRDefault="00094D37" w:rsidP="00096E64">
            <w:pPr>
              <w:tabs>
                <w:tab w:val="left" w:pos="708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30"/>
                <w:szCs w:val="30"/>
                <w:lang w:eastAsia="ru-RU"/>
              </w:rPr>
            </w:pPr>
            <w:r w:rsidRPr="00E216D4">
              <w:rPr>
                <w:rFonts w:ascii="Times New Roman" w:eastAsia="Times New Roman" w:hAnsi="Times New Roman"/>
                <w:b/>
                <w:bCs/>
                <w:sz w:val="30"/>
                <w:szCs w:val="30"/>
                <w:lang w:eastAsia="ru-RU"/>
              </w:rPr>
              <w:t xml:space="preserve">   </w:t>
            </w:r>
            <w:r w:rsidR="009D69F1">
              <w:rPr>
                <w:rFonts w:ascii="Times New Roman" w:eastAsia="Times New Roman" w:hAnsi="Times New Roman"/>
                <w:b/>
                <w:bCs/>
                <w:sz w:val="30"/>
                <w:szCs w:val="30"/>
                <w:lang w:eastAsia="ru-RU"/>
              </w:rPr>
              <w:t xml:space="preserve"> </w:t>
            </w:r>
            <w:r w:rsidRPr="00E216D4">
              <w:rPr>
                <w:rFonts w:ascii="Times New Roman" w:eastAsia="Times New Roman" w:hAnsi="Times New Roman"/>
                <w:b/>
                <w:bCs/>
                <w:sz w:val="30"/>
                <w:szCs w:val="30"/>
                <w:lang w:eastAsia="ru-RU"/>
              </w:rPr>
              <w:t xml:space="preserve">  №</w:t>
            </w:r>
            <w:r w:rsidR="009D69F1">
              <w:rPr>
                <w:rFonts w:ascii="Times New Roman" w:eastAsia="Times New Roman" w:hAnsi="Times New Roman"/>
                <w:b/>
                <w:bCs/>
                <w:sz w:val="30"/>
                <w:szCs w:val="30"/>
                <w:lang w:eastAsia="ru-RU"/>
              </w:rPr>
              <w:t xml:space="preserve"> </w:t>
            </w:r>
            <w:r w:rsidR="00096E64">
              <w:rPr>
                <w:rFonts w:ascii="Times New Roman" w:eastAsia="Times New Roman" w:hAnsi="Times New Roman"/>
                <w:b/>
                <w:bCs/>
                <w:sz w:val="30"/>
                <w:szCs w:val="30"/>
                <w:lang w:eastAsia="ru-RU"/>
              </w:rPr>
              <w:t>____</w:t>
            </w:r>
          </w:p>
        </w:tc>
        <w:tc>
          <w:tcPr>
            <w:tcW w:w="3793" w:type="dxa"/>
            <w:shd w:val="clear" w:color="auto" w:fill="auto"/>
            <w:vAlign w:val="bottom"/>
          </w:tcPr>
          <w:p w14:paraId="55D7956D" w14:textId="77777777" w:rsidR="00E216D4" w:rsidRPr="00E216D4" w:rsidRDefault="00DF1218" w:rsidP="00DF1218">
            <w:pPr>
              <w:tabs>
                <w:tab w:val="left" w:pos="7088"/>
              </w:tabs>
              <w:autoSpaceDE w:val="0"/>
              <w:autoSpaceDN w:val="0"/>
              <w:adjustRightInd w:val="0"/>
              <w:spacing w:after="0" w:line="240" w:lineRule="auto"/>
              <w:ind w:right="107"/>
              <w:jc w:val="right"/>
              <w:rPr>
                <w:rFonts w:ascii="Times New Roman" w:eastAsia="Times New Roman" w:hAnsi="Times New Roman"/>
                <w:bCs/>
                <w:sz w:val="30"/>
                <w:szCs w:val="30"/>
                <w:lang w:eastAsia="ru-RU"/>
              </w:rPr>
            </w:pPr>
            <w:r w:rsidRPr="00DF1218">
              <w:rPr>
                <w:rFonts w:ascii="Times New Roman" w:eastAsia="Times New Roman" w:hAnsi="Times New Roman"/>
                <w:bCs/>
                <w:sz w:val="30"/>
                <w:szCs w:val="30"/>
                <w:lang w:eastAsia="ru-RU"/>
              </w:rPr>
              <w:t>г. Москва</w:t>
            </w:r>
          </w:p>
        </w:tc>
      </w:tr>
    </w:tbl>
    <w:p w14:paraId="040DA954" w14:textId="77777777" w:rsidR="00E216D4" w:rsidRPr="00DF19E8" w:rsidRDefault="00E216D4" w:rsidP="00E216D4">
      <w:pPr>
        <w:spacing w:after="0" w:line="312" w:lineRule="auto"/>
        <w:contextualSpacing/>
        <w:rPr>
          <w:rFonts w:ascii="Times New Roman" w:eastAsia="Times New Roman" w:hAnsi="Times New Roman"/>
          <w:snapToGrid w:val="0"/>
          <w:sz w:val="24"/>
          <w:szCs w:val="24"/>
        </w:rPr>
      </w:pPr>
    </w:p>
    <w:p w14:paraId="1B25B3F0" w14:textId="40785F96" w:rsidR="00B61188" w:rsidRDefault="00B61188" w:rsidP="00FB34AA">
      <w:pPr>
        <w:spacing w:after="0" w:line="240" w:lineRule="auto"/>
        <w:rPr>
          <w:rFonts w:ascii="Times New Roman" w:hAnsi="Times New Roman"/>
          <w:b/>
          <w:sz w:val="24"/>
          <w:szCs w:val="24"/>
          <w:lang w:val="en-US"/>
        </w:rPr>
      </w:pPr>
    </w:p>
    <w:p w14:paraId="64F7D2AF" w14:textId="77777777" w:rsidR="00CC240F" w:rsidRPr="00FB34AA" w:rsidRDefault="00CC240F" w:rsidP="00FB34AA">
      <w:pPr>
        <w:spacing w:after="0" w:line="240" w:lineRule="auto"/>
        <w:rPr>
          <w:rFonts w:ascii="Times New Roman" w:hAnsi="Times New Roman"/>
          <w:b/>
          <w:sz w:val="24"/>
          <w:szCs w:val="24"/>
          <w:lang w:val="en-US"/>
        </w:rPr>
      </w:pPr>
    </w:p>
    <w:p w14:paraId="1074CF6A" w14:textId="6B3EB3BD" w:rsidR="00FB34AA" w:rsidRPr="00F3092F" w:rsidRDefault="00AA4A4E" w:rsidP="0051491D">
      <w:pPr>
        <w:spacing w:after="0" w:line="240" w:lineRule="auto"/>
        <w:contextualSpacing/>
        <w:jc w:val="center"/>
        <w:rPr>
          <w:rFonts w:ascii="Times New Roman" w:hAnsi="Times New Roman"/>
          <w:b/>
          <w:sz w:val="30"/>
          <w:szCs w:val="30"/>
        </w:rPr>
      </w:pPr>
      <w:bookmarkStart w:id="1" w:name="_Hlk170379079"/>
      <w:bookmarkStart w:id="2" w:name="_Hlk162535664"/>
      <w:r w:rsidRPr="00AA4A4E">
        <w:rPr>
          <w:rFonts w:ascii="Times New Roman" w:hAnsi="Times New Roman"/>
          <w:b/>
          <w:sz w:val="30"/>
          <w:szCs w:val="30"/>
        </w:rPr>
        <w:t>О</w:t>
      </w:r>
      <w:r w:rsidR="000C0861">
        <w:rPr>
          <w:rFonts w:ascii="Times New Roman" w:hAnsi="Times New Roman"/>
          <w:b/>
          <w:sz w:val="30"/>
          <w:szCs w:val="30"/>
        </w:rPr>
        <w:t xml:space="preserve"> </w:t>
      </w:r>
      <w:r w:rsidR="004A1848">
        <w:rPr>
          <w:rFonts w:ascii="Times New Roman" w:hAnsi="Times New Roman"/>
          <w:b/>
          <w:sz w:val="30"/>
          <w:szCs w:val="30"/>
        </w:rPr>
        <w:t>внесении изменени</w:t>
      </w:r>
      <w:r w:rsidR="003F5C32">
        <w:rPr>
          <w:rFonts w:ascii="Times New Roman" w:hAnsi="Times New Roman"/>
          <w:b/>
          <w:sz w:val="30"/>
          <w:szCs w:val="30"/>
        </w:rPr>
        <w:t>й</w:t>
      </w:r>
      <w:r w:rsidR="004A1848">
        <w:rPr>
          <w:rFonts w:ascii="Times New Roman" w:hAnsi="Times New Roman"/>
          <w:b/>
          <w:sz w:val="30"/>
          <w:szCs w:val="30"/>
        </w:rPr>
        <w:t xml:space="preserve"> в </w:t>
      </w:r>
      <w:r w:rsidR="003F5C32">
        <w:rPr>
          <w:rFonts w:ascii="Times New Roman" w:hAnsi="Times New Roman"/>
          <w:b/>
          <w:sz w:val="30"/>
          <w:szCs w:val="30"/>
        </w:rPr>
        <w:t>М</w:t>
      </w:r>
      <w:r w:rsidR="005B72DA" w:rsidRPr="00AA4A4E">
        <w:rPr>
          <w:rFonts w:ascii="Times New Roman" w:hAnsi="Times New Roman"/>
          <w:b/>
          <w:sz w:val="30"/>
          <w:szCs w:val="30"/>
        </w:rPr>
        <w:t>етодологи</w:t>
      </w:r>
      <w:r w:rsidR="003F5C32">
        <w:rPr>
          <w:rFonts w:ascii="Times New Roman" w:hAnsi="Times New Roman"/>
          <w:b/>
          <w:sz w:val="30"/>
          <w:szCs w:val="30"/>
        </w:rPr>
        <w:t>ю</w:t>
      </w:r>
      <w:r w:rsidR="00D22BFF">
        <w:rPr>
          <w:rFonts w:ascii="Times New Roman" w:hAnsi="Times New Roman"/>
          <w:b/>
          <w:sz w:val="30"/>
          <w:szCs w:val="30"/>
        </w:rPr>
        <w:t xml:space="preserve"> </w:t>
      </w:r>
      <w:r w:rsidRPr="00AA4A4E">
        <w:rPr>
          <w:rFonts w:ascii="Times New Roman" w:hAnsi="Times New Roman"/>
          <w:b/>
          <w:sz w:val="30"/>
          <w:szCs w:val="30"/>
        </w:rPr>
        <w:t xml:space="preserve">формирования </w:t>
      </w:r>
      <w:r w:rsidR="00B4315C">
        <w:rPr>
          <w:rFonts w:ascii="Times New Roman" w:hAnsi="Times New Roman"/>
          <w:b/>
          <w:sz w:val="30"/>
          <w:szCs w:val="30"/>
        </w:rPr>
        <w:br/>
      </w:r>
      <w:r w:rsidR="009165D5">
        <w:rPr>
          <w:rFonts w:ascii="Times New Roman" w:hAnsi="Times New Roman"/>
          <w:b/>
          <w:sz w:val="30"/>
          <w:szCs w:val="30"/>
        </w:rPr>
        <w:t xml:space="preserve">официальной статистической информации </w:t>
      </w:r>
      <w:r w:rsidR="00B4315C">
        <w:rPr>
          <w:rFonts w:ascii="Times New Roman" w:hAnsi="Times New Roman"/>
          <w:b/>
          <w:sz w:val="30"/>
          <w:szCs w:val="30"/>
        </w:rPr>
        <w:br/>
      </w:r>
      <w:r w:rsidRPr="00AA4A4E">
        <w:rPr>
          <w:rFonts w:ascii="Times New Roman" w:hAnsi="Times New Roman"/>
          <w:b/>
          <w:sz w:val="30"/>
          <w:szCs w:val="30"/>
        </w:rPr>
        <w:t>Ев</w:t>
      </w:r>
      <w:r w:rsidR="00DC0BCB">
        <w:rPr>
          <w:rFonts w:ascii="Times New Roman" w:hAnsi="Times New Roman"/>
          <w:b/>
          <w:sz w:val="30"/>
          <w:szCs w:val="30"/>
        </w:rPr>
        <w:t>разийского экономического союза</w:t>
      </w:r>
      <w:bookmarkEnd w:id="1"/>
    </w:p>
    <w:bookmarkEnd w:id="2"/>
    <w:p w14:paraId="6C45C516" w14:textId="77777777" w:rsidR="00FB34AA" w:rsidRPr="004B754E" w:rsidRDefault="00FB34AA" w:rsidP="00D44F7D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14:paraId="4BA6C3F1" w14:textId="501E4443" w:rsidR="003138C3" w:rsidRDefault="003138C3" w:rsidP="00D44F7D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b/>
          <w:sz w:val="30"/>
          <w:szCs w:val="30"/>
        </w:rPr>
      </w:pPr>
      <w:r w:rsidRPr="003138C3">
        <w:rPr>
          <w:rFonts w:ascii="Times New Roman" w:hAnsi="Times New Roman"/>
          <w:sz w:val="30"/>
          <w:szCs w:val="30"/>
        </w:rPr>
        <w:t xml:space="preserve">В соответствии с пунктом </w:t>
      </w:r>
      <w:r w:rsidR="009165D5">
        <w:rPr>
          <w:rFonts w:ascii="Times New Roman" w:hAnsi="Times New Roman"/>
          <w:sz w:val="30"/>
          <w:szCs w:val="30"/>
        </w:rPr>
        <w:t>11</w:t>
      </w:r>
      <w:r w:rsidRPr="003138C3">
        <w:rPr>
          <w:rFonts w:ascii="Times New Roman" w:hAnsi="Times New Roman"/>
          <w:sz w:val="30"/>
          <w:szCs w:val="30"/>
        </w:rPr>
        <w:t xml:space="preserve"> Протокола о порядке формирования</w:t>
      </w:r>
      <w:r w:rsidR="003F5C32">
        <w:rPr>
          <w:rFonts w:ascii="Times New Roman" w:hAnsi="Times New Roman"/>
          <w:sz w:val="30"/>
          <w:szCs w:val="30"/>
        </w:rPr>
        <w:br/>
      </w:r>
      <w:r w:rsidRPr="003138C3">
        <w:rPr>
          <w:rFonts w:ascii="Times New Roman" w:hAnsi="Times New Roman"/>
          <w:sz w:val="30"/>
          <w:szCs w:val="30"/>
        </w:rPr>
        <w:t>и распространения официальной статистической информации Евразийского экономического союза (приложение № 4 к Договору</w:t>
      </w:r>
      <w:r w:rsidRPr="003138C3">
        <w:rPr>
          <w:rFonts w:ascii="Times New Roman" w:hAnsi="Times New Roman"/>
          <w:sz w:val="30"/>
          <w:szCs w:val="30"/>
        </w:rPr>
        <w:br/>
        <w:t xml:space="preserve">о Евразийском экономическом союзе от 29 мая 2014 года) Коллегия Евразийской экономической комиссии </w:t>
      </w:r>
      <w:r w:rsidRPr="003138C3">
        <w:rPr>
          <w:rFonts w:ascii="Times New Roman" w:hAnsi="Times New Roman"/>
          <w:b/>
          <w:spacing w:val="40"/>
          <w:sz w:val="30"/>
          <w:szCs w:val="30"/>
        </w:rPr>
        <w:t>решил</w:t>
      </w:r>
      <w:r w:rsidRPr="003138C3">
        <w:rPr>
          <w:rFonts w:ascii="Times New Roman" w:hAnsi="Times New Roman"/>
          <w:b/>
          <w:sz w:val="30"/>
          <w:szCs w:val="30"/>
        </w:rPr>
        <w:t>а:</w:t>
      </w:r>
    </w:p>
    <w:p w14:paraId="611334A9" w14:textId="5F824E06" w:rsidR="00CC240F" w:rsidRPr="00CC240F" w:rsidRDefault="007B00A5" w:rsidP="00CC240F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>1.</w:t>
      </w:r>
      <w:r w:rsidR="006F29BD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> </w:t>
      </w:r>
      <w:r w:rsidR="007C7591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>Внести в</w:t>
      </w:r>
      <w:r w:rsidRPr="00DC0BCB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>Методологи</w:t>
      </w:r>
      <w:r w:rsidR="007C7591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>ю</w:t>
      </w:r>
      <w:r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 xml:space="preserve"> формирования официальной статистической информации Евразийского экономического союза</w:t>
      </w:r>
      <w:r w:rsidRPr="00DC0BCB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>, утвержденн</w:t>
      </w:r>
      <w:r w:rsidR="00575667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>ую</w:t>
      </w:r>
      <w:r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 xml:space="preserve"> Решением</w:t>
      </w:r>
      <w:r w:rsidRPr="00DC0BCB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 xml:space="preserve"> Коллегии Евразийской экономической комиссии от</w:t>
      </w:r>
      <w:r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 xml:space="preserve"> </w:t>
      </w:r>
      <w:r w:rsidRPr="00ED029A">
        <w:rPr>
          <w:rFonts w:ascii="Times New Roman" w:eastAsia="Times New Roman" w:hAnsi="Times New Roman"/>
          <w:sz w:val="30"/>
          <w:szCs w:val="30"/>
          <w:lang w:eastAsia="ru-RU"/>
        </w:rPr>
        <w:t>19 декабря 2023 г</w:t>
      </w:r>
      <w:r w:rsidR="00CC240F" w:rsidRPr="00ED029A">
        <w:rPr>
          <w:rFonts w:ascii="Times New Roman" w:eastAsia="Times New Roman" w:hAnsi="Times New Roman"/>
          <w:sz w:val="30"/>
          <w:szCs w:val="30"/>
          <w:lang w:eastAsia="ru-RU"/>
        </w:rPr>
        <w:t>.</w:t>
      </w:r>
      <w:r w:rsidRPr="00ED029A">
        <w:rPr>
          <w:rFonts w:ascii="Times New Roman" w:eastAsia="Times New Roman" w:hAnsi="Times New Roman"/>
          <w:sz w:val="30"/>
          <w:szCs w:val="30"/>
          <w:lang w:eastAsia="ru-RU"/>
        </w:rPr>
        <w:t xml:space="preserve"> № 175</w:t>
      </w:r>
      <w:r w:rsidR="00B4315C">
        <w:rPr>
          <w:rFonts w:ascii="Times New Roman" w:eastAsia="Times New Roman" w:hAnsi="Times New Roman"/>
          <w:sz w:val="30"/>
          <w:szCs w:val="30"/>
          <w:lang w:eastAsia="ru-RU"/>
        </w:rPr>
        <w:t>,</w:t>
      </w:r>
      <w:r w:rsidRPr="00ED029A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 w:rsidR="007C7591" w:rsidRPr="00ED029A">
        <w:rPr>
          <w:rFonts w:ascii="Times New Roman" w:eastAsia="Times New Roman" w:hAnsi="Times New Roman"/>
          <w:sz w:val="30"/>
          <w:szCs w:val="30"/>
          <w:lang w:eastAsia="ru-RU"/>
        </w:rPr>
        <w:t xml:space="preserve">изменения согласно </w:t>
      </w:r>
      <w:r w:rsidR="007C7591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>приложению.</w:t>
      </w:r>
    </w:p>
    <w:p w14:paraId="44C87DB8" w14:textId="77777777" w:rsidR="007B00A5" w:rsidRPr="00417F9F" w:rsidRDefault="007B00A5" w:rsidP="007B00A5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>2</w:t>
      </w:r>
      <w:r w:rsidRPr="00341970">
        <w:rPr>
          <w:rFonts w:ascii="Times New Roman" w:eastAsia="Times New Roman" w:hAnsi="Times New Roman"/>
          <w:sz w:val="30"/>
          <w:szCs w:val="30"/>
          <w:lang w:eastAsia="ru-RU"/>
        </w:rPr>
        <w:t>.</w:t>
      </w:r>
      <w:r>
        <w:rPr>
          <w:rFonts w:ascii="Times New Roman" w:eastAsia="Times New Roman" w:hAnsi="Times New Roman"/>
          <w:color w:val="FFFFFF"/>
          <w:sz w:val="30"/>
          <w:szCs w:val="30"/>
          <w:lang w:eastAsia="ru-RU"/>
        </w:rPr>
        <w:t> </w:t>
      </w:r>
      <w:r w:rsidRPr="00341970">
        <w:rPr>
          <w:rFonts w:ascii="Times New Roman" w:eastAsia="Times New Roman" w:hAnsi="Times New Roman"/>
          <w:sz w:val="30"/>
          <w:szCs w:val="30"/>
          <w:lang w:eastAsia="ru-RU"/>
        </w:rPr>
        <w:t>Настоящее</w:t>
      </w:r>
      <w:r w:rsidRPr="00DC0BCB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 xml:space="preserve"> Решение вступает в силу по истечении </w:t>
      </w:r>
      <w:r w:rsidRPr="00DC0BCB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br/>
        <w:t>30 календарных дней с даты его официального опубликования.</w:t>
      </w:r>
    </w:p>
    <w:p w14:paraId="5A8BDD06" w14:textId="77777777" w:rsidR="00430135" w:rsidRDefault="00430135" w:rsidP="00E216D4">
      <w:pPr>
        <w:spacing w:after="0" w:line="312" w:lineRule="auto"/>
        <w:contextualSpacing/>
        <w:rPr>
          <w:rFonts w:ascii="Times New Roman" w:eastAsia="Times New Roman" w:hAnsi="Times New Roman"/>
          <w:snapToGrid w:val="0"/>
          <w:sz w:val="28"/>
          <w:szCs w:val="28"/>
        </w:rPr>
      </w:pPr>
    </w:p>
    <w:p w14:paraId="42AB1F93" w14:textId="77777777" w:rsidR="00E249F7" w:rsidRPr="00E216D4" w:rsidRDefault="00E249F7" w:rsidP="00E216D4">
      <w:pPr>
        <w:spacing w:after="0" w:line="312" w:lineRule="auto"/>
        <w:contextualSpacing/>
        <w:rPr>
          <w:rFonts w:ascii="Times New Roman" w:eastAsia="Times New Roman" w:hAnsi="Times New Roman"/>
          <w:snapToGrid w:val="0"/>
          <w:sz w:val="28"/>
          <w:szCs w:val="28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5"/>
        <w:gridCol w:w="4270"/>
      </w:tblGrid>
      <w:tr w:rsidR="00430135" w:rsidRPr="004B41FD" w14:paraId="36F88558" w14:textId="77777777" w:rsidTr="004B41FD">
        <w:tc>
          <w:tcPr>
            <w:tcW w:w="5196" w:type="dxa"/>
            <w:shd w:val="clear" w:color="auto" w:fill="auto"/>
            <w:hideMark/>
          </w:tcPr>
          <w:p w14:paraId="39E70F90" w14:textId="77777777" w:rsidR="00430135" w:rsidRPr="004B41FD" w:rsidRDefault="00430135" w:rsidP="004B41F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30"/>
                <w:szCs w:val="30"/>
                <w:lang w:eastAsia="ru-RU"/>
              </w:rPr>
            </w:pPr>
            <w:r w:rsidRPr="004B41FD">
              <w:rPr>
                <w:rFonts w:ascii="Times New Roman" w:hAnsi="Times New Roman"/>
                <w:color w:val="000000"/>
                <w:sz w:val="30"/>
                <w:szCs w:val="30"/>
                <w:lang w:eastAsia="ru-RU"/>
              </w:rPr>
              <w:t>Председатель Коллегии</w:t>
            </w:r>
          </w:p>
          <w:p w14:paraId="704CD3E3" w14:textId="77777777" w:rsidR="00430135" w:rsidRPr="004B41FD" w:rsidRDefault="00430135" w:rsidP="004B41F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color w:val="000000"/>
                <w:sz w:val="30"/>
                <w:szCs w:val="30"/>
                <w:lang w:eastAsia="ru-RU"/>
              </w:rPr>
            </w:pPr>
            <w:r w:rsidRPr="004B41FD">
              <w:rPr>
                <w:rFonts w:ascii="Times New Roman" w:hAnsi="Times New Roman"/>
                <w:color w:val="000000"/>
                <w:sz w:val="30"/>
                <w:szCs w:val="30"/>
                <w:lang w:eastAsia="ru-RU"/>
              </w:rPr>
              <w:t>Евразийской экономической комиссии</w:t>
            </w:r>
          </w:p>
        </w:tc>
        <w:tc>
          <w:tcPr>
            <w:tcW w:w="4374" w:type="dxa"/>
            <w:shd w:val="clear" w:color="auto" w:fill="auto"/>
          </w:tcPr>
          <w:p w14:paraId="4E699DBB" w14:textId="77777777" w:rsidR="00430135" w:rsidRPr="004B41FD" w:rsidRDefault="00430135" w:rsidP="004B41F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  <w:p w14:paraId="44D4E8EC" w14:textId="22407D5A" w:rsidR="00430135" w:rsidRPr="004B41FD" w:rsidRDefault="00A4035F" w:rsidP="004B41FD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Б. </w:t>
            </w:r>
            <w:r w:rsidRPr="00A4035F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Сагинтаев </w:t>
            </w:r>
          </w:p>
        </w:tc>
      </w:tr>
      <w:bookmarkEnd w:id="0"/>
    </w:tbl>
    <w:p w14:paraId="7720521D" w14:textId="77777777" w:rsidR="003138C3" w:rsidRDefault="003138C3" w:rsidP="007C7591">
      <w:pPr>
        <w:rPr>
          <w:rFonts w:ascii="Times New Roman" w:eastAsia="Times New Roman" w:hAnsi="Times New Roman"/>
          <w:bCs/>
          <w:snapToGrid w:val="0"/>
          <w:sz w:val="28"/>
          <w:szCs w:val="28"/>
          <w:lang w:eastAsia="x-none"/>
        </w:rPr>
      </w:pPr>
    </w:p>
    <w:sectPr w:rsidR="003138C3" w:rsidSect="007C7591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DA6421" w14:textId="77777777" w:rsidR="00D8556C" w:rsidRDefault="00D8556C" w:rsidP="00D8201E">
      <w:pPr>
        <w:spacing w:after="0" w:line="240" w:lineRule="auto"/>
      </w:pPr>
      <w:r>
        <w:separator/>
      </w:r>
    </w:p>
  </w:endnote>
  <w:endnote w:type="continuationSeparator" w:id="0">
    <w:p w14:paraId="7E4DB470" w14:textId="77777777" w:rsidR="00D8556C" w:rsidRDefault="00D8556C" w:rsidP="00D820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2B788F" w14:textId="77777777" w:rsidR="00D8556C" w:rsidRDefault="00D8556C" w:rsidP="00D8201E">
      <w:pPr>
        <w:spacing w:after="0" w:line="240" w:lineRule="auto"/>
      </w:pPr>
      <w:r>
        <w:separator/>
      </w:r>
    </w:p>
  </w:footnote>
  <w:footnote w:type="continuationSeparator" w:id="0">
    <w:p w14:paraId="43127554" w14:textId="77777777" w:rsidR="00D8556C" w:rsidRDefault="00D8556C" w:rsidP="00D820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1821B0"/>
    <w:multiLevelType w:val="hybridMultilevel"/>
    <w:tmpl w:val="573E3CDC"/>
    <w:lvl w:ilvl="0" w:tplc="9022E87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8081A68"/>
    <w:multiLevelType w:val="hybridMultilevel"/>
    <w:tmpl w:val="3A040DB4"/>
    <w:lvl w:ilvl="0" w:tplc="132CEA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359"/>
    <w:rsid w:val="00002571"/>
    <w:rsid w:val="0001561C"/>
    <w:rsid w:val="000421FC"/>
    <w:rsid w:val="0005638F"/>
    <w:rsid w:val="00065134"/>
    <w:rsid w:val="00076EAF"/>
    <w:rsid w:val="00094D37"/>
    <w:rsid w:val="00096E64"/>
    <w:rsid w:val="000A1179"/>
    <w:rsid w:val="000B1B0E"/>
    <w:rsid w:val="000C0861"/>
    <w:rsid w:val="00103F53"/>
    <w:rsid w:val="001141A3"/>
    <w:rsid w:val="001160E7"/>
    <w:rsid w:val="001254EB"/>
    <w:rsid w:val="00134922"/>
    <w:rsid w:val="001B747B"/>
    <w:rsid w:val="001D064F"/>
    <w:rsid w:val="001D3FA2"/>
    <w:rsid w:val="001E0EA8"/>
    <w:rsid w:val="001E1C3A"/>
    <w:rsid w:val="001E50C3"/>
    <w:rsid w:val="001E50E5"/>
    <w:rsid w:val="001F0353"/>
    <w:rsid w:val="00210FDB"/>
    <w:rsid w:val="00221BDB"/>
    <w:rsid w:val="00231956"/>
    <w:rsid w:val="002347B3"/>
    <w:rsid w:val="002A4C8F"/>
    <w:rsid w:val="002D4130"/>
    <w:rsid w:val="003068F7"/>
    <w:rsid w:val="003138C3"/>
    <w:rsid w:val="003335F7"/>
    <w:rsid w:val="00340364"/>
    <w:rsid w:val="00341970"/>
    <w:rsid w:val="00353497"/>
    <w:rsid w:val="00355BB1"/>
    <w:rsid w:val="003614BC"/>
    <w:rsid w:val="00370A5D"/>
    <w:rsid w:val="00376A3C"/>
    <w:rsid w:val="00387634"/>
    <w:rsid w:val="003A6C4A"/>
    <w:rsid w:val="003C264C"/>
    <w:rsid w:val="003D0C39"/>
    <w:rsid w:val="003D5D82"/>
    <w:rsid w:val="003F5C32"/>
    <w:rsid w:val="004149AE"/>
    <w:rsid w:val="00430135"/>
    <w:rsid w:val="00453E81"/>
    <w:rsid w:val="00454EA2"/>
    <w:rsid w:val="0047245B"/>
    <w:rsid w:val="0049765A"/>
    <w:rsid w:val="004A1848"/>
    <w:rsid w:val="004B41FD"/>
    <w:rsid w:val="004B702C"/>
    <w:rsid w:val="004B754E"/>
    <w:rsid w:val="004C4DA8"/>
    <w:rsid w:val="004D18E2"/>
    <w:rsid w:val="004E2795"/>
    <w:rsid w:val="004F3184"/>
    <w:rsid w:val="0051131D"/>
    <w:rsid w:val="0051491D"/>
    <w:rsid w:val="005422ED"/>
    <w:rsid w:val="00553A4C"/>
    <w:rsid w:val="00556C01"/>
    <w:rsid w:val="00575667"/>
    <w:rsid w:val="005B72DA"/>
    <w:rsid w:val="00601DB9"/>
    <w:rsid w:val="0060396C"/>
    <w:rsid w:val="00610C07"/>
    <w:rsid w:val="00611D8C"/>
    <w:rsid w:val="0061273D"/>
    <w:rsid w:val="0061397F"/>
    <w:rsid w:val="00636365"/>
    <w:rsid w:val="00641CB1"/>
    <w:rsid w:val="00652BA4"/>
    <w:rsid w:val="006535A4"/>
    <w:rsid w:val="006617CF"/>
    <w:rsid w:val="00663EB4"/>
    <w:rsid w:val="00664F20"/>
    <w:rsid w:val="00683BD9"/>
    <w:rsid w:val="00696249"/>
    <w:rsid w:val="006B475B"/>
    <w:rsid w:val="006C1FE0"/>
    <w:rsid w:val="006E530E"/>
    <w:rsid w:val="006F29BD"/>
    <w:rsid w:val="00711A65"/>
    <w:rsid w:val="00713D90"/>
    <w:rsid w:val="00743D2C"/>
    <w:rsid w:val="0077108F"/>
    <w:rsid w:val="00797E7A"/>
    <w:rsid w:val="007B00A5"/>
    <w:rsid w:val="007B079C"/>
    <w:rsid w:val="007B7814"/>
    <w:rsid w:val="007C2229"/>
    <w:rsid w:val="007C7591"/>
    <w:rsid w:val="007C7B5F"/>
    <w:rsid w:val="007F1D34"/>
    <w:rsid w:val="00821E99"/>
    <w:rsid w:val="00826848"/>
    <w:rsid w:val="00844AF6"/>
    <w:rsid w:val="0084751C"/>
    <w:rsid w:val="00847ABA"/>
    <w:rsid w:val="008543A3"/>
    <w:rsid w:val="00861E10"/>
    <w:rsid w:val="008813CB"/>
    <w:rsid w:val="0088781D"/>
    <w:rsid w:val="00896FC1"/>
    <w:rsid w:val="008A4E50"/>
    <w:rsid w:val="008F156E"/>
    <w:rsid w:val="008F5428"/>
    <w:rsid w:val="009165D5"/>
    <w:rsid w:val="00916705"/>
    <w:rsid w:val="00944C1D"/>
    <w:rsid w:val="00953476"/>
    <w:rsid w:val="00972359"/>
    <w:rsid w:val="00981945"/>
    <w:rsid w:val="00991986"/>
    <w:rsid w:val="009A497B"/>
    <w:rsid w:val="009D69F1"/>
    <w:rsid w:val="009E33CA"/>
    <w:rsid w:val="009F3568"/>
    <w:rsid w:val="00A07948"/>
    <w:rsid w:val="00A176A8"/>
    <w:rsid w:val="00A37011"/>
    <w:rsid w:val="00A4035F"/>
    <w:rsid w:val="00A46127"/>
    <w:rsid w:val="00A6511D"/>
    <w:rsid w:val="00A931E4"/>
    <w:rsid w:val="00AA4A4E"/>
    <w:rsid w:val="00AB400E"/>
    <w:rsid w:val="00AC14E3"/>
    <w:rsid w:val="00AC68EF"/>
    <w:rsid w:val="00AE22A9"/>
    <w:rsid w:val="00AE3B6D"/>
    <w:rsid w:val="00B02EB0"/>
    <w:rsid w:val="00B1636A"/>
    <w:rsid w:val="00B33040"/>
    <w:rsid w:val="00B344E5"/>
    <w:rsid w:val="00B40692"/>
    <w:rsid w:val="00B4315C"/>
    <w:rsid w:val="00B52E38"/>
    <w:rsid w:val="00B61188"/>
    <w:rsid w:val="00B64953"/>
    <w:rsid w:val="00B71911"/>
    <w:rsid w:val="00B763A7"/>
    <w:rsid w:val="00B81A5E"/>
    <w:rsid w:val="00BA0C93"/>
    <w:rsid w:val="00BA2F2F"/>
    <w:rsid w:val="00BA4B6C"/>
    <w:rsid w:val="00BD15D0"/>
    <w:rsid w:val="00BD21F5"/>
    <w:rsid w:val="00BE3C6A"/>
    <w:rsid w:val="00BF402D"/>
    <w:rsid w:val="00C005F9"/>
    <w:rsid w:val="00C04596"/>
    <w:rsid w:val="00C1721E"/>
    <w:rsid w:val="00C20894"/>
    <w:rsid w:val="00C5144D"/>
    <w:rsid w:val="00C67E60"/>
    <w:rsid w:val="00C805D3"/>
    <w:rsid w:val="00C86F81"/>
    <w:rsid w:val="00CA4DD1"/>
    <w:rsid w:val="00CB7FB3"/>
    <w:rsid w:val="00CC240F"/>
    <w:rsid w:val="00CD145C"/>
    <w:rsid w:val="00D11311"/>
    <w:rsid w:val="00D129F5"/>
    <w:rsid w:val="00D15F08"/>
    <w:rsid w:val="00D22BFF"/>
    <w:rsid w:val="00D25153"/>
    <w:rsid w:val="00D3338D"/>
    <w:rsid w:val="00D44F7D"/>
    <w:rsid w:val="00D73250"/>
    <w:rsid w:val="00D81989"/>
    <w:rsid w:val="00D8201E"/>
    <w:rsid w:val="00D83067"/>
    <w:rsid w:val="00D8556C"/>
    <w:rsid w:val="00D87444"/>
    <w:rsid w:val="00DA0888"/>
    <w:rsid w:val="00DC0BCB"/>
    <w:rsid w:val="00DC60BE"/>
    <w:rsid w:val="00DE05D3"/>
    <w:rsid w:val="00DF1218"/>
    <w:rsid w:val="00DF19E8"/>
    <w:rsid w:val="00E010FB"/>
    <w:rsid w:val="00E216D4"/>
    <w:rsid w:val="00E24562"/>
    <w:rsid w:val="00E249F7"/>
    <w:rsid w:val="00ED029A"/>
    <w:rsid w:val="00ED50A3"/>
    <w:rsid w:val="00F165B6"/>
    <w:rsid w:val="00F2331E"/>
    <w:rsid w:val="00F3092F"/>
    <w:rsid w:val="00F34380"/>
    <w:rsid w:val="00F72273"/>
    <w:rsid w:val="00FA5D68"/>
    <w:rsid w:val="00FB34AA"/>
    <w:rsid w:val="00FD7C5D"/>
    <w:rsid w:val="00FE6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6649F8F"/>
  <w15:docId w15:val="{1580C177-10EC-41D2-AF36-5D17E8E80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13C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13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8813CB"/>
    <w:rPr>
      <w:rFonts w:ascii="Tahoma" w:hAnsi="Tahoma" w:cs="Tahoma"/>
      <w:sz w:val="16"/>
      <w:szCs w:val="16"/>
    </w:rPr>
  </w:style>
  <w:style w:type="character" w:styleId="a5">
    <w:name w:val="Placeholder Text"/>
    <w:uiPriority w:val="99"/>
    <w:semiHidden/>
    <w:rsid w:val="001E1C3A"/>
    <w:rPr>
      <w:color w:val="808080"/>
    </w:rPr>
  </w:style>
  <w:style w:type="table" w:styleId="a6">
    <w:name w:val="Table Grid"/>
    <w:basedOn w:val="a1"/>
    <w:uiPriority w:val="59"/>
    <w:rsid w:val="00430135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header"/>
    <w:basedOn w:val="a"/>
    <w:link w:val="a8"/>
    <w:uiPriority w:val="99"/>
    <w:unhideWhenUsed/>
    <w:rsid w:val="00D820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8201E"/>
  </w:style>
  <w:style w:type="paragraph" w:styleId="a9">
    <w:name w:val="footer"/>
    <w:basedOn w:val="a"/>
    <w:link w:val="aa"/>
    <w:uiPriority w:val="99"/>
    <w:unhideWhenUsed/>
    <w:rsid w:val="00D820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8201E"/>
  </w:style>
  <w:style w:type="character" w:styleId="ab">
    <w:name w:val="Hyperlink"/>
    <w:uiPriority w:val="99"/>
    <w:unhideWhenUsed/>
    <w:rsid w:val="00DC0BCB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3138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981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8082E8-144B-429D-BD8E-A202062654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Клюева Валерия Сергеевна</dc:creator>
  <cp:keywords/>
  <cp:lastModifiedBy>Малдыбаева Гульмира Смагуловна</cp:lastModifiedBy>
  <cp:revision>8</cp:revision>
  <cp:lastPrinted>2025-12-04T17:39:00Z</cp:lastPrinted>
  <dcterms:created xsi:type="dcterms:W3CDTF">2026-09-29T06:19:00Z</dcterms:created>
  <dcterms:modified xsi:type="dcterms:W3CDTF">2026-10-06T13:38:00Z</dcterms:modified>
</cp:coreProperties>
</file>