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D827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Об утверждении </w:t>
      </w:r>
      <w:r w:rsidR="00A147F9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Руководства по </w:t>
      </w:r>
      <w:r w:rsidR="00F50D5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изучению примесей в лекарственных средствах и установлению требований к ним в спецификациях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F50D58">
              <w:rPr>
                <w:sz w:val="25"/>
                <w:szCs w:val="25"/>
                <w:lang w:eastAsia="x-none"/>
              </w:rPr>
              <w:t>24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F50D58">
              <w:rPr>
                <w:sz w:val="25"/>
                <w:szCs w:val="25"/>
                <w:lang w:eastAsia="x-none"/>
              </w:rPr>
              <w:t>февраля 2022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F50D58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A147F9">
              <w:rPr>
                <w:spacing w:val="-4"/>
                <w:kern w:val="25"/>
                <w:sz w:val="25"/>
                <w:szCs w:val="25"/>
                <w:lang w:eastAsia="x-none"/>
              </w:rPr>
              <w:t>26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F50D58">
              <w:rPr>
                <w:spacing w:val="-4"/>
                <w:kern w:val="25"/>
                <w:sz w:val="25"/>
                <w:szCs w:val="25"/>
                <w:lang w:eastAsia="x-none"/>
              </w:rPr>
              <w:t>марта 2022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</w:t>
              </w:r>
              <w:bookmarkStart w:id="0" w:name="_GoBack"/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t</w:t>
              </w:r>
              <w:bookmarkEnd w:id="0"/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30" w:rsidRDefault="00EF6530" w:rsidP="005029A2">
      <w:pPr>
        <w:spacing w:after="0" w:line="240" w:lineRule="auto"/>
      </w:pPr>
      <w:r>
        <w:separator/>
      </w:r>
    </w:p>
  </w:endnote>
  <w:endnote w:type="continuationSeparator" w:id="0">
    <w:p w:rsidR="00EF6530" w:rsidRDefault="00EF653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30" w:rsidRDefault="00EF6530" w:rsidP="005029A2">
      <w:pPr>
        <w:spacing w:after="0" w:line="240" w:lineRule="auto"/>
      </w:pPr>
      <w:r>
        <w:separator/>
      </w:r>
    </w:p>
  </w:footnote>
  <w:footnote w:type="continuationSeparator" w:id="0">
    <w:p w:rsidR="00EF6530" w:rsidRDefault="00EF653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50D5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2D2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47F9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6530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0D58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90FEBEDD-576C-496D-9E0B-78B3B2C9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12</cp:revision>
  <cp:lastPrinted>2017-05-12T12:55:00Z</cp:lastPrinted>
  <dcterms:created xsi:type="dcterms:W3CDTF">2019-03-06T12:46:00Z</dcterms:created>
  <dcterms:modified xsi:type="dcterms:W3CDTF">2022-02-15T13:36:00Z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