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5842" w:rsidRPr="00BC5842" w:rsidRDefault="00BC5842" w:rsidP="00BC5842">
      <w:pPr>
        <w:spacing w:before="600" w:after="360" w:line="240" w:lineRule="auto"/>
        <w:jc w:val="center"/>
        <w:outlineLvl w:val="4"/>
        <w:rPr>
          <w:rFonts w:ascii="Times New Roman" w:eastAsia="Calibri" w:hAnsi="Times New Roman" w:cs="Times New Roman"/>
          <w:b/>
          <w:bCs/>
          <w:iCs/>
          <w:sz w:val="20"/>
          <w:szCs w:val="20"/>
          <w:lang w:val="x-none" w:eastAsia="x-none"/>
        </w:rPr>
      </w:pPr>
      <w:r w:rsidRPr="00BC5842">
        <w:rPr>
          <w:rFonts w:ascii="Times New Roman Полужирный" w:eastAsia="Times New Roman" w:hAnsi="Times New Roman Полужирный" w:cs="Times New Roman"/>
          <w:b/>
          <w:bCs/>
          <w:iCs/>
          <w:spacing w:val="40"/>
          <w:sz w:val="30"/>
          <w:szCs w:val="30"/>
          <w:lang w:val="x-none" w:eastAsia="x-none"/>
        </w:rPr>
        <w:t>ОПРОСНЫЙ ЛИСТ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для проведения публичного обсуждения проекта решения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br/>
        <w:t>Евразийской экономической комиссии</w:t>
      </w:r>
      <w:r>
        <w:rPr>
          <w:rFonts w:ascii="Times New Roman" w:eastAsia="Times New Roman" w:hAnsi="Times New Roman" w:cs="Times New Roman"/>
          <w:b/>
          <w:bCs/>
          <w:iCs/>
          <w:sz w:val="30"/>
          <w:szCs w:val="30"/>
          <w:lang w:eastAsia="x-none"/>
        </w:rPr>
        <w:t xml:space="preserve"> </w:t>
      </w:r>
      <w:r w:rsidRPr="00BC5842">
        <w:rPr>
          <w:rFonts w:ascii="Times New Roman" w:eastAsia="Times New Roman" w:hAnsi="Times New Roman" w:cs="Times New Roman"/>
          <w:b/>
          <w:bCs/>
          <w:iCs/>
          <w:sz w:val="30"/>
          <w:szCs w:val="30"/>
          <w:lang w:val="x-none" w:eastAsia="x-none"/>
        </w:rPr>
        <w:t>в рамках оценки регулирующего воздействия</w:t>
      </w:r>
    </w:p>
    <w:p w:rsidR="007C731C" w:rsidRPr="009809F4" w:rsidRDefault="007C731C" w:rsidP="007C731C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x-none"/>
        </w:rPr>
      </w:pPr>
    </w:p>
    <w:p w:rsidR="00BC5842" w:rsidRPr="00BC5842" w:rsidRDefault="00BC5842" w:rsidP="009809F4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x-none" w:eastAsia="x-none"/>
        </w:rPr>
      </w:pPr>
      <w:r w:rsidRPr="00BC584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Наименование проекта решения: </w:t>
      </w:r>
      <w:r w:rsidRPr="00BC5842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«</w:t>
      </w:r>
      <w:r w:rsidR="00463037" w:rsidRPr="00463037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О внесении изменений в Порядок функционирования систем электронных паспортов транспортных средств (электронных паспортов шасси транспортных средств) и электронных паспортов самоходных машин и других видов техники»</w:t>
      </w:r>
      <w:r w:rsidR="00FE3291"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  <w:t>.</w:t>
      </w:r>
    </w:p>
    <w:p w:rsidR="00BC5842" w:rsidRPr="007C731C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6"/>
          <w:lang w:val="x-none" w:eastAsia="x-none"/>
        </w:rPr>
      </w:pPr>
    </w:p>
    <w:p w:rsidR="00BC5842" w:rsidRPr="00BC5842" w:rsidRDefault="00BC5842" w:rsidP="00BC5842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. Информация о способе направления заполненного опросного листа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,</w:t>
      </w:r>
      <w:proofErr w:type="gramEnd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сроках публичного обсуждения проекта решения ЕЭК и ответственном сотруднике департамента, ответственного за подготовку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1</w:t>
      </w:r>
    </w:p>
    <w:p w:rsidR="00BC5842" w:rsidRPr="009809F4" w:rsidRDefault="00BC5842" w:rsidP="00BC584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x-none"/>
        </w:rPr>
      </w:pPr>
    </w:p>
    <w:tbl>
      <w:tblPr>
        <w:tblStyle w:val="a3"/>
        <w:tblW w:w="0" w:type="auto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86"/>
        <w:gridCol w:w="5954"/>
      </w:tblGrid>
      <w:tr w:rsidR="00BC5842" w:rsidRPr="00BC5842" w:rsidTr="00185612">
        <w:tc>
          <w:tcPr>
            <w:tcW w:w="3686" w:type="dxa"/>
          </w:tcPr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Сроки заполнения опросного листа (проведения публичного обсуждения проекта решения ЕЭК):</w:t>
            </w: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</w:rPr>
            </w:pPr>
          </w:p>
          <w:p w:rsidR="00BC5842" w:rsidRPr="00BC5842" w:rsidRDefault="00BC5842" w:rsidP="00BC5842">
            <w:pPr>
              <w:ind w:left="-57" w:right="-57"/>
              <w:rPr>
                <w:sz w:val="25"/>
                <w:szCs w:val="25"/>
                <w:lang w:val="x-none"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Начало</w:t>
            </w:r>
            <w:r w:rsidRPr="00BC5842">
              <w:rPr>
                <w:sz w:val="25"/>
                <w:szCs w:val="25"/>
                <w:lang w:eastAsia="x-none"/>
              </w:rPr>
              <w:t>: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«</w:t>
            </w:r>
            <w:r w:rsidR="0016408C">
              <w:rPr>
                <w:sz w:val="25"/>
                <w:szCs w:val="25"/>
                <w:lang w:eastAsia="x-none"/>
              </w:rPr>
              <w:t>2</w:t>
            </w:r>
            <w:r w:rsidR="00F54B1D">
              <w:rPr>
                <w:sz w:val="25"/>
                <w:szCs w:val="25"/>
                <w:lang w:eastAsia="x-none"/>
              </w:rPr>
              <w:t>7</w:t>
            </w:r>
            <w:r w:rsidRPr="00BC5842">
              <w:rPr>
                <w:sz w:val="25"/>
                <w:szCs w:val="25"/>
                <w:lang w:val="x-none" w:eastAsia="x-none"/>
              </w:rPr>
              <w:t>»</w:t>
            </w:r>
            <w:r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16408C">
              <w:rPr>
                <w:sz w:val="25"/>
                <w:szCs w:val="25"/>
                <w:lang w:eastAsia="x-none"/>
              </w:rPr>
              <w:t xml:space="preserve">декабря </w:t>
            </w:r>
            <w:r w:rsidRPr="00BC5842">
              <w:rPr>
                <w:sz w:val="25"/>
                <w:szCs w:val="25"/>
                <w:lang w:val="x-none" w:eastAsia="x-none"/>
              </w:rPr>
              <w:t>20</w:t>
            </w:r>
            <w:r w:rsidR="00D64AB1">
              <w:rPr>
                <w:sz w:val="25"/>
                <w:szCs w:val="25"/>
                <w:lang w:eastAsia="x-none"/>
              </w:rPr>
              <w:t>2</w:t>
            </w:r>
            <w:r w:rsidR="0016408C">
              <w:rPr>
                <w:sz w:val="25"/>
                <w:szCs w:val="25"/>
                <w:lang w:eastAsia="x-none"/>
              </w:rPr>
              <w:t>3</w:t>
            </w:r>
            <w:r w:rsidRPr="00BC5842">
              <w:rPr>
                <w:sz w:val="25"/>
                <w:szCs w:val="25"/>
                <w:lang w:val="x-none" w:eastAsia="x-none"/>
              </w:rPr>
              <w:t xml:space="preserve"> г.</w:t>
            </w:r>
          </w:p>
          <w:p w:rsidR="00BC5842" w:rsidRPr="00BC5842" w:rsidRDefault="008E5854" w:rsidP="00F54B1D">
            <w:pPr>
              <w:ind w:left="-57" w:right="-57"/>
              <w:rPr>
                <w:b/>
                <w:sz w:val="25"/>
                <w:szCs w:val="25"/>
                <w:lang w:eastAsia="x-none"/>
              </w:rPr>
            </w:pPr>
            <w:r w:rsidRPr="00BC5842">
              <w:rPr>
                <w:sz w:val="25"/>
                <w:szCs w:val="25"/>
                <w:lang w:val="x-none" w:eastAsia="x-none"/>
              </w:rPr>
              <w:t>Окончание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: «</w:t>
            </w:r>
            <w:r w:rsidR="0016408C">
              <w:rPr>
                <w:sz w:val="25"/>
                <w:szCs w:val="25"/>
                <w:lang w:eastAsia="x-none"/>
              </w:rPr>
              <w:t>2</w:t>
            </w:r>
            <w:r w:rsidR="00F54B1D">
              <w:rPr>
                <w:sz w:val="25"/>
                <w:szCs w:val="25"/>
                <w:lang w:eastAsia="x-none"/>
              </w:rPr>
              <w:t>6</w:t>
            </w:r>
            <w:bookmarkStart w:id="0" w:name="_GoBack"/>
            <w:bookmarkEnd w:id="0"/>
            <w:r w:rsidR="00BC5842" w:rsidRPr="00BC5842">
              <w:rPr>
                <w:sz w:val="25"/>
                <w:szCs w:val="25"/>
                <w:lang w:val="x-none" w:eastAsia="x-none"/>
              </w:rPr>
              <w:t>»</w:t>
            </w:r>
            <w:r w:rsidR="00BC5842" w:rsidRPr="00BC5842">
              <w:rPr>
                <w:sz w:val="25"/>
                <w:szCs w:val="25"/>
                <w:lang w:eastAsia="x-none"/>
              </w:rPr>
              <w:t xml:space="preserve"> </w:t>
            </w:r>
            <w:r w:rsidR="0016408C">
              <w:rPr>
                <w:sz w:val="25"/>
                <w:szCs w:val="25"/>
                <w:lang w:eastAsia="x-none"/>
              </w:rPr>
              <w:t xml:space="preserve">января </w:t>
            </w:r>
            <w:r w:rsidR="00BC5842" w:rsidRPr="00BC5842">
              <w:rPr>
                <w:sz w:val="25"/>
                <w:szCs w:val="25"/>
                <w:lang w:val="x-none" w:eastAsia="x-none"/>
              </w:rPr>
              <w:t>20</w:t>
            </w:r>
            <w:r w:rsidR="007C40C9">
              <w:rPr>
                <w:sz w:val="25"/>
                <w:szCs w:val="25"/>
                <w:lang w:eastAsia="x-none"/>
              </w:rPr>
              <w:t>2</w:t>
            </w:r>
            <w:r w:rsidR="0016408C">
              <w:rPr>
                <w:sz w:val="25"/>
                <w:szCs w:val="25"/>
                <w:lang w:eastAsia="x-none"/>
              </w:rPr>
              <w:t>4</w:t>
            </w:r>
            <w:r w:rsidR="00516908">
              <w:rPr>
                <w:sz w:val="25"/>
                <w:szCs w:val="25"/>
                <w:lang w:eastAsia="x-none"/>
              </w:rPr>
              <w:t xml:space="preserve"> г.</w:t>
            </w:r>
          </w:p>
        </w:tc>
        <w:tc>
          <w:tcPr>
            <w:tcW w:w="5954" w:type="dxa"/>
          </w:tcPr>
          <w:p w:rsidR="009F644C" w:rsidRDefault="00BC5842" w:rsidP="00185612">
            <w:pPr>
              <w:ind w:left="34"/>
              <w:jc w:val="both"/>
            </w:pPr>
            <w:r w:rsidRPr="00BC5842">
              <w:rPr>
                <w:sz w:val="25"/>
                <w:szCs w:val="25"/>
              </w:rPr>
              <w:t>Способ направления заполненного опросного листа (с использованием соответствующего сервиса официального сайта Евразийского экономического союза, на бумажном носителе или по электронной почте):</w:t>
            </w:r>
            <w:r w:rsidR="009F644C">
              <w:t xml:space="preserve"> </w:t>
            </w:r>
          </w:p>
          <w:p w:rsidR="00BC5842" w:rsidRPr="00BC5842" w:rsidRDefault="009F644C" w:rsidP="00185612">
            <w:pPr>
              <w:ind w:left="34"/>
              <w:jc w:val="both"/>
              <w:rPr>
                <w:sz w:val="25"/>
                <w:szCs w:val="25"/>
                <w:lang w:val="x-none" w:eastAsia="x-none"/>
              </w:rPr>
            </w:pPr>
            <w:r>
              <w:rPr>
                <w:sz w:val="25"/>
                <w:szCs w:val="25"/>
              </w:rPr>
              <w:t>почтой п</w:t>
            </w:r>
            <w:r w:rsidRPr="009F644C">
              <w:rPr>
                <w:sz w:val="25"/>
                <w:szCs w:val="25"/>
              </w:rPr>
              <w:t>о адресу</w:t>
            </w:r>
            <w:r>
              <w:t xml:space="preserve"> </w:t>
            </w:r>
            <w:r w:rsidRPr="009F644C">
              <w:rPr>
                <w:sz w:val="25"/>
                <w:szCs w:val="25"/>
              </w:rPr>
              <w:t xml:space="preserve">115114, г. Москва, </w:t>
            </w:r>
            <w:r w:rsidR="00DC77A4">
              <w:rPr>
                <w:sz w:val="25"/>
                <w:szCs w:val="25"/>
              </w:rPr>
              <w:br/>
            </w:r>
            <w:r w:rsidRPr="009F644C">
              <w:rPr>
                <w:sz w:val="25"/>
                <w:szCs w:val="25"/>
              </w:rPr>
              <w:t xml:space="preserve">ул. Летниковская, д. 2, стр. 1, стр. </w:t>
            </w:r>
            <w:proofErr w:type="gramStart"/>
            <w:r w:rsidRPr="009F644C">
              <w:rPr>
                <w:sz w:val="25"/>
                <w:szCs w:val="25"/>
              </w:rPr>
              <w:t>2.</w:t>
            </w:r>
            <w:r>
              <w:rPr>
                <w:sz w:val="25"/>
                <w:szCs w:val="25"/>
              </w:rPr>
              <w:t>,</w:t>
            </w:r>
            <w:proofErr w:type="gramEnd"/>
            <w:r>
              <w:rPr>
                <w:sz w:val="25"/>
                <w:szCs w:val="25"/>
              </w:rPr>
              <w:t xml:space="preserve"> на электронную почту</w:t>
            </w:r>
            <w:r w:rsidR="00FE3291">
              <w:rPr>
                <w:sz w:val="25"/>
                <w:szCs w:val="25"/>
              </w:rPr>
              <w:t>.</w:t>
            </w:r>
            <w:r>
              <w:rPr>
                <w:sz w:val="25"/>
                <w:szCs w:val="25"/>
              </w:rPr>
              <w:t xml:space="preserve"> 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>Информация для представления участниками публичного обсуждения своих предложений (сотрудник департамента, ответственн</w:t>
            </w:r>
            <w:r w:rsidR="009F644C">
              <w:rPr>
                <w:sz w:val="25"/>
                <w:szCs w:val="25"/>
              </w:rPr>
              <w:t>ый</w:t>
            </w:r>
            <w:r w:rsidRPr="00BC5842">
              <w:rPr>
                <w:sz w:val="25"/>
                <w:szCs w:val="25"/>
              </w:rPr>
              <w:t xml:space="preserve"> за подготовку проекта решения (далее – департамент-разработчик)):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Фамилия, имя, отчество </w:t>
            </w:r>
            <w:r w:rsidR="00DF607B">
              <w:rPr>
                <w:sz w:val="25"/>
                <w:szCs w:val="25"/>
                <w:u w:val="single"/>
              </w:rPr>
              <w:t>Нурашев Т.Б.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Должность </w:t>
            </w:r>
            <w:r w:rsidR="009F644C" w:rsidRPr="009F644C">
              <w:rPr>
                <w:sz w:val="25"/>
                <w:szCs w:val="25"/>
                <w:u w:val="single"/>
              </w:rPr>
              <w:t>Директор Департамента технического регулирования и аккредитации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5"/>
                <w:szCs w:val="25"/>
              </w:rPr>
            </w:pPr>
            <w:r w:rsidRPr="00BC5842">
              <w:rPr>
                <w:sz w:val="25"/>
                <w:szCs w:val="25"/>
              </w:rPr>
              <w:t xml:space="preserve">Адрес электронной почты </w:t>
            </w:r>
            <w:r w:rsidR="009F644C" w:rsidRPr="009F644C">
              <w:rPr>
                <w:sz w:val="25"/>
                <w:szCs w:val="25"/>
              </w:rPr>
              <w:t>dept_techregulation@eecommission.org.</w:t>
            </w:r>
          </w:p>
          <w:p w:rsidR="00BC5842" w:rsidRPr="00BC5842" w:rsidRDefault="00BC5842" w:rsidP="00185612">
            <w:pPr>
              <w:ind w:left="34"/>
              <w:jc w:val="both"/>
              <w:rPr>
                <w:sz w:val="26"/>
                <w:szCs w:val="26"/>
              </w:rPr>
            </w:pPr>
            <w:r w:rsidRPr="00BC5842">
              <w:rPr>
                <w:sz w:val="26"/>
                <w:szCs w:val="26"/>
              </w:rPr>
              <w:t xml:space="preserve">Телефон </w:t>
            </w:r>
            <w:r w:rsidR="00802ED0">
              <w:rPr>
                <w:sz w:val="26"/>
                <w:szCs w:val="26"/>
              </w:rPr>
              <w:t xml:space="preserve">         </w:t>
            </w:r>
            <w:r w:rsidR="009F644C" w:rsidRPr="009F644C">
              <w:rPr>
                <w:sz w:val="26"/>
                <w:szCs w:val="26"/>
                <w:u w:val="single"/>
              </w:rPr>
              <w:t>+7(495)669-24-00 (доб. 51</w:t>
            </w:r>
            <w:r w:rsidR="00DF607B">
              <w:rPr>
                <w:sz w:val="26"/>
                <w:szCs w:val="26"/>
                <w:u w:val="single"/>
              </w:rPr>
              <w:t>47</w:t>
            </w:r>
            <w:r w:rsidR="009F644C" w:rsidRPr="009F644C">
              <w:rPr>
                <w:sz w:val="26"/>
                <w:szCs w:val="26"/>
                <w:u w:val="single"/>
              </w:rPr>
              <w:t>)</w:t>
            </w:r>
          </w:p>
          <w:p w:rsidR="00802ED0" w:rsidRDefault="00BC5842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Ссыл</w:t>
            </w:r>
            <w:r w:rsidR="00802ED0">
              <w:rPr>
                <w:bCs/>
                <w:kern w:val="32"/>
                <w:sz w:val="26"/>
                <w:szCs w:val="26"/>
                <w:lang w:val="x-none" w:eastAsia="x-none"/>
              </w:rPr>
              <w:t>ка на сервис официального сайта</w:t>
            </w:r>
            <w:r w:rsidR="00802ED0">
              <w:rPr>
                <w:bCs/>
                <w:kern w:val="32"/>
                <w:sz w:val="26"/>
                <w:szCs w:val="26"/>
                <w:lang w:eastAsia="x-none"/>
              </w:rPr>
              <w:t>:</w:t>
            </w:r>
          </w:p>
          <w:p w:rsidR="00BC5842" w:rsidRPr="00BC5842" w:rsidRDefault="00802ED0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</w:t>
            </w:r>
            <w:hyperlink r:id="rId6" w:history="1">
              <w:r w:rsidRPr="00A70497">
                <w:rPr>
                  <w:rStyle w:val="a4"/>
                  <w:bCs/>
                  <w:kern w:val="32"/>
                  <w:sz w:val="26"/>
                  <w:szCs w:val="26"/>
                  <w:lang w:eastAsia="x-none"/>
                </w:rPr>
                <w:t>http://www.eaeunion.org</w:t>
              </w:r>
            </w:hyperlink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                </w:t>
            </w:r>
            <w:proofErr w:type="gramStart"/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</w:t>
            </w:r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>.</w:t>
            </w:r>
            <w:proofErr w:type="gramEnd"/>
            <w:r w:rsidRPr="00802ED0">
              <w:rPr>
                <w:bCs/>
                <w:color w:val="FFFFFF" w:themeColor="background1"/>
                <w:kern w:val="32"/>
                <w:sz w:val="26"/>
                <w:szCs w:val="26"/>
                <w:u w:val="single"/>
                <w:lang w:eastAsia="x-none"/>
              </w:rPr>
              <w:t xml:space="preserve"> </w:t>
            </w:r>
            <w:r>
              <w:rPr>
                <w:bCs/>
                <w:kern w:val="32"/>
                <w:sz w:val="26"/>
                <w:szCs w:val="26"/>
                <w:u w:val="single"/>
                <w:lang w:eastAsia="x-none"/>
              </w:rPr>
              <w:t xml:space="preserve">       </w:t>
            </w:r>
          </w:p>
          <w:p w:rsidR="00BC5842" w:rsidRPr="00BC5842" w:rsidRDefault="00BC5842" w:rsidP="00185612">
            <w:pPr>
              <w:ind w:left="34"/>
              <w:jc w:val="both"/>
              <w:rPr>
                <w:bCs/>
                <w:kern w:val="32"/>
                <w:sz w:val="26"/>
                <w:szCs w:val="26"/>
                <w:lang w:eastAsia="x-none"/>
              </w:rPr>
            </w:pP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>Почтовый адрес (адрес электронной почты)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br/>
            </w:r>
            <w:r w:rsidRPr="00BC5842">
              <w:rPr>
                <w:bCs/>
                <w:kern w:val="32"/>
                <w:sz w:val="26"/>
                <w:szCs w:val="26"/>
                <w:lang w:val="x-none" w:eastAsia="x-none"/>
              </w:rPr>
              <w:t xml:space="preserve">для направления участниками публичного обсуждения заполненных опросных листов </w:t>
            </w:r>
            <w:r w:rsidRPr="00BC5842">
              <w:rPr>
                <w:bCs/>
                <w:kern w:val="32"/>
                <w:sz w:val="26"/>
                <w:szCs w:val="26"/>
                <w:lang w:eastAsia="x-none"/>
              </w:rPr>
              <w:t>_____</w:t>
            </w:r>
          </w:p>
          <w:p w:rsidR="00DF607B" w:rsidRPr="009809F4" w:rsidRDefault="00FE3291" w:rsidP="009809F4">
            <w:pPr>
              <w:ind w:left="34"/>
              <w:jc w:val="both"/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</w:pPr>
            <w:r>
              <w:rPr>
                <w:u w:val="single"/>
              </w:rPr>
              <w:t xml:space="preserve">      </w:t>
            </w:r>
            <w:r w:rsidR="00802ED0">
              <w:rPr>
                <w:u w:val="single"/>
              </w:rPr>
              <w:t xml:space="preserve">   </w:t>
            </w:r>
            <w:r>
              <w:rPr>
                <w:u w:val="single"/>
              </w:rPr>
              <w:t xml:space="preserve"> </w:t>
            </w:r>
            <w:r w:rsidR="009F644C" w:rsidRPr="009F644C">
              <w:rPr>
                <w:u w:val="single"/>
              </w:rPr>
              <w:t xml:space="preserve"> </w:t>
            </w:r>
            <w:hyperlink r:id="rId7" w:history="1">
              <w:r w:rsidR="00802ED0" w:rsidRPr="00A70497">
                <w:rPr>
                  <w:rStyle w:val="a4"/>
                  <w:bCs/>
                  <w:kern w:val="32"/>
                  <w:sz w:val="25"/>
                  <w:szCs w:val="25"/>
                  <w:lang w:val="x-none" w:eastAsia="x-none"/>
                </w:rPr>
                <w:t>dept_techregulation@eecommission.org</w:t>
              </w:r>
            </w:hyperlink>
            <w:r w:rsidR="00802ED0">
              <w:rPr>
                <w:bCs/>
                <w:kern w:val="32"/>
                <w:sz w:val="25"/>
                <w:szCs w:val="25"/>
                <w:u w:val="single"/>
                <w:lang w:eastAsia="x-none"/>
              </w:rPr>
              <w:t xml:space="preserve">            </w:t>
            </w:r>
            <w:r w:rsidR="00802ED0" w:rsidRPr="00802ED0">
              <w:rPr>
                <w:bCs/>
                <w:color w:val="FFFFFF" w:themeColor="background1"/>
                <w:kern w:val="32"/>
                <w:sz w:val="25"/>
                <w:szCs w:val="25"/>
                <w:u w:val="single"/>
                <w:lang w:eastAsia="x-none"/>
              </w:rPr>
              <w:t xml:space="preserve"> </w:t>
            </w:r>
          </w:p>
        </w:tc>
      </w:tr>
    </w:tbl>
    <w:p w:rsidR="00463037" w:rsidRDefault="00463037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sectPr w:rsidR="00463037" w:rsidSect="00734CD7">
          <w:headerReference w:type="default" r:id="rId8"/>
          <w:pgSz w:w="11906" w:h="16838"/>
          <w:pgMar w:top="1134" w:right="850" w:bottom="851" w:left="1701" w:header="708" w:footer="708" w:gutter="0"/>
          <w:cols w:space="708"/>
          <w:titlePg/>
          <w:docGrid w:linePitch="360"/>
        </w:sectPr>
      </w:pPr>
    </w:p>
    <w:p w:rsidR="00BC5842" w:rsidRPr="00BC5842" w:rsidRDefault="00BC5842" w:rsidP="00BC5842">
      <w:pPr>
        <w:spacing w:before="12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lastRenderedPageBreak/>
        <w:t>II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Информация об участнике публичного обсуждения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проекта решения ЕЭК, заполнившем опросный лист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2</w:t>
      </w:r>
    </w:p>
    <w:tbl>
      <w:tblPr>
        <w:tblW w:w="9346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385"/>
        <w:gridCol w:w="4961"/>
      </w:tblGrid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Наименование юридического лица либо фамилия, имя, отчество физического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(в том числе зарегистрированного в качестве индивидуального предпринимателя)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Сфера деятельности субъекта предпринимательской деятельности или физического лица, представивш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предложения 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Фамилия, имя, отчество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ответственного за контакты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  <w:t>(для юридического лица)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Номер телефона</w:t>
            </w:r>
          </w:p>
        </w:tc>
        <w:tc>
          <w:tcPr>
            <w:tcW w:w="4961" w:type="dxa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4385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 электронной почты</w:t>
            </w:r>
          </w:p>
        </w:tc>
        <w:tc>
          <w:tcPr>
            <w:tcW w:w="4961" w:type="dxa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C5842" w:rsidRPr="00BC5842" w:rsidRDefault="00BC5842" w:rsidP="00BC5842">
            <w:pPr>
              <w:spacing w:before="240" w:after="24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val="en-US" w:eastAsia="x-none"/>
              </w:rPr>
              <w:t>III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t xml:space="preserve">. Обязательные вопросы для заполнения 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x-none"/>
              </w:rPr>
              <w:br/>
              <w:t>участником публичного обсуждения</w:t>
            </w:r>
            <w:r w:rsidRPr="00BC5842">
              <w:rPr>
                <w:rFonts w:ascii="Times New Roman" w:eastAsia="Times New Roman" w:hAnsi="Times New Roman" w:cs="Times New Roman"/>
                <w:b/>
                <w:sz w:val="26"/>
                <w:szCs w:val="26"/>
                <w:vertAlign w:val="superscript"/>
                <w:lang w:eastAsia="x-none"/>
              </w:rPr>
              <w:t>2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1. 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Наличие какой проблемы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обусловило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приняти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проекта решения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? 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определена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для решения которой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необходимо введение регулирования на уровне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2. 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цель разработки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(цель регулирования) соответствует сложившейся проблемной ситуации? Обоснуйте свою позицию.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95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3. 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Насколько точно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департаментом-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разработчик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ом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определ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групп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лиц,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защиту </w:t>
            </w:r>
            <w:proofErr w:type="gramStart"/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интересов</w:t>
            </w:r>
            <w:proofErr w:type="gramEnd"/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которых направлен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а также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адресат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регулирования, интересы которых будут затронуты предлагаемым регулированием,</w:t>
            </w:r>
            <w:r w:rsidRPr="00BC5842" w:rsidDel="0076303E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субъект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предпринимательской деятельности?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 необходимости укажите недостающих лиц, на защиту интересов которых направлен проект решения, и адресатов регулирования.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Укажите содержание устанавливаемых ограничений (обязательных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правил поведения) для адресатов регулирования так, как Вы его понимаете.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 будут последствия от введения предлагаемого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 уровне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Евразийского экономического союза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сравнению с регулированием,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действующим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 государстве – члене Евразийского экономического союза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)?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примеры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таких последствий.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5.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Является ли предусмотренный проектом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вариант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проблемы наиболее оптимальным из числа рассмотренных департаментом-разработчиком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вариантов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 точки зрения его влияния на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условия ведения предпринимательской деятельности (в том числе выгод и издержек субъектов предпринимательской деятельности)?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Оцените, существуют ли иные варианты достижения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Если такие имеются, то приведите тот из них, который был бы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наиболее оптимальным с точки зрения влияния на условия ведения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предпринимательской деятельности.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6.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Какие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оказывают или могут оказать негативное влияние на условия ведения предпринимательской деятельности,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том числе необоснованно затрудн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ить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ведение предпринимательской деятельности, а также создать барьеры для свободного движения товаров,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услуг, капитала и рабочей силы на территории Евразийского экономического союза?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7.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Обеспечивает 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механизм решения проблемы, предложенный в проекте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достижение цели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8.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Необходим ли переходный период для вступления в силу проекта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или его отдельных положений для адаптации субъектов предпринимательской деятельности к его (их) введению в действие?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Если да,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то какой переходный период необходим и почему?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9.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Имеются ли у Вас иные предложения (замечания) к проекту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? Если имеются, изложите их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пожалуйста, с соответствующим обоснованием. </w:t>
            </w:r>
          </w:p>
        </w:tc>
      </w:tr>
      <w:tr w:rsidR="00BC5842" w:rsidRPr="00BC5842" w:rsidTr="00E61611"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Verdana" w:eastAsia="Times New Roman" w:hAnsi="Verdana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10.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Иные вопросы, включенные в опросный лист департаментом-разработчиком:</w:t>
            </w:r>
          </w:p>
        </w:tc>
      </w:tr>
      <w:tr w:rsidR="00BC5842" w:rsidRPr="00BC5842" w:rsidTr="00E61611">
        <w:tblPrEx>
          <w:tblLook w:val="0000" w:firstRow="0" w:lastRow="0" w:firstColumn="0" w:lastColumn="0" w:noHBand="0" w:noVBand="0"/>
        </w:tblPrEx>
        <w:trPr>
          <w:trHeight w:val="265"/>
        </w:trPr>
        <w:tc>
          <w:tcPr>
            <w:tcW w:w="9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</w:tbl>
    <w:p w:rsidR="00BC5842" w:rsidRPr="00BC5842" w:rsidRDefault="00BC5842" w:rsidP="00BC584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</w:pPr>
      <w:r w:rsidRPr="00BC5842">
        <w:rPr>
          <w:rFonts w:ascii="Times New Roman" w:eastAsia="Times New Roman" w:hAnsi="Times New Roman" w:cs="Times New Roman"/>
          <w:b/>
          <w:sz w:val="26"/>
          <w:szCs w:val="26"/>
          <w:lang w:val="en-US" w:eastAsia="x-none"/>
        </w:rPr>
        <w:t>IV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 xml:space="preserve">. Дополнительные вопросы для заполнения участником публичного обсуждения (заполняется при наличии информации у лица, 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br/>
        <w:t>заполнившего опросный лист</w:t>
      </w:r>
      <w:proofErr w:type="gramStart"/>
      <w:r w:rsidRPr="00BC5842">
        <w:rPr>
          <w:rFonts w:ascii="Times New Roman" w:eastAsia="Times New Roman" w:hAnsi="Times New Roman" w:cs="Times New Roman"/>
          <w:b/>
          <w:sz w:val="26"/>
          <w:szCs w:val="26"/>
          <w:lang w:eastAsia="x-none"/>
        </w:rPr>
        <w:t>)</w:t>
      </w:r>
      <w:r w:rsidRPr="00BC5842">
        <w:rPr>
          <w:rFonts w:ascii="Times New Roman" w:eastAsia="Times New Roman" w:hAnsi="Times New Roman" w:cs="Times New Roman"/>
          <w:b/>
          <w:sz w:val="26"/>
          <w:szCs w:val="26"/>
          <w:vertAlign w:val="superscript"/>
          <w:lang w:eastAsia="x-none"/>
        </w:rPr>
        <w:t>4</w:t>
      </w:r>
      <w:proofErr w:type="gramEnd"/>
    </w:p>
    <w:tbl>
      <w:tblPr>
        <w:tblW w:w="9361" w:type="dxa"/>
        <w:tblInd w:w="-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"/>
        <w:gridCol w:w="8945"/>
      </w:tblGrid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11.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Считаете ли Вы нормы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ясными и однозначными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для толкования и применения? (Если нет, то укажите конкретные положения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являющиеся неопределенными, а также объясните,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чем состоит их неопределенность).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12.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Назовите область экономической деятельности, на которую распространяется проект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и ее основных участников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(круг лиц, интересы которых затрагивает)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, а также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 возможности приведите их количественную оценку.</w:t>
            </w: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top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</w:tr>
      <w:tr w:rsidR="00BC5842" w:rsidRPr="00BC5842" w:rsidTr="00E61611">
        <w:trPr>
          <w:trHeight w:val="286"/>
        </w:trPr>
        <w:tc>
          <w:tcPr>
            <w:tcW w:w="9361" w:type="dxa"/>
            <w:gridSpan w:val="2"/>
            <w:tcBorders>
              <w:bottom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13.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Предоставьте, пожалуйста, предложения по каждому положению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,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отнесенному Вами 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негативно влияющ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им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условия ведения предпринимательской деятельности. Приведите обоснование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каждому такому положению, по возможности оценив его влияние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количественно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денежных средствах или трудозатратах (человеко-часах), которые будут необходимы для  выполнения требований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и т.п.). </w:t>
            </w:r>
          </w:p>
          <w:p w:rsidR="00BC5842" w:rsidRPr="00BC5842" w:rsidRDefault="00BC5842" w:rsidP="00BC5842">
            <w:pPr>
              <w:spacing w:after="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Оцените по возможности, какие издержки понесут субъекты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предпринимательской деятельности в связи с принятием проекта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ЕЭК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(укрупненно, в денежном эквиваленте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–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виды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br/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 количество таких операций в год)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Какие из указанных издержек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Вы считаете необоснованными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(в том числе избыточными или дублирующими)?</w:t>
            </w:r>
          </w:p>
        </w:tc>
      </w:tr>
      <w:tr w:rsidR="00BC5842" w:rsidRPr="00BC5842" w:rsidTr="00E61611">
        <w:trPr>
          <w:trHeight w:val="42"/>
        </w:trPr>
        <w:tc>
          <w:tcPr>
            <w:tcW w:w="936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ind w:left="-57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lastRenderedPageBreak/>
              <w:t>14.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 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отношении положений, указанных Вами в пункте 13 опросного листа, пожалуйста, выберите следующее: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указанное положение противоречит целям регулирования или существующей </w:t>
            </w:r>
          </w:p>
        </w:tc>
      </w:tr>
      <w:tr w:rsidR="00BC5842" w:rsidRPr="00BC5842" w:rsidTr="00E61611">
        <w:trPr>
          <w:trHeight w:val="208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Del="00F07120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проблеме либо не способствует достижению целей регулирования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имеет характер технической ошибки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создает правовую неопределенность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или содержит смысловое (логическое) противоречие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приводит к избыточным действиям или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,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 наоборот, необоснованно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ограничивает действия субъектов предпринимательской 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создает существенные риски для ведения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деятельности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возникновению необоснованных прав органов власти или их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должностных лиц либо допускает возможность избирательного применения правовых норм по их усмотрению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приводит к невозможности совершения субъектами предпринимательской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деятельности действий по выполнению обязательных требований проекта решения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 xml:space="preserve">ЕЭК 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(например, в связи с отсутствием инфраструктуры, организационных или технических условий, информационных технологий) либо предусматривает исполнение регуляторных требований не самым оптимальным способом (например, на бумажном носителе, а не в электронном виде)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способствует необоснованному изменению экономической ситуации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в какой-либо отрасли или нескольких связанных отраслях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;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 xml:space="preserve">не соответствует обычаям делового оборота, сложившимся в отрасли, либо </w:t>
            </w:r>
          </w:p>
        </w:tc>
      </w:tr>
      <w:tr w:rsidR="00BC5842" w:rsidRPr="00BC5842" w:rsidTr="00E61611">
        <w:trPr>
          <w:trHeight w:val="204"/>
        </w:trPr>
        <w:tc>
          <w:tcPr>
            <w:tcW w:w="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</w:pPr>
          </w:p>
        </w:tc>
        <w:tc>
          <w:tcPr>
            <w:tcW w:w="8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BC5842" w:rsidRPr="00BC5842" w:rsidRDefault="00BC5842" w:rsidP="00BC584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</w:pP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val="x-none" w:eastAsia="x-none"/>
              </w:rPr>
              <w:t>существующим международным практикам регулирования ведения бизнеса</w:t>
            </w:r>
            <w:r w:rsidRPr="00BC5842">
              <w:rPr>
                <w:rFonts w:ascii="Times New Roman" w:eastAsia="Times New Roman" w:hAnsi="Times New Roman" w:cs="Times New Roman"/>
                <w:sz w:val="26"/>
                <w:szCs w:val="26"/>
                <w:lang w:eastAsia="x-none"/>
              </w:rPr>
              <w:t>.</w:t>
            </w:r>
          </w:p>
        </w:tc>
      </w:tr>
    </w:tbl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lang w:eastAsia="x-none"/>
        </w:rPr>
        <w:t>__________________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1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департаментом-разработчиком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bCs/>
          <w:kern w:val="32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2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Раздел заполняется участником публичного обсуждения.</w:t>
      </w:r>
    </w:p>
    <w:p w:rsidR="00BC5842" w:rsidRPr="00BC5842" w:rsidRDefault="00BC5842" w:rsidP="00FE3291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Times New Roman" w:hAnsi="Times New Roman" w:cs="Times New Roman"/>
          <w:bCs/>
          <w:kern w:val="32"/>
          <w:vertAlign w:val="superscript"/>
          <w:lang w:eastAsia="x-none"/>
        </w:rPr>
        <w:t>3</w:t>
      </w:r>
      <w:r w:rsidRPr="00BC5842">
        <w:rPr>
          <w:rFonts w:ascii="Times New Roman" w:eastAsia="Times New Roman" w:hAnsi="Times New Roman" w:cs="Times New Roman"/>
          <w:bCs/>
          <w:kern w:val="32"/>
          <w:lang w:eastAsia="x-none"/>
        </w:rPr>
        <w:t xml:space="preserve"> При ответе </w:t>
      </w:r>
      <w:r w:rsidRPr="00BC5842">
        <w:rPr>
          <w:rFonts w:ascii="Times New Roman" w:eastAsia="Calibri" w:hAnsi="Times New Roman" w:cs="Times New Roman"/>
          <w:lang w:eastAsia="x-none"/>
        </w:rPr>
        <w:t xml:space="preserve">на вопросы раздела участником публичного обсуждения могут учитываться: 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положения проекта решения ЕЭК, публичное обсуждение которого проводится;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содержание информационно-аналитической справки к проекту решения ЕЭК, подготовленной департаментом-разработчиком, а также соответствие ее содержания правилам составления информационно-аналитической справки, предусмотренным Правилами внутреннего документооборота и взаимодействия между департаментами Евразийской экономической комиссии, утвержденными Решением Коллегии Евразийской экономической комиссии</w:t>
      </w:r>
      <w:r w:rsidR="00516908">
        <w:rPr>
          <w:rFonts w:ascii="Times New Roman" w:eastAsia="Calibri" w:hAnsi="Times New Roman" w:cs="Times New Roman"/>
          <w:lang w:eastAsia="x-none"/>
        </w:rPr>
        <w:t>.</w:t>
      </w:r>
    </w:p>
    <w:p w:rsidR="00BC5842" w:rsidRPr="00BC5842" w:rsidRDefault="00BC5842" w:rsidP="00FE3291">
      <w:pPr>
        <w:spacing w:after="0" w:line="240" w:lineRule="auto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Раздел заполняется участником публичного обсуждения посредством ответов на вопросы опросного листа. Дополнительные замечания и предложения по проекту решения ЕЭК, информационно-аналитической справке участник публичного обсуждения может представить в пункте 9 опросного листа.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Calibri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lang w:eastAsia="x-none"/>
        </w:rPr>
        <w:t>В пункте 10 опросного листа могут приводиться дополнительные вопросы, относящиеся к проекту решения ЕЭК, необходимые, по мнению департамента-разработчика, для получения экспертной оценки проекта решения ЕЭК.</w:t>
      </w:r>
    </w:p>
    <w:p w:rsidR="00BC5842" w:rsidRPr="00BC5842" w:rsidRDefault="00BC5842" w:rsidP="00BC5842">
      <w:pPr>
        <w:spacing w:after="0" w:line="240" w:lineRule="auto"/>
        <w:ind w:left="-142"/>
        <w:jc w:val="both"/>
        <w:rPr>
          <w:rFonts w:ascii="Times New Roman" w:eastAsia="Times New Roman" w:hAnsi="Times New Roman" w:cs="Times New Roman"/>
          <w:lang w:eastAsia="x-none"/>
        </w:rPr>
      </w:pPr>
      <w:r w:rsidRPr="00BC5842">
        <w:rPr>
          <w:rFonts w:ascii="Times New Roman" w:eastAsia="Calibri" w:hAnsi="Times New Roman" w:cs="Times New Roman"/>
          <w:vertAlign w:val="superscript"/>
          <w:lang w:eastAsia="x-none"/>
        </w:rPr>
        <w:t>4</w:t>
      </w:r>
      <w:r w:rsidRPr="00BC5842">
        <w:rPr>
          <w:rFonts w:ascii="Times New Roman" w:eastAsia="Calibri" w:hAnsi="Times New Roman" w:cs="Times New Roman"/>
          <w:lang w:eastAsia="x-none"/>
        </w:rPr>
        <w:t xml:space="preserve"> Раздел не является обязательным к заполнению и заполняется лишь при наличии информации и желания у участника публичного обсуждения.</w:t>
      </w:r>
    </w:p>
    <w:p w:rsidR="00E30236" w:rsidRDefault="00060BB2"/>
    <w:sectPr w:rsidR="00E30236" w:rsidSect="00734CD7">
      <w:pgSz w:w="11906" w:h="16838"/>
      <w:pgMar w:top="1134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0BB2" w:rsidRDefault="00060BB2" w:rsidP="00802ED0">
      <w:pPr>
        <w:spacing w:after="0" w:line="240" w:lineRule="auto"/>
      </w:pPr>
      <w:r>
        <w:separator/>
      </w:r>
    </w:p>
  </w:endnote>
  <w:endnote w:type="continuationSeparator" w:id="0">
    <w:p w:rsidR="00060BB2" w:rsidRDefault="00060BB2" w:rsidP="00802E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Полужирный">
    <w:panose1 w:val="020208030705050203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0BB2" w:rsidRDefault="00060BB2" w:rsidP="00802ED0">
      <w:pPr>
        <w:spacing w:after="0" w:line="240" w:lineRule="auto"/>
      </w:pPr>
      <w:r>
        <w:separator/>
      </w:r>
    </w:p>
  </w:footnote>
  <w:footnote w:type="continuationSeparator" w:id="0">
    <w:p w:rsidR="00060BB2" w:rsidRDefault="00060BB2" w:rsidP="00802E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3320265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802ED0" w:rsidRPr="00802ED0" w:rsidRDefault="00802ED0">
        <w:pPr>
          <w:pStyle w:val="a5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802ED0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802ED0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F54B1D">
          <w:rPr>
            <w:rFonts w:ascii="Times New Roman" w:hAnsi="Times New Roman" w:cs="Times New Roman"/>
            <w:noProof/>
            <w:sz w:val="28"/>
            <w:szCs w:val="28"/>
          </w:rPr>
          <w:t>4</w:t>
        </w:r>
        <w:r w:rsidRPr="00802ED0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CBF"/>
    <w:rsid w:val="000004E3"/>
    <w:rsid w:val="00002995"/>
    <w:rsid w:val="0000312D"/>
    <w:rsid w:val="00005648"/>
    <w:rsid w:val="00006ECC"/>
    <w:rsid w:val="00017A93"/>
    <w:rsid w:val="00020230"/>
    <w:rsid w:val="000224BA"/>
    <w:rsid w:val="000277AF"/>
    <w:rsid w:val="00030BCF"/>
    <w:rsid w:val="00031760"/>
    <w:rsid w:val="00031C02"/>
    <w:rsid w:val="000322FE"/>
    <w:rsid w:val="00032F66"/>
    <w:rsid w:val="000330B2"/>
    <w:rsid w:val="00033AFF"/>
    <w:rsid w:val="00037AA5"/>
    <w:rsid w:val="00037B95"/>
    <w:rsid w:val="00040012"/>
    <w:rsid w:val="000414B1"/>
    <w:rsid w:val="000419DF"/>
    <w:rsid w:val="00042DBC"/>
    <w:rsid w:val="0004460B"/>
    <w:rsid w:val="00044818"/>
    <w:rsid w:val="00044B75"/>
    <w:rsid w:val="00047EA6"/>
    <w:rsid w:val="00050A8F"/>
    <w:rsid w:val="00053050"/>
    <w:rsid w:val="000540F1"/>
    <w:rsid w:val="000556ED"/>
    <w:rsid w:val="00060BB2"/>
    <w:rsid w:val="00061469"/>
    <w:rsid w:val="00061BE1"/>
    <w:rsid w:val="00061D79"/>
    <w:rsid w:val="00062A14"/>
    <w:rsid w:val="00062FAD"/>
    <w:rsid w:val="000644FF"/>
    <w:rsid w:val="00065BA6"/>
    <w:rsid w:val="00066C95"/>
    <w:rsid w:val="000755BC"/>
    <w:rsid w:val="000774C1"/>
    <w:rsid w:val="00077A55"/>
    <w:rsid w:val="00080355"/>
    <w:rsid w:val="00081EE8"/>
    <w:rsid w:val="0008281A"/>
    <w:rsid w:val="00085811"/>
    <w:rsid w:val="000917C6"/>
    <w:rsid w:val="000942E6"/>
    <w:rsid w:val="00094702"/>
    <w:rsid w:val="000956DE"/>
    <w:rsid w:val="000A0335"/>
    <w:rsid w:val="000A1D79"/>
    <w:rsid w:val="000A4426"/>
    <w:rsid w:val="000A7F04"/>
    <w:rsid w:val="000B0390"/>
    <w:rsid w:val="000B079D"/>
    <w:rsid w:val="000B5B5C"/>
    <w:rsid w:val="000B7572"/>
    <w:rsid w:val="000C332A"/>
    <w:rsid w:val="000D2F7D"/>
    <w:rsid w:val="000D5648"/>
    <w:rsid w:val="000D6BCF"/>
    <w:rsid w:val="000E532C"/>
    <w:rsid w:val="000E6A92"/>
    <w:rsid w:val="000F0F04"/>
    <w:rsid w:val="000F166E"/>
    <w:rsid w:val="000F2286"/>
    <w:rsid w:val="000F4469"/>
    <w:rsid w:val="000F5A50"/>
    <w:rsid w:val="00101CB4"/>
    <w:rsid w:val="0010247A"/>
    <w:rsid w:val="001027A8"/>
    <w:rsid w:val="00102CFB"/>
    <w:rsid w:val="00105793"/>
    <w:rsid w:val="00106DD5"/>
    <w:rsid w:val="001075F7"/>
    <w:rsid w:val="00110445"/>
    <w:rsid w:val="001109DF"/>
    <w:rsid w:val="001112C1"/>
    <w:rsid w:val="00113EE9"/>
    <w:rsid w:val="00114D51"/>
    <w:rsid w:val="001162DC"/>
    <w:rsid w:val="001171CF"/>
    <w:rsid w:val="001177C5"/>
    <w:rsid w:val="0012068C"/>
    <w:rsid w:val="00120BEB"/>
    <w:rsid w:val="00122A01"/>
    <w:rsid w:val="00126903"/>
    <w:rsid w:val="0012711B"/>
    <w:rsid w:val="00127CF8"/>
    <w:rsid w:val="0013391B"/>
    <w:rsid w:val="001344AF"/>
    <w:rsid w:val="001344B2"/>
    <w:rsid w:val="0013612B"/>
    <w:rsid w:val="00137802"/>
    <w:rsid w:val="00142EB5"/>
    <w:rsid w:val="001450DC"/>
    <w:rsid w:val="00146C04"/>
    <w:rsid w:val="0015173F"/>
    <w:rsid w:val="001567EE"/>
    <w:rsid w:val="0015741F"/>
    <w:rsid w:val="00160551"/>
    <w:rsid w:val="00162AB1"/>
    <w:rsid w:val="0016408C"/>
    <w:rsid w:val="00165144"/>
    <w:rsid w:val="00166322"/>
    <w:rsid w:val="001710C4"/>
    <w:rsid w:val="0017189E"/>
    <w:rsid w:val="0017676C"/>
    <w:rsid w:val="0018281F"/>
    <w:rsid w:val="00182EB2"/>
    <w:rsid w:val="00185612"/>
    <w:rsid w:val="00187209"/>
    <w:rsid w:val="00187A70"/>
    <w:rsid w:val="00187C88"/>
    <w:rsid w:val="00190C9F"/>
    <w:rsid w:val="00193E0B"/>
    <w:rsid w:val="0019478C"/>
    <w:rsid w:val="001952A3"/>
    <w:rsid w:val="00195541"/>
    <w:rsid w:val="0019582D"/>
    <w:rsid w:val="001963A4"/>
    <w:rsid w:val="001977EE"/>
    <w:rsid w:val="001A3BA7"/>
    <w:rsid w:val="001A3F07"/>
    <w:rsid w:val="001A50A0"/>
    <w:rsid w:val="001A5D11"/>
    <w:rsid w:val="001A7674"/>
    <w:rsid w:val="001B04F6"/>
    <w:rsid w:val="001B11BD"/>
    <w:rsid w:val="001B1CA9"/>
    <w:rsid w:val="001B226D"/>
    <w:rsid w:val="001B4597"/>
    <w:rsid w:val="001B50C5"/>
    <w:rsid w:val="001B5C32"/>
    <w:rsid w:val="001B6CC2"/>
    <w:rsid w:val="001B7A0E"/>
    <w:rsid w:val="001C11F4"/>
    <w:rsid w:val="001C126E"/>
    <w:rsid w:val="001C2424"/>
    <w:rsid w:val="001C5218"/>
    <w:rsid w:val="001D044D"/>
    <w:rsid w:val="001D1F7B"/>
    <w:rsid w:val="001D4476"/>
    <w:rsid w:val="001D7652"/>
    <w:rsid w:val="001E0279"/>
    <w:rsid w:val="001E166D"/>
    <w:rsid w:val="001E1EC2"/>
    <w:rsid w:val="001E3BA5"/>
    <w:rsid w:val="001E66C9"/>
    <w:rsid w:val="001F088C"/>
    <w:rsid w:val="001F1C3F"/>
    <w:rsid w:val="001F2887"/>
    <w:rsid w:val="001F3A0B"/>
    <w:rsid w:val="001F53AC"/>
    <w:rsid w:val="001F689E"/>
    <w:rsid w:val="001F75F9"/>
    <w:rsid w:val="00200722"/>
    <w:rsid w:val="0020227D"/>
    <w:rsid w:val="002023DB"/>
    <w:rsid w:val="002049D2"/>
    <w:rsid w:val="00207AE8"/>
    <w:rsid w:val="00215D43"/>
    <w:rsid w:val="00216123"/>
    <w:rsid w:val="00216D4D"/>
    <w:rsid w:val="00220824"/>
    <w:rsid w:val="002221F0"/>
    <w:rsid w:val="002243B2"/>
    <w:rsid w:val="0022447B"/>
    <w:rsid w:val="00225878"/>
    <w:rsid w:val="00227B14"/>
    <w:rsid w:val="00227E39"/>
    <w:rsid w:val="002365A0"/>
    <w:rsid w:val="002368C8"/>
    <w:rsid w:val="00241757"/>
    <w:rsid w:val="00251843"/>
    <w:rsid w:val="00252E67"/>
    <w:rsid w:val="00253B5E"/>
    <w:rsid w:val="00262847"/>
    <w:rsid w:val="002628A5"/>
    <w:rsid w:val="002639B5"/>
    <w:rsid w:val="002642DC"/>
    <w:rsid w:val="00264551"/>
    <w:rsid w:val="002645B4"/>
    <w:rsid w:val="00264638"/>
    <w:rsid w:val="00270A43"/>
    <w:rsid w:val="00270DE4"/>
    <w:rsid w:val="002723AF"/>
    <w:rsid w:val="002738EF"/>
    <w:rsid w:val="00276F79"/>
    <w:rsid w:val="00280B3B"/>
    <w:rsid w:val="002810FA"/>
    <w:rsid w:val="00281151"/>
    <w:rsid w:val="00281D76"/>
    <w:rsid w:val="00281D7C"/>
    <w:rsid w:val="0028221F"/>
    <w:rsid w:val="002825BD"/>
    <w:rsid w:val="00283309"/>
    <w:rsid w:val="002839B0"/>
    <w:rsid w:val="00284D05"/>
    <w:rsid w:val="00286FEB"/>
    <w:rsid w:val="00287EB2"/>
    <w:rsid w:val="0029120F"/>
    <w:rsid w:val="002939E2"/>
    <w:rsid w:val="00294DCC"/>
    <w:rsid w:val="002956DD"/>
    <w:rsid w:val="00296027"/>
    <w:rsid w:val="00296039"/>
    <w:rsid w:val="00296989"/>
    <w:rsid w:val="0029797A"/>
    <w:rsid w:val="002A424A"/>
    <w:rsid w:val="002A42E4"/>
    <w:rsid w:val="002A79FE"/>
    <w:rsid w:val="002B28E3"/>
    <w:rsid w:val="002B3AE7"/>
    <w:rsid w:val="002B402A"/>
    <w:rsid w:val="002B407B"/>
    <w:rsid w:val="002B420E"/>
    <w:rsid w:val="002B50D4"/>
    <w:rsid w:val="002B6155"/>
    <w:rsid w:val="002B776A"/>
    <w:rsid w:val="002B7F74"/>
    <w:rsid w:val="002C01B1"/>
    <w:rsid w:val="002C1E6E"/>
    <w:rsid w:val="002C3190"/>
    <w:rsid w:val="002C576C"/>
    <w:rsid w:val="002C6247"/>
    <w:rsid w:val="002C690B"/>
    <w:rsid w:val="002C6B79"/>
    <w:rsid w:val="002C7DE2"/>
    <w:rsid w:val="002D3E08"/>
    <w:rsid w:val="002D4541"/>
    <w:rsid w:val="002D5AC6"/>
    <w:rsid w:val="002E035A"/>
    <w:rsid w:val="002E2E80"/>
    <w:rsid w:val="002E4427"/>
    <w:rsid w:val="002E5315"/>
    <w:rsid w:val="002E63B8"/>
    <w:rsid w:val="002E6850"/>
    <w:rsid w:val="002E7F51"/>
    <w:rsid w:val="002F0119"/>
    <w:rsid w:val="002F0FAF"/>
    <w:rsid w:val="002F1E67"/>
    <w:rsid w:val="002F4F32"/>
    <w:rsid w:val="002F558F"/>
    <w:rsid w:val="003016A3"/>
    <w:rsid w:val="00307482"/>
    <w:rsid w:val="00310832"/>
    <w:rsid w:val="00312DC9"/>
    <w:rsid w:val="003137AC"/>
    <w:rsid w:val="00313CAF"/>
    <w:rsid w:val="00317B44"/>
    <w:rsid w:val="00322476"/>
    <w:rsid w:val="00322897"/>
    <w:rsid w:val="0032350C"/>
    <w:rsid w:val="003240AE"/>
    <w:rsid w:val="0032719D"/>
    <w:rsid w:val="003274EE"/>
    <w:rsid w:val="003279F5"/>
    <w:rsid w:val="00331B7C"/>
    <w:rsid w:val="00332532"/>
    <w:rsid w:val="00333F09"/>
    <w:rsid w:val="0033555A"/>
    <w:rsid w:val="00336513"/>
    <w:rsid w:val="00336808"/>
    <w:rsid w:val="003419F1"/>
    <w:rsid w:val="00347EF4"/>
    <w:rsid w:val="00352056"/>
    <w:rsid w:val="00353241"/>
    <w:rsid w:val="00353316"/>
    <w:rsid w:val="0035662A"/>
    <w:rsid w:val="00357AF2"/>
    <w:rsid w:val="0036000C"/>
    <w:rsid w:val="00360374"/>
    <w:rsid w:val="00361B3B"/>
    <w:rsid w:val="00363432"/>
    <w:rsid w:val="00363658"/>
    <w:rsid w:val="00364BB7"/>
    <w:rsid w:val="00370696"/>
    <w:rsid w:val="00373E8E"/>
    <w:rsid w:val="00375E18"/>
    <w:rsid w:val="00383238"/>
    <w:rsid w:val="00387626"/>
    <w:rsid w:val="00390097"/>
    <w:rsid w:val="003901F0"/>
    <w:rsid w:val="003917D1"/>
    <w:rsid w:val="003923C2"/>
    <w:rsid w:val="00394463"/>
    <w:rsid w:val="003A465B"/>
    <w:rsid w:val="003A49C2"/>
    <w:rsid w:val="003A687E"/>
    <w:rsid w:val="003A6A4B"/>
    <w:rsid w:val="003B28D2"/>
    <w:rsid w:val="003B575D"/>
    <w:rsid w:val="003B7DE8"/>
    <w:rsid w:val="003C025C"/>
    <w:rsid w:val="003C3137"/>
    <w:rsid w:val="003C3B4A"/>
    <w:rsid w:val="003C44FA"/>
    <w:rsid w:val="003C7FA2"/>
    <w:rsid w:val="003D545D"/>
    <w:rsid w:val="003D6A69"/>
    <w:rsid w:val="003D6E60"/>
    <w:rsid w:val="003D6EC8"/>
    <w:rsid w:val="003E1F8F"/>
    <w:rsid w:val="003E3203"/>
    <w:rsid w:val="003E528D"/>
    <w:rsid w:val="003E74F7"/>
    <w:rsid w:val="003E7868"/>
    <w:rsid w:val="003F20E3"/>
    <w:rsid w:val="003F2443"/>
    <w:rsid w:val="003F2C1F"/>
    <w:rsid w:val="004002AC"/>
    <w:rsid w:val="00400FF1"/>
    <w:rsid w:val="00401A3E"/>
    <w:rsid w:val="004023E0"/>
    <w:rsid w:val="00403158"/>
    <w:rsid w:val="0040482F"/>
    <w:rsid w:val="00406578"/>
    <w:rsid w:val="00407EC8"/>
    <w:rsid w:val="004101A1"/>
    <w:rsid w:val="004122CD"/>
    <w:rsid w:val="00412A19"/>
    <w:rsid w:val="00412CBE"/>
    <w:rsid w:val="00416119"/>
    <w:rsid w:val="004225F6"/>
    <w:rsid w:val="00423E78"/>
    <w:rsid w:val="00425B72"/>
    <w:rsid w:val="00426B56"/>
    <w:rsid w:val="004277CE"/>
    <w:rsid w:val="00427CC7"/>
    <w:rsid w:val="00434083"/>
    <w:rsid w:val="00434EEE"/>
    <w:rsid w:val="004359DC"/>
    <w:rsid w:val="00436CCA"/>
    <w:rsid w:val="00440A96"/>
    <w:rsid w:val="0044399C"/>
    <w:rsid w:val="004459CB"/>
    <w:rsid w:val="004505A3"/>
    <w:rsid w:val="00451B84"/>
    <w:rsid w:val="0045703E"/>
    <w:rsid w:val="00463037"/>
    <w:rsid w:val="00464C0D"/>
    <w:rsid w:val="00467CC9"/>
    <w:rsid w:val="00470CA0"/>
    <w:rsid w:val="0047165B"/>
    <w:rsid w:val="00471898"/>
    <w:rsid w:val="004721F0"/>
    <w:rsid w:val="00472C3F"/>
    <w:rsid w:val="0047305A"/>
    <w:rsid w:val="004734DB"/>
    <w:rsid w:val="00474314"/>
    <w:rsid w:val="0047457D"/>
    <w:rsid w:val="00476639"/>
    <w:rsid w:val="004808A7"/>
    <w:rsid w:val="0048307F"/>
    <w:rsid w:val="0048366B"/>
    <w:rsid w:val="00484542"/>
    <w:rsid w:val="004857EC"/>
    <w:rsid w:val="00486FB0"/>
    <w:rsid w:val="00487050"/>
    <w:rsid w:val="0049076C"/>
    <w:rsid w:val="00490ACA"/>
    <w:rsid w:val="00491015"/>
    <w:rsid w:val="00494043"/>
    <w:rsid w:val="004952C7"/>
    <w:rsid w:val="0049586E"/>
    <w:rsid w:val="004973EF"/>
    <w:rsid w:val="004975D7"/>
    <w:rsid w:val="004A0A4B"/>
    <w:rsid w:val="004A15E2"/>
    <w:rsid w:val="004A222B"/>
    <w:rsid w:val="004A3BCA"/>
    <w:rsid w:val="004A47DD"/>
    <w:rsid w:val="004A5C1A"/>
    <w:rsid w:val="004A5F25"/>
    <w:rsid w:val="004B0263"/>
    <w:rsid w:val="004B07BD"/>
    <w:rsid w:val="004B2900"/>
    <w:rsid w:val="004B2DBE"/>
    <w:rsid w:val="004B605C"/>
    <w:rsid w:val="004C1C0D"/>
    <w:rsid w:val="004C2E62"/>
    <w:rsid w:val="004C4FB0"/>
    <w:rsid w:val="004C6A32"/>
    <w:rsid w:val="004D4FD6"/>
    <w:rsid w:val="004D4FE5"/>
    <w:rsid w:val="004D523B"/>
    <w:rsid w:val="004D6DBF"/>
    <w:rsid w:val="004E05E8"/>
    <w:rsid w:val="004E12E7"/>
    <w:rsid w:val="004E2950"/>
    <w:rsid w:val="004F1046"/>
    <w:rsid w:val="004F1F90"/>
    <w:rsid w:val="004F39D2"/>
    <w:rsid w:val="004F3CF8"/>
    <w:rsid w:val="004F6C69"/>
    <w:rsid w:val="00505610"/>
    <w:rsid w:val="00510E7E"/>
    <w:rsid w:val="005118F7"/>
    <w:rsid w:val="00513676"/>
    <w:rsid w:val="00513E68"/>
    <w:rsid w:val="005145BC"/>
    <w:rsid w:val="00514D74"/>
    <w:rsid w:val="005157C2"/>
    <w:rsid w:val="00516023"/>
    <w:rsid w:val="00516784"/>
    <w:rsid w:val="00516908"/>
    <w:rsid w:val="00520A52"/>
    <w:rsid w:val="00522C37"/>
    <w:rsid w:val="005239F8"/>
    <w:rsid w:val="00523FDF"/>
    <w:rsid w:val="00532793"/>
    <w:rsid w:val="00534225"/>
    <w:rsid w:val="00534A1B"/>
    <w:rsid w:val="005355E0"/>
    <w:rsid w:val="00537AE4"/>
    <w:rsid w:val="0054023C"/>
    <w:rsid w:val="005411CE"/>
    <w:rsid w:val="00541AD1"/>
    <w:rsid w:val="00542690"/>
    <w:rsid w:val="00542FE3"/>
    <w:rsid w:val="00543A5B"/>
    <w:rsid w:val="005457CB"/>
    <w:rsid w:val="00546B37"/>
    <w:rsid w:val="00547A22"/>
    <w:rsid w:val="00551C52"/>
    <w:rsid w:val="00554FFD"/>
    <w:rsid w:val="00555E99"/>
    <w:rsid w:val="00557927"/>
    <w:rsid w:val="00564824"/>
    <w:rsid w:val="00565446"/>
    <w:rsid w:val="005656F7"/>
    <w:rsid w:val="00570FE3"/>
    <w:rsid w:val="0057173C"/>
    <w:rsid w:val="00572804"/>
    <w:rsid w:val="00572AE0"/>
    <w:rsid w:val="00572BB0"/>
    <w:rsid w:val="00573A48"/>
    <w:rsid w:val="005744F4"/>
    <w:rsid w:val="00574AAF"/>
    <w:rsid w:val="00574FDB"/>
    <w:rsid w:val="00575F74"/>
    <w:rsid w:val="005768AE"/>
    <w:rsid w:val="005807DA"/>
    <w:rsid w:val="00580850"/>
    <w:rsid w:val="005815A4"/>
    <w:rsid w:val="0058284B"/>
    <w:rsid w:val="00585B74"/>
    <w:rsid w:val="00586CC3"/>
    <w:rsid w:val="005A1D37"/>
    <w:rsid w:val="005A312B"/>
    <w:rsid w:val="005A3223"/>
    <w:rsid w:val="005A6472"/>
    <w:rsid w:val="005A6D6E"/>
    <w:rsid w:val="005A6EC4"/>
    <w:rsid w:val="005B36A7"/>
    <w:rsid w:val="005B4E54"/>
    <w:rsid w:val="005B6BA3"/>
    <w:rsid w:val="005C364F"/>
    <w:rsid w:val="005C39D8"/>
    <w:rsid w:val="005C7335"/>
    <w:rsid w:val="005D5AB1"/>
    <w:rsid w:val="005D7248"/>
    <w:rsid w:val="005E0011"/>
    <w:rsid w:val="005E088B"/>
    <w:rsid w:val="005E1AF5"/>
    <w:rsid w:val="005E2377"/>
    <w:rsid w:val="005E6A75"/>
    <w:rsid w:val="005E761A"/>
    <w:rsid w:val="005F0981"/>
    <w:rsid w:val="005F2E9C"/>
    <w:rsid w:val="005F5676"/>
    <w:rsid w:val="006008C6"/>
    <w:rsid w:val="0060379E"/>
    <w:rsid w:val="00603E7F"/>
    <w:rsid w:val="006040E1"/>
    <w:rsid w:val="00606DDB"/>
    <w:rsid w:val="006130A0"/>
    <w:rsid w:val="0061343B"/>
    <w:rsid w:val="00615F76"/>
    <w:rsid w:val="00620D38"/>
    <w:rsid w:val="00620FB0"/>
    <w:rsid w:val="00625591"/>
    <w:rsid w:val="00625CE8"/>
    <w:rsid w:val="0062673E"/>
    <w:rsid w:val="006268FC"/>
    <w:rsid w:val="0062751E"/>
    <w:rsid w:val="00631C43"/>
    <w:rsid w:val="006332C7"/>
    <w:rsid w:val="00640DC6"/>
    <w:rsid w:val="0064154D"/>
    <w:rsid w:val="006435F9"/>
    <w:rsid w:val="006460FE"/>
    <w:rsid w:val="00646DCE"/>
    <w:rsid w:val="006478B3"/>
    <w:rsid w:val="0065009A"/>
    <w:rsid w:val="00653311"/>
    <w:rsid w:val="0065398D"/>
    <w:rsid w:val="00655660"/>
    <w:rsid w:val="006564FB"/>
    <w:rsid w:val="0065786A"/>
    <w:rsid w:val="006610BF"/>
    <w:rsid w:val="0066421D"/>
    <w:rsid w:val="00664583"/>
    <w:rsid w:val="00664C91"/>
    <w:rsid w:val="00667B02"/>
    <w:rsid w:val="00670F45"/>
    <w:rsid w:val="00672F7F"/>
    <w:rsid w:val="0067606E"/>
    <w:rsid w:val="006769F5"/>
    <w:rsid w:val="00676A31"/>
    <w:rsid w:val="00681704"/>
    <w:rsid w:val="006830B8"/>
    <w:rsid w:val="00687EB1"/>
    <w:rsid w:val="006928A3"/>
    <w:rsid w:val="00692B61"/>
    <w:rsid w:val="00695D89"/>
    <w:rsid w:val="00697157"/>
    <w:rsid w:val="00697200"/>
    <w:rsid w:val="006A0B57"/>
    <w:rsid w:val="006A0E59"/>
    <w:rsid w:val="006A3D43"/>
    <w:rsid w:val="006A4CC8"/>
    <w:rsid w:val="006A500C"/>
    <w:rsid w:val="006A5C29"/>
    <w:rsid w:val="006A5F0D"/>
    <w:rsid w:val="006A5F25"/>
    <w:rsid w:val="006A62C5"/>
    <w:rsid w:val="006A6C4A"/>
    <w:rsid w:val="006B0A75"/>
    <w:rsid w:val="006B1227"/>
    <w:rsid w:val="006B2261"/>
    <w:rsid w:val="006B5902"/>
    <w:rsid w:val="006B5A4E"/>
    <w:rsid w:val="006B71A5"/>
    <w:rsid w:val="006C09F0"/>
    <w:rsid w:val="006C2594"/>
    <w:rsid w:val="006C5900"/>
    <w:rsid w:val="006C625C"/>
    <w:rsid w:val="006C6F5C"/>
    <w:rsid w:val="006C7FFB"/>
    <w:rsid w:val="006D0A70"/>
    <w:rsid w:val="006D115C"/>
    <w:rsid w:val="006D229D"/>
    <w:rsid w:val="006D22EB"/>
    <w:rsid w:val="006D3D95"/>
    <w:rsid w:val="006D587E"/>
    <w:rsid w:val="006E3DF0"/>
    <w:rsid w:val="006E58A0"/>
    <w:rsid w:val="006E7019"/>
    <w:rsid w:val="006E75DC"/>
    <w:rsid w:val="006F379C"/>
    <w:rsid w:val="006F4C94"/>
    <w:rsid w:val="006F567E"/>
    <w:rsid w:val="006F56D4"/>
    <w:rsid w:val="006F5820"/>
    <w:rsid w:val="00701DB7"/>
    <w:rsid w:val="007055E3"/>
    <w:rsid w:val="00706C75"/>
    <w:rsid w:val="00712FC1"/>
    <w:rsid w:val="007148E4"/>
    <w:rsid w:val="00715F2C"/>
    <w:rsid w:val="00717815"/>
    <w:rsid w:val="00720236"/>
    <w:rsid w:val="007266C6"/>
    <w:rsid w:val="00730CEA"/>
    <w:rsid w:val="00731437"/>
    <w:rsid w:val="007318A7"/>
    <w:rsid w:val="007322DC"/>
    <w:rsid w:val="00734CD7"/>
    <w:rsid w:val="007352F7"/>
    <w:rsid w:val="00737628"/>
    <w:rsid w:val="00746E6C"/>
    <w:rsid w:val="007475C8"/>
    <w:rsid w:val="007516DB"/>
    <w:rsid w:val="00751E4F"/>
    <w:rsid w:val="00755318"/>
    <w:rsid w:val="00755963"/>
    <w:rsid w:val="00756599"/>
    <w:rsid w:val="0075674B"/>
    <w:rsid w:val="00757AF7"/>
    <w:rsid w:val="00757D6E"/>
    <w:rsid w:val="00761AFB"/>
    <w:rsid w:val="00762642"/>
    <w:rsid w:val="007654FE"/>
    <w:rsid w:val="007678B1"/>
    <w:rsid w:val="00770154"/>
    <w:rsid w:val="007701A0"/>
    <w:rsid w:val="0077157D"/>
    <w:rsid w:val="007721BB"/>
    <w:rsid w:val="0077438F"/>
    <w:rsid w:val="00774BD7"/>
    <w:rsid w:val="0077750F"/>
    <w:rsid w:val="00777520"/>
    <w:rsid w:val="00780AA3"/>
    <w:rsid w:val="00780E05"/>
    <w:rsid w:val="00783DD5"/>
    <w:rsid w:val="00784543"/>
    <w:rsid w:val="00786A8A"/>
    <w:rsid w:val="007937FD"/>
    <w:rsid w:val="007940E7"/>
    <w:rsid w:val="00796866"/>
    <w:rsid w:val="00796A95"/>
    <w:rsid w:val="00797B3C"/>
    <w:rsid w:val="007A0D9B"/>
    <w:rsid w:val="007A513C"/>
    <w:rsid w:val="007A75DB"/>
    <w:rsid w:val="007A7635"/>
    <w:rsid w:val="007A7726"/>
    <w:rsid w:val="007B2E2B"/>
    <w:rsid w:val="007B3530"/>
    <w:rsid w:val="007B49B4"/>
    <w:rsid w:val="007B60F3"/>
    <w:rsid w:val="007B7352"/>
    <w:rsid w:val="007B7687"/>
    <w:rsid w:val="007C0910"/>
    <w:rsid w:val="007C1177"/>
    <w:rsid w:val="007C1F64"/>
    <w:rsid w:val="007C40C9"/>
    <w:rsid w:val="007C731C"/>
    <w:rsid w:val="007D1B42"/>
    <w:rsid w:val="007D724D"/>
    <w:rsid w:val="007D7A10"/>
    <w:rsid w:val="007E092D"/>
    <w:rsid w:val="007E2B4C"/>
    <w:rsid w:val="007E2F06"/>
    <w:rsid w:val="007E6D83"/>
    <w:rsid w:val="007F0364"/>
    <w:rsid w:val="007F0994"/>
    <w:rsid w:val="007F48CA"/>
    <w:rsid w:val="007F5FD0"/>
    <w:rsid w:val="007F68AC"/>
    <w:rsid w:val="007F6A75"/>
    <w:rsid w:val="007F70F8"/>
    <w:rsid w:val="007F773D"/>
    <w:rsid w:val="00801B92"/>
    <w:rsid w:val="00801FFC"/>
    <w:rsid w:val="00802ED0"/>
    <w:rsid w:val="00803F7A"/>
    <w:rsid w:val="008051BB"/>
    <w:rsid w:val="0080539C"/>
    <w:rsid w:val="008059CE"/>
    <w:rsid w:val="00811131"/>
    <w:rsid w:val="00813A50"/>
    <w:rsid w:val="00814EA6"/>
    <w:rsid w:val="00820CC9"/>
    <w:rsid w:val="008248BD"/>
    <w:rsid w:val="00825780"/>
    <w:rsid w:val="008341B4"/>
    <w:rsid w:val="008354DB"/>
    <w:rsid w:val="00841C2C"/>
    <w:rsid w:val="00844CEA"/>
    <w:rsid w:val="008451A4"/>
    <w:rsid w:val="00845D8D"/>
    <w:rsid w:val="00846074"/>
    <w:rsid w:val="008461E2"/>
    <w:rsid w:val="00847066"/>
    <w:rsid w:val="0085244A"/>
    <w:rsid w:val="00857E43"/>
    <w:rsid w:val="00861BD6"/>
    <w:rsid w:val="0086243C"/>
    <w:rsid w:val="00865104"/>
    <w:rsid w:val="008659C9"/>
    <w:rsid w:val="00866841"/>
    <w:rsid w:val="00872811"/>
    <w:rsid w:val="00872BE1"/>
    <w:rsid w:val="00874852"/>
    <w:rsid w:val="00875DCF"/>
    <w:rsid w:val="008768DC"/>
    <w:rsid w:val="0087690B"/>
    <w:rsid w:val="008801D4"/>
    <w:rsid w:val="00883DBA"/>
    <w:rsid w:val="00890AED"/>
    <w:rsid w:val="00891FB9"/>
    <w:rsid w:val="008927FD"/>
    <w:rsid w:val="00895121"/>
    <w:rsid w:val="00896F30"/>
    <w:rsid w:val="00897078"/>
    <w:rsid w:val="0089771E"/>
    <w:rsid w:val="008A0644"/>
    <w:rsid w:val="008A179D"/>
    <w:rsid w:val="008A51B4"/>
    <w:rsid w:val="008A656F"/>
    <w:rsid w:val="008A66CC"/>
    <w:rsid w:val="008B4B06"/>
    <w:rsid w:val="008B4F7A"/>
    <w:rsid w:val="008B5F28"/>
    <w:rsid w:val="008C03B0"/>
    <w:rsid w:val="008C07C6"/>
    <w:rsid w:val="008C1456"/>
    <w:rsid w:val="008C281F"/>
    <w:rsid w:val="008C2A30"/>
    <w:rsid w:val="008C3698"/>
    <w:rsid w:val="008C562F"/>
    <w:rsid w:val="008C6560"/>
    <w:rsid w:val="008C7C8E"/>
    <w:rsid w:val="008D1E00"/>
    <w:rsid w:val="008D33CC"/>
    <w:rsid w:val="008D3D6F"/>
    <w:rsid w:val="008D7F95"/>
    <w:rsid w:val="008E0953"/>
    <w:rsid w:val="008E20E6"/>
    <w:rsid w:val="008E20F1"/>
    <w:rsid w:val="008E275C"/>
    <w:rsid w:val="008E3E10"/>
    <w:rsid w:val="008E5854"/>
    <w:rsid w:val="008E77BF"/>
    <w:rsid w:val="008F1305"/>
    <w:rsid w:val="008F14C0"/>
    <w:rsid w:val="00900863"/>
    <w:rsid w:val="009034CA"/>
    <w:rsid w:val="009042AB"/>
    <w:rsid w:val="00904A2F"/>
    <w:rsid w:val="00904B34"/>
    <w:rsid w:val="00906B07"/>
    <w:rsid w:val="00906D1F"/>
    <w:rsid w:val="00910D98"/>
    <w:rsid w:val="009130BF"/>
    <w:rsid w:val="00913765"/>
    <w:rsid w:val="00915668"/>
    <w:rsid w:val="009213CA"/>
    <w:rsid w:val="009267C1"/>
    <w:rsid w:val="009272D7"/>
    <w:rsid w:val="009276FD"/>
    <w:rsid w:val="0093003C"/>
    <w:rsid w:val="00930C99"/>
    <w:rsid w:val="00932550"/>
    <w:rsid w:val="00940B59"/>
    <w:rsid w:val="0094119F"/>
    <w:rsid w:val="00941D72"/>
    <w:rsid w:val="00942CF1"/>
    <w:rsid w:val="00942D2A"/>
    <w:rsid w:val="0094493E"/>
    <w:rsid w:val="00944B10"/>
    <w:rsid w:val="00945E0B"/>
    <w:rsid w:val="00946705"/>
    <w:rsid w:val="00946AF9"/>
    <w:rsid w:val="009500DE"/>
    <w:rsid w:val="00953372"/>
    <w:rsid w:val="00954952"/>
    <w:rsid w:val="009556CD"/>
    <w:rsid w:val="00956F0F"/>
    <w:rsid w:val="00960351"/>
    <w:rsid w:val="009611F2"/>
    <w:rsid w:val="00965BEB"/>
    <w:rsid w:val="00967052"/>
    <w:rsid w:val="009716E7"/>
    <w:rsid w:val="00971E05"/>
    <w:rsid w:val="00972092"/>
    <w:rsid w:val="009731F9"/>
    <w:rsid w:val="0097663C"/>
    <w:rsid w:val="009809F4"/>
    <w:rsid w:val="00982CAD"/>
    <w:rsid w:val="00983415"/>
    <w:rsid w:val="00985E0E"/>
    <w:rsid w:val="00986B4D"/>
    <w:rsid w:val="009922B9"/>
    <w:rsid w:val="00994E40"/>
    <w:rsid w:val="009963E3"/>
    <w:rsid w:val="009972EA"/>
    <w:rsid w:val="009978C7"/>
    <w:rsid w:val="009A4B87"/>
    <w:rsid w:val="009B2C56"/>
    <w:rsid w:val="009B38CF"/>
    <w:rsid w:val="009B49A8"/>
    <w:rsid w:val="009C16E3"/>
    <w:rsid w:val="009C25B7"/>
    <w:rsid w:val="009C2A57"/>
    <w:rsid w:val="009C453F"/>
    <w:rsid w:val="009C6D59"/>
    <w:rsid w:val="009C6F42"/>
    <w:rsid w:val="009D0105"/>
    <w:rsid w:val="009D1FE2"/>
    <w:rsid w:val="009D241E"/>
    <w:rsid w:val="009D2F2F"/>
    <w:rsid w:val="009D3197"/>
    <w:rsid w:val="009D35B1"/>
    <w:rsid w:val="009D690C"/>
    <w:rsid w:val="009D71F4"/>
    <w:rsid w:val="009D7D9C"/>
    <w:rsid w:val="009E0105"/>
    <w:rsid w:val="009E0364"/>
    <w:rsid w:val="009E449C"/>
    <w:rsid w:val="009E6933"/>
    <w:rsid w:val="009F18B5"/>
    <w:rsid w:val="009F4ADF"/>
    <w:rsid w:val="009F4D0A"/>
    <w:rsid w:val="009F605C"/>
    <w:rsid w:val="009F644C"/>
    <w:rsid w:val="009F6701"/>
    <w:rsid w:val="009F6987"/>
    <w:rsid w:val="009F7E20"/>
    <w:rsid w:val="00A063F2"/>
    <w:rsid w:val="00A105D9"/>
    <w:rsid w:val="00A106CB"/>
    <w:rsid w:val="00A1178C"/>
    <w:rsid w:val="00A11FD5"/>
    <w:rsid w:val="00A12333"/>
    <w:rsid w:val="00A13987"/>
    <w:rsid w:val="00A1561F"/>
    <w:rsid w:val="00A15FE2"/>
    <w:rsid w:val="00A17BEF"/>
    <w:rsid w:val="00A22C85"/>
    <w:rsid w:val="00A24F7C"/>
    <w:rsid w:val="00A263AD"/>
    <w:rsid w:val="00A26CAC"/>
    <w:rsid w:val="00A272C8"/>
    <w:rsid w:val="00A27DD6"/>
    <w:rsid w:val="00A327D0"/>
    <w:rsid w:val="00A3338C"/>
    <w:rsid w:val="00A34C8B"/>
    <w:rsid w:val="00A36921"/>
    <w:rsid w:val="00A404B7"/>
    <w:rsid w:val="00A40694"/>
    <w:rsid w:val="00A407DA"/>
    <w:rsid w:val="00A40B66"/>
    <w:rsid w:val="00A40FB1"/>
    <w:rsid w:val="00A4467D"/>
    <w:rsid w:val="00A456F8"/>
    <w:rsid w:val="00A46087"/>
    <w:rsid w:val="00A513AB"/>
    <w:rsid w:val="00A5204C"/>
    <w:rsid w:val="00A57FB2"/>
    <w:rsid w:val="00A65275"/>
    <w:rsid w:val="00A72799"/>
    <w:rsid w:val="00A77FB8"/>
    <w:rsid w:val="00A810AE"/>
    <w:rsid w:val="00A85E14"/>
    <w:rsid w:val="00A86273"/>
    <w:rsid w:val="00A86482"/>
    <w:rsid w:val="00A91AF2"/>
    <w:rsid w:val="00A95E70"/>
    <w:rsid w:val="00A97A52"/>
    <w:rsid w:val="00AA1CBF"/>
    <w:rsid w:val="00AA1F87"/>
    <w:rsid w:val="00AA2609"/>
    <w:rsid w:val="00AA6D3C"/>
    <w:rsid w:val="00AB048D"/>
    <w:rsid w:val="00AB08D5"/>
    <w:rsid w:val="00AB1ADF"/>
    <w:rsid w:val="00AB352B"/>
    <w:rsid w:val="00AB4ACD"/>
    <w:rsid w:val="00AB5E77"/>
    <w:rsid w:val="00AB6C5C"/>
    <w:rsid w:val="00AC2F49"/>
    <w:rsid w:val="00AC4218"/>
    <w:rsid w:val="00AC5F90"/>
    <w:rsid w:val="00AD2CE5"/>
    <w:rsid w:val="00AD3615"/>
    <w:rsid w:val="00AD36E2"/>
    <w:rsid w:val="00AD38B8"/>
    <w:rsid w:val="00AD3CAA"/>
    <w:rsid w:val="00AD6017"/>
    <w:rsid w:val="00AD6308"/>
    <w:rsid w:val="00AE1736"/>
    <w:rsid w:val="00AE2100"/>
    <w:rsid w:val="00AE6970"/>
    <w:rsid w:val="00AF062C"/>
    <w:rsid w:val="00AF4843"/>
    <w:rsid w:val="00AF53AF"/>
    <w:rsid w:val="00AF5ADD"/>
    <w:rsid w:val="00AF6B0C"/>
    <w:rsid w:val="00B073AF"/>
    <w:rsid w:val="00B07DC0"/>
    <w:rsid w:val="00B11ACF"/>
    <w:rsid w:val="00B1428E"/>
    <w:rsid w:val="00B142F7"/>
    <w:rsid w:val="00B14CB1"/>
    <w:rsid w:val="00B20CA0"/>
    <w:rsid w:val="00B23333"/>
    <w:rsid w:val="00B35E97"/>
    <w:rsid w:val="00B35FFC"/>
    <w:rsid w:val="00B42575"/>
    <w:rsid w:val="00B430B7"/>
    <w:rsid w:val="00B43420"/>
    <w:rsid w:val="00B43434"/>
    <w:rsid w:val="00B4453D"/>
    <w:rsid w:val="00B46DBC"/>
    <w:rsid w:val="00B50874"/>
    <w:rsid w:val="00B548D5"/>
    <w:rsid w:val="00B54950"/>
    <w:rsid w:val="00B55F16"/>
    <w:rsid w:val="00B6132A"/>
    <w:rsid w:val="00B62032"/>
    <w:rsid w:val="00B6280E"/>
    <w:rsid w:val="00B62D81"/>
    <w:rsid w:val="00B65E67"/>
    <w:rsid w:val="00B6688B"/>
    <w:rsid w:val="00B7076D"/>
    <w:rsid w:val="00B708A5"/>
    <w:rsid w:val="00B75BEE"/>
    <w:rsid w:val="00B75DF8"/>
    <w:rsid w:val="00B7797E"/>
    <w:rsid w:val="00B77B1E"/>
    <w:rsid w:val="00B77D4F"/>
    <w:rsid w:val="00B90D98"/>
    <w:rsid w:val="00B9155D"/>
    <w:rsid w:val="00B97BF0"/>
    <w:rsid w:val="00B97C0E"/>
    <w:rsid w:val="00BA255D"/>
    <w:rsid w:val="00BA3601"/>
    <w:rsid w:val="00BA3759"/>
    <w:rsid w:val="00BA388C"/>
    <w:rsid w:val="00BA4039"/>
    <w:rsid w:val="00BA5384"/>
    <w:rsid w:val="00BB08BE"/>
    <w:rsid w:val="00BB0EC7"/>
    <w:rsid w:val="00BB4D27"/>
    <w:rsid w:val="00BB608B"/>
    <w:rsid w:val="00BC4081"/>
    <w:rsid w:val="00BC5842"/>
    <w:rsid w:val="00BC60A7"/>
    <w:rsid w:val="00BC6CF7"/>
    <w:rsid w:val="00BD1DFA"/>
    <w:rsid w:val="00BD2D92"/>
    <w:rsid w:val="00BD5C13"/>
    <w:rsid w:val="00BD70F4"/>
    <w:rsid w:val="00BD78DF"/>
    <w:rsid w:val="00BE31BE"/>
    <w:rsid w:val="00BE3941"/>
    <w:rsid w:val="00BE4154"/>
    <w:rsid w:val="00BE4C61"/>
    <w:rsid w:val="00BE6213"/>
    <w:rsid w:val="00BF3DF9"/>
    <w:rsid w:val="00BF6F4D"/>
    <w:rsid w:val="00C019E4"/>
    <w:rsid w:val="00C03A53"/>
    <w:rsid w:val="00C062E0"/>
    <w:rsid w:val="00C1010A"/>
    <w:rsid w:val="00C13515"/>
    <w:rsid w:val="00C15F4B"/>
    <w:rsid w:val="00C20BC4"/>
    <w:rsid w:val="00C20E0A"/>
    <w:rsid w:val="00C2104F"/>
    <w:rsid w:val="00C2352B"/>
    <w:rsid w:val="00C30E30"/>
    <w:rsid w:val="00C32E5D"/>
    <w:rsid w:val="00C371A2"/>
    <w:rsid w:val="00C37790"/>
    <w:rsid w:val="00C41368"/>
    <w:rsid w:val="00C43516"/>
    <w:rsid w:val="00C468FA"/>
    <w:rsid w:val="00C533B0"/>
    <w:rsid w:val="00C5347B"/>
    <w:rsid w:val="00C560DC"/>
    <w:rsid w:val="00C57E73"/>
    <w:rsid w:val="00C66A3E"/>
    <w:rsid w:val="00C74044"/>
    <w:rsid w:val="00C76AB4"/>
    <w:rsid w:val="00C810F8"/>
    <w:rsid w:val="00C81C48"/>
    <w:rsid w:val="00C82D18"/>
    <w:rsid w:val="00C8396F"/>
    <w:rsid w:val="00C839D7"/>
    <w:rsid w:val="00C83BA9"/>
    <w:rsid w:val="00C87B29"/>
    <w:rsid w:val="00C9100E"/>
    <w:rsid w:val="00C916CF"/>
    <w:rsid w:val="00C91ED2"/>
    <w:rsid w:val="00C93B3F"/>
    <w:rsid w:val="00C955EA"/>
    <w:rsid w:val="00C97F0A"/>
    <w:rsid w:val="00CA00BB"/>
    <w:rsid w:val="00CA1A30"/>
    <w:rsid w:val="00CA34A3"/>
    <w:rsid w:val="00CA495E"/>
    <w:rsid w:val="00CA5153"/>
    <w:rsid w:val="00CA55BD"/>
    <w:rsid w:val="00CB094E"/>
    <w:rsid w:val="00CB0FD1"/>
    <w:rsid w:val="00CB30E6"/>
    <w:rsid w:val="00CB50C1"/>
    <w:rsid w:val="00CB698F"/>
    <w:rsid w:val="00CB7514"/>
    <w:rsid w:val="00CC1954"/>
    <w:rsid w:val="00CC43FF"/>
    <w:rsid w:val="00CD004D"/>
    <w:rsid w:val="00CD47A5"/>
    <w:rsid w:val="00CD56F0"/>
    <w:rsid w:val="00CD7050"/>
    <w:rsid w:val="00CE0AE1"/>
    <w:rsid w:val="00CE27EC"/>
    <w:rsid w:val="00CE287C"/>
    <w:rsid w:val="00CE3019"/>
    <w:rsid w:val="00CE51C9"/>
    <w:rsid w:val="00CE5A9E"/>
    <w:rsid w:val="00CF1C8B"/>
    <w:rsid w:val="00CF29E7"/>
    <w:rsid w:val="00CF4291"/>
    <w:rsid w:val="00D027DF"/>
    <w:rsid w:val="00D0657A"/>
    <w:rsid w:val="00D10445"/>
    <w:rsid w:val="00D12731"/>
    <w:rsid w:val="00D1507E"/>
    <w:rsid w:val="00D2098E"/>
    <w:rsid w:val="00D214FC"/>
    <w:rsid w:val="00D22AA9"/>
    <w:rsid w:val="00D2356F"/>
    <w:rsid w:val="00D342FD"/>
    <w:rsid w:val="00D40872"/>
    <w:rsid w:val="00D457CA"/>
    <w:rsid w:val="00D46498"/>
    <w:rsid w:val="00D46818"/>
    <w:rsid w:val="00D54CA6"/>
    <w:rsid w:val="00D603DF"/>
    <w:rsid w:val="00D609FB"/>
    <w:rsid w:val="00D62E14"/>
    <w:rsid w:val="00D6311E"/>
    <w:rsid w:val="00D64AB1"/>
    <w:rsid w:val="00D64B89"/>
    <w:rsid w:val="00D65CC5"/>
    <w:rsid w:val="00D6773F"/>
    <w:rsid w:val="00D70E0E"/>
    <w:rsid w:val="00D70EE2"/>
    <w:rsid w:val="00D72E56"/>
    <w:rsid w:val="00D735AB"/>
    <w:rsid w:val="00D7598A"/>
    <w:rsid w:val="00D81789"/>
    <w:rsid w:val="00D827EB"/>
    <w:rsid w:val="00D833EF"/>
    <w:rsid w:val="00D86468"/>
    <w:rsid w:val="00D86B77"/>
    <w:rsid w:val="00D87EDA"/>
    <w:rsid w:val="00D909FF"/>
    <w:rsid w:val="00D9174C"/>
    <w:rsid w:val="00D91F05"/>
    <w:rsid w:val="00D9213D"/>
    <w:rsid w:val="00D92AEA"/>
    <w:rsid w:val="00D93692"/>
    <w:rsid w:val="00D93846"/>
    <w:rsid w:val="00D9525F"/>
    <w:rsid w:val="00D965E8"/>
    <w:rsid w:val="00D96A0D"/>
    <w:rsid w:val="00D96C7B"/>
    <w:rsid w:val="00DA1BB3"/>
    <w:rsid w:val="00DA1E81"/>
    <w:rsid w:val="00DA5E86"/>
    <w:rsid w:val="00DA6741"/>
    <w:rsid w:val="00DA7C0A"/>
    <w:rsid w:val="00DA7F6D"/>
    <w:rsid w:val="00DB052F"/>
    <w:rsid w:val="00DB0554"/>
    <w:rsid w:val="00DB19A7"/>
    <w:rsid w:val="00DB2686"/>
    <w:rsid w:val="00DB2941"/>
    <w:rsid w:val="00DB33B3"/>
    <w:rsid w:val="00DB461B"/>
    <w:rsid w:val="00DB47F0"/>
    <w:rsid w:val="00DB6BF5"/>
    <w:rsid w:val="00DB6C85"/>
    <w:rsid w:val="00DC290A"/>
    <w:rsid w:val="00DC2D87"/>
    <w:rsid w:val="00DC4E19"/>
    <w:rsid w:val="00DC75AF"/>
    <w:rsid w:val="00DC77A4"/>
    <w:rsid w:val="00DD0B65"/>
    <w:rsid w:val="00DD0C5B"/>
    <w:rsid w:val="00DD150C"/>
    <w:rsid w:val="00DD3454"/>
    <w:rsid w:val="00DD38D2"/>
    <w:rsid w:val="00DD527A"/>
    <w:rsid w:val="00DD6C9F"/>
    <w:rsid w:val="00DD6D3B"/>
    <w:rsid w:val="00DD7205"/>
    <w:rsid w:val="00DD7592"/>
    <w:rsid w:val="00DD75C7"/>
    <w:rsid w:val="00DE07AE"/>
    <w:rsid w:val="00DE100E"/>
    <w:rsid w:val="00DE38CC"/>
    <w:rsid w:val="00DE3BEF"/>
    <w:rsid w:val="00DE3C18"/>
    <w:rsid w:val="00DE5136"/>
    <w:rsid w:val="00DE6BAC"/>
    <w:rsid w:val="00DF540A"/>
    <w:rsid w:val="00DF607B"/>
    <w:rsid w:val="00DF6248"/>
    <w:rsid w:val="00E001F3"/>
    <w:rsid w:val="00E00B8A"/>
    <w:rsid w:val="00E01791"/>
    <w:rsid w:val="00E03605"/>
    <w:rsid w:val="00E060AF"/>
    <w:rsid w:val="00E072FA"/>
    <w:rsid w:val="00E12DA7"/>
    <w:rsid w:val="00E1493D"/>
    <w:rsid w:val="00E20F3C"/>
    <w:rsid w:val="00E22315"/>
    <w:rsid w:val="00E233E3"/>
    <w:rsid w:val="00E23AE7"/>
    <w:rsid w:val="00E30A60"/>
    <w:rsid w:val="00E3174E"/>
    <w:rsid w:val="00E35413"/>
    <w:rsid w:val="00E35AD2"/>
    <w:rsid w:val="00E35FC6"/>
    <w:rsid w:val="00E36D12"/>
    <w:rsid w:val="00E4197C"/>
    <w:rsid w:val="00E42BBA"/>
    <w:rsid w:val="00E444FD"/>
    <w:rsid w:val="00E53A10"/>
    <w:rsid w:val="00E54A28"/>
    <w:rsid w:val="00E54FAA"/>
    <w:rsid w:val="00E56A89"/>
    <w:rsid w:val="00E56F18"/>
    <w:rsid w:val="00E57410"/>
    <w:rsid w:val="00E65A49"/>
    <w:rsid w:val="00E65CF1"/>
    <w:rsid w:val="00E65DD1"/>
    <w:rsid w:val="00E7308A"/>
    <w:rsid w:val="00E766F0"/>
    <w:rsid w:val="00E76A80"/>
    <w:rsid w:val="00E76CD4"/>
    <w:rsid w:val="00E76E27"/>
    <w:rsid w:val="00E76F62"/>
    <w:rsid w:val="00E81236"/>
    <w:rsid w:val="00E82241"/>
    <w:rsid w:val="00E86A10"/>
    <w:rsid w:val="00E92C7D"/>
    <w:rsid w:val="00E93E47"/>
    <w:rsid w:val="00E97DB7"/>
    <w:rsid w:val="00EA090B"/>
    <w:rsid w:val="00EA1483"/>
    <w:rsid w:val="00EA41A3"/>
    <w:rsid w:val="00EA424C"/>
    <w:rsid w:val="00EA45A0"/>
    <w:rsid w:val="00EA51FB"/>
    <w:rsid w:val="00EA5253"/>
    <w:rsid w:val="00EA6536"/>
    <w:rsid w:val="00EB017B"/>
    <w:rsid w:val="00EB0F64"/>
    <w:rsid w:val="00EB20F5"/>
    <w:rsid w:val="00EB71CD"/>
    <w:rsid w:val="00EC1CF8"/>
    <w:rsid w:val="00EC24A6"/>
    <w:rsid w:val="00EC3A38"/>
    <w:rsid w:val="00ED371C"/>
    <w:rsid w:val="00ED4310"/>
    <w:rsid w:val="00EE1112"/>
    <w:rsid w:val="00EE1D90"/>
    <w:rsid w:val="00EE3481"/>
    <w:rsid w:val="00EE4867"/>
    <w:rsid w:val="00EE74DB"/>
    <w:rsid w:val="00EE7D7D"/>
    <w:rsid w:val="00EF0464"/>
    <w:rsid w:val="00EF0C1A"/>
    <w:rsid w:val="00EF1B32"/>
    <w:rsid w:val="00F05AA5"/>
    <w:rsid w:val="00F07A40"/>
    <w:rsid w:val="00F10A01"/>
    <w:rsid w:val="00F1260B"/>
    <w:rsid w:val="00F1646A"/>
    <w:rsid w:val="00F16F8B"/>
    <w:rsid w:val="00F171E3"/>
    <w:rsid w:val="00F20EFA"/>
    <w:rsid w:val="00F21D66"/>
    <w:rsid w:val="00F22A73"/>
    <w:rsid w:val="00F2545B"/>
    <w:rsid w:val="00F265DD"/>
    <w:rsid w:val="00F2798B"/>
    <w:rsid w:val="00F30C33"/>
    <w:rsid w:val="00F32A0E"/>
    <w:rsid w:val="00F33873"/>
    <w:rsid w:val="00F34FB7"/>
    <w:rsid w:val="00F3611A"/>
    <w:rsid w:val="00F3664F"/>
    <w:rsid w:val="00F374E6"/>
    <w:rsid w:val="00F4437A"/>
    <w:rsid w:val="00F460D9"/>
    <w:rsid w:val="00F464B2"/>
    <w:rsid w:val="00F50C50"/>
    <w:rsid w:val="00F53C9D"/>
    <w:rsid w:val="00F542DE"/>
    <w:rsid w:val="00F54B1D"/>
    <w:rsid w:val="00F554C5"/>
    <w:rsid w:val="00F55DB1"/>
    <w:rsid w:val="00F56CFB"/>
    <w:rsid w:val="00F576C0"/>
    <w:rsid w:val="00F576D7"/>
    <w:rsid w:val="00F61717"/>
    <w:rsid w:val="00F61B0E"/>
    <w:rsid w:val="00F61B91"/>
    <w:rsid w:val="00F6338F"/>
    <w:rsid w:val="00F64BD8"/>
    <w:rsid w:val="00F65B50"/>
    <w:rsid w:val="00F678DE"/>
    <w:rsid w:val="00F70433"/>
    <w:rsid w:val="00F72462"/>
    <w:rsid w:val="00F734F5"/>
    <w:rsid w:val="00F74D76"/>
    <w:rsid w:val="00F803A2"/>
    <w:rsid w:val="00F82BC4"/>
    <w:rsid w:val="00F85091"/>
    <w:rsid w:val="00F85FAA"/>
    <w:rsid w:val="00F86802"/>
    <w:rsid w:val="00F86B0A"/>
    <w:rsid w:val="00F9236A"/>
    <w:rsid w:val="00F966A6"/>
    <w:rsid w:val="00F968F7"/>
    <w:rsid w:val="00FA087E"/>
    <w:rsid w:val="00FA18B0"/>
    <w:rsid w:val="00FA1B45"/>
    <w:rsid w:val="00FA2850"/>
    <w:rsid w:val="00FA28B4"/>
    <w:rsid w:val="00FA42BA"/>
    <w:rsid w:val="00FA59E1"/>
    <w:rsid w:val="00FB031B"/>
    <w:rsid w:val="00FB0C16"/>
    <w:rsid w:val="00FB2F6A"/>
    <w:rsid w:val="00FB3F0B"/>
    <w:rsid w:val="00FB424F"/>
    <w:rsid w:val="00FB4778"/>
    <w:rsid w:val="00FB4BDA"/>
    <w:rsid w:val="00FB56C8"/>
    <w:rsid w:val="00FB590E"/>
    <w:rsid w:val="00FB65D1"/>
    <w:rsid w:val="00FB7058"/>
    <w:rsid w:val="00FC11D5"/>
    <w:rsid w:val="00FC131C"/>
    <w:rsid w:val="00FC1731"/>
    <w:rsid w:val="00FC4BC0"/>
    <w:rsid w:val="00FC516B"/>
    <w:rsid w:val="00FC5481"/>
    <w:rsid w:val="00FC76D2"/>
    <w:rsid w:val="00FD1DA9"/>
    <w:rsid w:val="00FD31FF"/>
    <w:rsid w:val="00FD32F0"/>
    <w:rsid w:val="00FD3617"/>
    <w:rsid w:val="00FD372F"/>
    <w:rsid w:val="00FE22A7"/>
    <w:rsid w:val="00FE3291"/>
    <w:rsid w:val="00FE6D2A"/>
    <w:rsid w:val="00FF065D"/>
    <w:rsid w:val="00FF09D1"/>
    <w:rsid w:val="00FF2B11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F7570F-2629-4C7E-8E54-F0F30C6416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C58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802ED0"/>
    <w:rPr>
      <w:color w:val="0000FF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02ED0"/>
  </w:style>
  <w:style w:type="paragraph" w:styleId="a7">
    <w:name w:val="footer"/>
    <w:basedOn w:val="a"/>
    <w:link w:val="a8"/>
    <w:uiPriority w:val="99"/>
    <w:unhideWhenUsed/>
    <w:rsid w:val="00802ED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02ED0"/>
  </w:style>
  <w:style w:type="paragraph" w:styleId="a9">
    <w:name w:val="Balloon Text"/>
    <w:basedOn w:val="a"/>
    <w:link w:val="aa"/>
    <w:uiPriority w:val="99"/>
    <w:semiHidden/>
    <w:unhideWhenUsed/>
    <w:rsid w:val="00DF54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F54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dept_techregulation@eecommission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aeunion.org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Чиркова Юлия Сергеевна</dc:creator>
  <cp:lastModifiedBy>Ефимов Алексей Владимирович</cp:lastModifiedBy>
  <cp:revision>2</cp:revision>
  <cp:lastPrinted>2019-08-14T14:22:00Z</cp:lastPrinted>
  <dcterms:created xsi:type="dcterms:W3CDTF">2023-12-26T15:46:00Z</dcterms:created>
  <dcterms:modified xsi:type="dcterms:W3CDTF">2023-12-26T15:46:00Z</dcterms:modified>
</cp:coreProperties>
</file>