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r w:rsidR="003E58F9" w:rsidRPr="001F7607">
        <w:rPr>
          <w:snapToGrid w:val="0"/>
          <w:sz w:val="26"/>
          <w:szCs w:val="26"/>
          <w:u w:val="single"/>
        </w:rPr>
        <w:t xml:space="preserve">Об утверждении Перечня товаров </w:t>
      </w:r>
      <w:r w:rsidR="003E58F9" w:rsidRPr="001F7607">
        <w:rPr>
          <w:sz w:val="26"/>
          <w:szCs w:val="26"/>
          <w:u w:val="single"/>
        </w:rPr>
        <w:t>Евразийского экономического союза, которые перевозятся насыпью, навалом, наливом, вывозятся с таможенной территории Евразийского экономического союза водными судами и в отношении которых при убытии с таможенной территории Евразийского экономического союза допускается изменение количества и (или) состояния, произошедшее в результате смешивания таких товаров при их загрузке</w:t>
      </w:r>
      <w:r w:rsidR="003E58F9">
        <w:rPr>
          <w:sz w:val="26"/>
          <w:szCs w:val="26"/>
          <w:u w:val="single"/>
        </w:rPr>
        <w:t xml:space="preserve"> </w:t>
      </w:r>
      <w:r w:rsidR="003E58F9" w:rsidRPr="001F7607">
        <w:rPr>
          <w:sz w:val="26"/>
          <w:szCs w:val="26"/>
          <w:u w:val="single"/>
        </w:rPr>
        <w:t>в грузовое помещение (отсек, емкость) водного судна</w:t>
      </w:r>
      <w:r w:rsidR="007222C2" w:rsidRPr="007222C2">
        <w:rPr>
          <w:bCs/>
          <w:color w:val="00000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3E58F9">
              <w:rPr>
                <w:sz w:val="25"/>
                <w:szCs w:val="25"/>
              </w:rPr>
              <w:t>1</w:t>
            </w:r>
            <w:r w:rsidR="00BD01BB">
              <w:rPr>
                <w:sz w:val="25"/>
                <w:szCs w:val="25"/>
              </w:rPr>
              <w:t>2</w:t>
            </w:r>
            <w:r w:rsidRPr="003057F6">
              <w:rPr>
                <w:sz w:val="25"/>
                <w:szCs w:val="25"/>
              </w:rPr>
              <w:t>»</w:t>
            </w:r>
            <w:r w:rsidR="008C7934">
              <w:rPr>
                <w:sz w:val="25"/>
                <w:szCs w:val="25"/>
              </w:rPr>
              <w:t xml:space="preserve"> </w:t>
            </w:r>
            <w:r w:rsidR="003E58F9">
              <w:rPr>
                <w:sz w:val="25"/>
                <w:szCs w:val="25"/>
              </w:rPr>
              <w:t>мая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892393">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3E58F9">
              <w:rPr>
                <w:sz w:val="25"/>
                <w:szCs w:val="25"/>
              </w:rPr>
              <w:t>1</w:t>
            </w:r>
            <w:r w:rsidR="00892393">
              <w:rPr>
                <w:sz w:val="25"/>
                <w:szCs w:val="25"/>
              </w:rPr>
              <w:t>1</w:t>
            </w:r>
            <w:bookmarkStart w:id="0" w:name="_GoBack"/>
            <w:bookmarkEnd w:id="0"/>
            <w:r w:rsidR="00D3752C" w:rsidRPr="003057F6">
              <w:rPr>
                <w:sz w:val="25"/>
                <w:szCs w:val="25"/>
              </w:rPr>
              <w:t>»</w:t>
            </w:r>
            <w:r>
              <w:rPr>
                <w:sz w:val="25"/>
                <w:szCs w:val="25"/>
              </w:rPr>
              <w:t xml:space="preserve"> </w:t>
            </w:r>
            <w:r w:rsidR="003E58F9">
              <w:rPr>
                <w:sz w:val="25"/>
                <w:szCs w:val="25"/>
              </w:rPr>
              <w:t>июня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p>
          <w:p w:rsidR="0088546F" w:rsidRPr="008121A1" w:rsidRDefault="00F7550E" w:rsidP="00A7377F">
            <w:pPr>
              <w:pStyle w:val="a7"/>
              <w:spacing w:line="240" w:lineRule="auto"/>
              <w:ind w:left="170"/>
              <w:rPr>
                <w:sz w:val="26"/>
                <w:szCs w:val="26"/>
              </w:rPr>
            </w:pPr>
            <w:hyperlink r:id="rId7" w:history="1">
              <w:r w:rsidR="0088546F" w:rsidRPr="008121A1">
                <w:rPr>
                  <w:rStyle w:val="ae"/>
                  <w:color w:val="auto"/>
                  <w:sz w:val="26"/>
                  <w:szCs w:val="26"/>
                  <w:lang w:val="en-US"/>
                </w:rPr>
                <w:t>s</w:t>
              </w:r>
              <w:r w:rsidR="0088546F" w:rsidRPr="008121A1">
                <w:rPr>
                  <w:rStyle w:val="ae"/>
                  <w:color w:val="auto"/>
                  <w:sz w:val="26"/>
                  <w:szCs w:val="26"/>
                </w:rPr>
                <w:t>.</w:t>
              </w:r>
              <w:r w:rsidR="0088546F" w:rsidRPr="008121A1">
                <w:rPr>
                  <w:rStyle w:val="ae"/>
                  <w:color w:val="auto"/>
                  <w:sz w:val="26"/>
                  <w:szCs w:val="26"/>
                  <w:lang w:val="en-US"/>
                </w:rPr>
                <w:t>sokolov</w:t>
              </w:r>
              <w:r w:rsidR="0088546F" w:rsidRPr="008121A1">
                <w:rPr>
                  <w:rStyle w:val="ae"/>
                  <w:color w:val="auto"/>
                  <w:sz w:val="26"/>
                  <w:szCs w:val="26"/>
                </w:rPr>
                <w:t>@</w:t>
              </w:r>
              <w:r w:rsidR="0088546F" w:rsidRPr="008121A1">
                <w:rPr>
                  <w:rStyle w:val="ae"/>
                  <w:color w:val="auto"/>
                  <w:sz w:val="26"/>
                  <w:szCs w:val="26"/>
                  <w:lang w:val="en-US"/>
                </w:rPr>
                <w:t>eecommission</w:t>
              </w:r>
              <w:r w:rsidR="0088546F" w:rsidRPr="008121A1">
                <w:rPr>
                  <w:rStyle w:val="ae"/>
                  <w:color w:val="auto"/>
                  <w:sz w:val="26"/>
                  <w:szCs w:val="26"/>
                </w:rPr>
                <w:t>.</w:t>
              </w:r>
              <w:r w:rsidR="0088546F" w:rsidRPr="008121A1">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 xml:space="preserve">119121, г. Москва, </w:t>
            </w:r>
            <w:r w:rsidR="00CC695D" w:rsidRPr="00CC695D">
              <w:rPr>
                <w:color w:val="000000"/>
                <w:sz w:val="26"/>
                <w:szCs w:val="26"/>
                <w:u w:val="single"/>
              </w:rPr>
              <w:lastRenderedPageBreak/>
              <w:t>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w:t>
            </w:r>
            <w:r w:rsidRPr="003057F6">
              <w:rPr>
                <w:sz w:val="26"/>
                <w:szCs w:val="26"/>
              </w:rPr>
              <w:lastRenderedPageBreak/>
              <w:t xml:space="preserve">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50E" w:rsidRDefault="00F7550E" w:rsidP="00D3752C">
      <w:pPr>
        <w:spacing w:after="0" w:line="240" w:lineRule="auto"/>
      </w:pPr>
      <w:r>
        <w:separator/>
      </w:r>
    </w:p>
  </w:endnote>
  <w:endnote w:type="continuationSeparator" w:id="0">
    <w:p w:rsidR="00F7550E" w:rsidRDefault="00F7550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50E" w:rsidRDefault="00F7550E" w:rsidP="00D3752C">
      <w:pPr>
        <w:spacing w:after="0" w:line="240" w:lineRule="auto"/>
      </w:pPr>
      <w:r>
        <w:separator/>
      </w:r>
    </w:p>
  </w:footnote>
  <w:footnote w:type="continuationSeparator" w:id="0">
    <w:p w:rsidR="00F7550E" w:rsidRDefault="00F7550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92393">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12769A"/>
    <w:rsid w:val="001A5E51"/>
    <w:rsid w:val="001B5698"/>
    <w:rsid w:val="001C165C"/>
    <w:rsid w:val="00247BE0"/>
    <w:rsid w:val="002511B3"/>
    <w:rsid w:val="002818C2"/>
    <w:rsid w:val="00355E96"/>
    <w:rsid w:val="00377A65"/>
    <w:rsid w:val="00391F65"/>
    <w:rsid w:val="003E58F9"/>
    <w:rsid w:val="00405922"/>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C2358"/>
    <w:rsid w:val="006F40EB"/>
    <w:rsid w:val="007061A0"/>
    <w:rsid w:val="007124F9"/>
    <w:rsid w:val="007149BC"/>
    <w:rsid w:val="007222C2"/>
    <w:rsid w:val="00746021"/>
    <w:rsid w:val="00750B18"/>
    <w:rsid w:val="00753FF1"/>
    <w:rsid w:val="0076666A"/>
    <w:rsid w:val="007F35C3"/>
    <w:rsid w:val="008121A1"/>
    <w:rsid w:val="008277EA"/>
    <w:rsid w:val="0088546F"/>
    <w:rsid w:val="00892393"/>
    <w:rsid w:val="0089262C"/>
    <w:rsid w:val="008C7934"/>
    <w:rsid w:val="008E3041"/>
    <w:rsid w:val="008E4BD8"/>
    <w:rsid w:val="009007AB"/>
    <w:rsid w:val="009505ED"/>
    <w:rsid w:val="00971F08"/>
    <w:rsid w:val="00993E97"/>
    <w:rsid w:val="00A11E0B"/>
    <w:rsid w:val="00A24129"/>
    <w:rsid w:val="00A30D70"/>
    <w:rsid w:val="00A32C9C"/>
    <w:rsid w:val="00A33DCA"/>
    <w:rsid w:val="00A91DD0"/>
    <w:rsid w:val="00AF432B"/>
    <w:rsid w:val="00B1076B"/>
    <w:rsid w:val="00B97E53"/>
    <w:rsid w:val="00BC6954"/>
    <w:rsid w:val="00BD01BB"/>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7550E"/>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1427</Words>
  <Characters>8135</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4</cp:revision>
  <cp:lastPrinted>2015-11-13T13:01:00Z</cp:lastPrinted>
  <dcterms:created xsi:type="dcterms:W3CDTF">2017-05-12T11:30:00Z</dcterms:created>
  <dcterms:modified xsi:type="dcterms:W3CDTF">2017-05-12T11:35:00Z</dcterms:modified>
</cp:coreProperties>
</file>