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7477B" w:rsidRPr="00BC2D81" w:rsidRDefault="00FA64EE" w:rsidP="00BC2D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1CE7">
        <w:rPr>
          <w:rFonts w:ascii="Times New Roman" w:hAnsi="Times New Roman"/>
          <w:b/>
          <w:sz w:val="30"/>
          <w:szCs w:val="30"/>
        </w:rPr>
        <w:t xml:space="preserve">О проекте </w:t>
      </w:r>
      <w:r w:rsidR="0054023E">
        <w:rPr>
          <w:rFonts w:ascii="Times New Roman" w:hAnsi="Times New Roman"/>
          <w:b/>
          <w:sz w:val="30"/>
          <w:szCs w:val="30"/>
        </w:rPr>
        <w:t>решения</w:t>
      </w:r>
      <w:r w:rsidR="00C957A7">
        <w:rPr>
          <w:rFonts w:ascii="Times New Roman" w:hAnsi="Times New Roman"/>
          <w:b/>
          <w:sz w:val="30"/>
          <w:szCs w:val="30"/>
        </w:rPr>
        <w:t xml:space="preserve"> </w:t>
      </w:r>
      <w:r w:rsidRPr="00C71CE7">
        <w:rPr>
          <w:rFonts w:ascii="Times New Roman" w:hAnsi="Times New Roman"/>
          <w:b/>
          <w:sz w:val="30"/>
          <w:szCs w:val="30"/>
        </w:rPr>
        <w:t xml:space="preserve">Совета Евразийской экономической комиссии </w:t>
      </w:r>
      <w:r w:rsidR="005443B1">
        <w:rPr>
          <w:rFonts w:ascii="Times New Roman" w:hAnsi="Times New Roman"/>
          <w:b/>
          <w:sz w:val="30"/>
          <w:szCs w:val="30"/>
        </w:rPr>
        <w:t xml:space="preserve">«О проекте распоряжения Евразийского межправительственного совета </w:t>
      </w:r>
      <w:r w:rsidRPr="00C71CE7">
        <w:rPr>
          <w:rFonts w:ascii="Times New Roman" w:hAnsi="Times New Roman"/>
          <w:b/>
          <w:sz w:val="30"/>
          <w:szCs w:val="30"/>
        </w:rPr>
        <w:t>«</w:t>
      </w:r>
      <w:r w:rsidR="00A7477B" w:rsidRPr="00C71CE7">
        <w:rPr>
          <w:rFonts w:ascii="Times New Roman" w:hAnsi="Times New Roman" w:cs="Times New Roman"/>
          <w:b/>
          <w:sz w:val="30"/>
          <w:szCs w:val="30"/>
        </w:rPr>
        <w:t>О п</w:t>
      </w:r>
      <w:r w:rsidR="00C166F9">
        <w:rPr>
          <w:rFonts w:ascii="Times New Roman" w:hAnsi="Times New Roman" w:cs="Times New Roman"/>
          <w:b/>
          <w:sz w:val="30"/>
          <w:szCs w:val="30"/>
        </w:rPr>
        <w:t>лане мероприятий по развитию ювелирной промышленности государств</w:t>
      </w:r>
      <w:r w:rsidR="005E723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C2D81">
        <w:rPr>
          <w:rFonts w:ascii="Times New Roman" w:hAnsi="Times New Roman" w:cs="Times New Roman"/>
          <w:b/>
          <w:sz w:val="30"/>
          <w:szCs w:val="30"/>
        </w:rPr>
        <w:t>–</w:t>
      </w:r>
      <w:r w:rsidR="005E723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6F9">
        <w:rPr>
          <w:rFonts w:ascii="Times New Roman" w:hAnsi="Times New Roman" w:cs="Times New Roman"/>
          <w:b/>
          <w:sz w:val="30"/>
          <w:szCs w:val="30"/>
        </w:rPr>
        <w:t xml:space="preserve">членов </w:t>
      </w:r>
      <w:r w:rsidR="002075B4">
        <w:rPr>
          <w:rFonts w:ascii="Times New Roman" w:hAnsi="Times New Roman" w:cs="Times New Roman"/>
          <w:b/>
          <w:sz w:val="30"/>
          <w:szCs w:val="30"/>
        </w:rPr>
        <w:br/>
      </w:r>
      <w:r w:rsidR="00C166F9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A7477B" w:rsidRPr="00C71CE7">
        <w:rPr>
          <w:rFonts w:ascii="Times New Roman" w:hAnsi="Times New Roman" w:cs="Times New Roman"/>
          <w:b/>
          <w:sz w:val="30"/>
          <w:szCs w:val="30"/>
        </w:rPr>
        <w:t>»</w:t>
      </w:r>
    </w:p>
    <w:p w:rsidR="00FA64EE" w:rsidRPr="00C71CE7" w:rsidRDefault="00FA64EE" w:rsidP="00FA64E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FA64EE" w:rsidRPr="00C71CE7" w:rsidRDefault="00E82C35" w:rsidP="00BC2D8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71CE7">
        <w:rPr>
          <w:rFonts w:ascii="Times New Roman" w:hAnsi="Times New Roman"/>
          <w:sz w:val="30"/>
          <w:szCs w:val="30"/>
        </w:rPr>
        <w:t>1. </w:t>
      </w:r>
      <w:r w:rsidR="00FA64EE" w:rsidRPr="00C71CE7">
        <w:rPr>
          <w:rFonts w:ascii="Times New Roman" w:hAnsi="Times New Roman"/>
          <w:sz w:val="30"/>
          <w:szCs w:val="30"/>
        </w:rPr>
        <w:t xml:space="preserve">Одобрить проект </w:t>
      </w:r>
      <w:r w:rsidR="0054023E">
        <w:rPr>
          <w:rFonts w:ascii="Times New Roman" w:hAnsi="Times New Roman"/>
          <w:sz w:val="30"/>
          <w:szCs w:val="30"/>
        </w:rPr>
        <w:t>решения</w:t>
      </w:r>
      <w:r w:rsidRPr="00C71CE7">
        <w:rPr>
          <w:rFonts w:ascii="Times New Roman" w:hAnsi="Times New Roman"/>
          <w:sz w:val="30"/>
          <w:szCs w:val="30"/>
        </w:rPr>
        <w:t xml:space="preserve"> Совета Евразийской экономиче</w:t>
      </w:r>
      <w:r w:rsidR="00FA64EE" w:rsidRPr="00C71CE7">
        <w:rPr>
          <w:rFonts w:ascii="Times New Roman" w:hAnsi="Times New Roman"/>
          <w:sz w:val="30"/>
          <w:szCs w:val="30"/>
        </w:rPr>
        <w:t xml:space="preserve">ской комиссии </w:t>
      </w:r>
      <w:r w:rsidR="005443B1">
        <w:rPr>
          <w:rFonts w:ascii="Times New Roman" w:hAnsi="Times New Roman"/>
          <w:sz w:val="30"/>
          <w:szCs w:val="30"/>
        </w:rPr>
        <w:t xml:space="preserve">«О проекте распоряжения Евразийского межправительственного совета </w:t>
      </w:r>
      <w:r w:rsidR="00A7477B" w:rsidRPr="00C71CE7">
        <w:rPr>
          <w:rFonts w:ascii="Times New Roman" w:hAnsi="Times New Roman"/>
          <w:sz w:val="30"/>
          <w:szCs w:val="30"/>
        </w:rPr>
        <w:t>«</w:t>
      </w:r>
      <w:r w:rsidR="00C166F9" w:rsidRPr="00C166F9">
        <w:rPr>
          <w:rFonts w:ascii="Times New Roman" w:hAnsi="Times New Roman"/>
          <w:sz w:val="30"/>
          <w:szCs w:val="30"/>
        </w:rPr>
        <w:t>О плане мероприятий по развитию ювелирной промышленности государств</w:t>
      </w:r>
      <w:r w:rsidR="00BC2D81">
        <w:rPr>
          <w:rFonts w:ascii="Times New Roman" w:hAnsi="Times New Roman"/>
          <w:sz w:val="30"/>
          <w:szCs w:val="30"/>
        </w:rPr>
        <w:t xml:space="preserve"> –</w:t>
      </w:r>
      <w:r w:rsidR="005E7236">
        <w:rPr>
          <w:rFonts w:ascii="Times New Roman" w:hAnsi="Times New Roman"/>
          <w:sz w:val="30"/>
          <w:szCs w:val="30"/>
        </w:rPr>
        <w:t xml:space="preserve"> </w:t>
      </w:r>
      <w:r w:rsidR="00C166F9" w:rsidRPr="00C166F9">
        <w:rPr>
          <w:rFonts w:ascii="Times New Roman" w:hAnsi="Times New Roman"/>
          <w:sz w:val="30"/>
          <w:szCs w:val="30"/>
        </w:rPr>
        <w:t>членов Евразийского экономического союз</w:t>
      </w:r>
      <w:bookmarkStart w:id="0" w:name="_GoBack"/>
      <w:bookmarkEnd w:id="0"/>
      <w:r w:rsidR="00C166F9" w:rsidRPr="00C166F9">
        <w:rPr>
          <w:rFonts w:ascii="Times New Roman" w:hAnsi="Times New Roman"/>
          <w:sz w:val="30"/>
          <w:szCs w:val="30"/>
        </w:rPr>
        <w:t>а</w:t>
      </w:r>
      <w:r w:rsidR="00A7477B" w:rsidRPr="00C71CE7">
        <w:rPr>
          <w:rFonts w:ascii="Times New Roman" w:hAnsi="Times New Roman"/>
          <w:sz w:val="30"/>
          <w:szCs w:val="30"/>
        </w:rPr>
        <w:t>»</w:t>
      </w:r>
      <w:r w:rsidR="00FA64EE" w:rsidRPr="00C71CE7">
        <w:rPr>
          <w:rFonts w:ascii="Times New Roman" w:hAnsi="Times New Roman"/>
          <w:sz w:val="30"/>
          <w:szCs w:val="30"/>
        </w:rPr>
        <w:t xml:space="preserve"> (прилагается) и </w:t>
      </w:r>
      <w:r w:rsidR="008F1895" w:rsidRPr="00C71CE7">
        <w:rPr>
          <w:rFonts w:ascii="Times New Roman" w:hAnsi="Times New Roman"/>
          <w:sz w:val="30"/>
          <w:szCs w:val="30"/>
        </w:rPr>
        <w:t>представить</w:t>
      </w:r>
      <w:r w:rsidR="00771A13" w:rsidRPr="00C71CE7">
        <w:rPr>
          <w:rFonts w:ascii="Times New Roman" w:hAnsi="Times New Roman"/>
          <w:sz w:val="30"/>
          <w:szCs w:val="30"/>
        </w:rPr>
        <w:t xml:space="preserve"> его для рассмотрения </w:t>
      </w:r>
      <w:r w:rsidR="00FA64EE" w:rsidRPr="00C71CE7">
        <w:rPr>
          <w:rFonts w:ascii="Times New Roman" w:hAnsi="Times New Roman"/>
          <w:sz w:val="30"/>
          <w:szCs w:val="30"/>
        </w:rPr>
        <w:t>Совет</w:t>
      </w:r>
      <w:r w:rsidR="008F1895" w:rsidRPr="00C71CE7">
        <w:rPr>
          <w:rFonts w:ascii="Times New Roman" w:hAnsi="Times New Roman"/>
          <w:sz w:val="30"/>
          <w:szCs w:val="30"/>
        </w:rPr>
        <w:t>ом</w:t>
      </w:r>
      <w:r w:rsidR="00FA64EE" w:rsidRPr="00C71CE7">
        <w:rPr>
          <w:rFonts w:ascii="Times New Roman" w:hAnsi="Times New Roman"/>
          <w:sz w:val="30"/>
          <w:szCs w:val="30"/>
        </w:rPr>
        <w:t xml:space="preserve"> Евразийской экономической комиссии.</w:t>
      </w:r>
    </w:p>
    <w:p w:rsidR="00FA64EE" w:rsidRPr="00C71CE7" w:rsidRDefault="00E82C35" w:rsidP="00E82C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71CE7">
        <w:rPr>
          <w:rFonts w:ascii="Times New Roman" w:hAnsi="Times New Roman"/>
          <w:sz w:val="30"/>
          <w:szCs w:val="30"/>
        </w:rPr>
        <w:t>2. </w:t>
      </w:r>
      <w:r w:rsidR="00FA64EE" w:rsidRPr="00C71CE7">
        <w:rPr>
          <w:rFonts w:ascii="Times New Roman" w:hAnsi="Times New Roman"/>
          <w:sz w:val="30"/>
          <w:szCs w:val="30"/>
        </w:rPr>
        <w:t xml:space="preserve">Настоящее </w:t>
      </w:r>
      <w:r w:rsidR="004B4936" w:rsidRPr="00C71CE7">
        <w:rPr>
          <w:rFonts w:ascii="Times New Roman" w:hAnsi="Times New Roman"/>
          <w:sz w:val="30"/>
          <w:szCs w:val="30"/>
        </w:rPr>
        <w:t>распоряжение</w:t>
      </w:r>
      <w:r w:rsidR="00FA64EE" w:rsidRPr="00C71CE7">
        <w:rPr>
          <w:rFonts w:ascii="Times New Roman" w:hAnsi="Times New Roman"/>
          <w:sz w:val="30"/>
          <w:szCs w:val="30"/>
        </w:rPr>
        <w:t xml:space="preserve"> вступает в силу </w:t>
      </w:r>
      <w:proofErr w:type="gramStart"/>
      <w:r w:rsidR="00FA64EE" w:rsidRPr="00C71CE7">
        <w:rPr>
          <w:rFonts w:ascii="Times New Roman" w:hAnsi="Times New Roman"/>
          <w:sz w:val="30"/>
          <w:szCs w:val="30"/>
        </w:rPr>
        <w:t>с даты</w:t>
      </w:r>
      <w:proofErr w:type="gramEnd"/>
      <w:r w:rsidR="00FA64EE" w:rsidRPr="00C71CE7">
        <w:rPr>
          <w:rFonts w:ascii="Times New Roman" w:hAnsi="Times New Roman"/>
          <w:sz w:val="30"/>
          <w:szCs w:val="30"/>
        </w:rPr>
        <w:t xml:space="preserve"> его опубликования</w:t>
      </w:r>
      <w:r w:rsidR="00C71CE7">
        <w:rPr>
          <w:rFonts w:ascii="Times New Roman" w:hAnsi="Times New Roman"/>
          <w:sz w:val="30"/>
          <w:szCs w:val="30"/>
        </w:rPr>
        <w:t xml:space="preserve"> на официальном сайте Евразийского экономического союза</w:t>
      </w:r>
      <w:r w:rsidR="00FA64EE" w:rsidRPr="00C71CE7">
        <w:rPr>
          <w:rFonts w:ascii="Times New Roman" w:hAnsi="Times New Roman"/>
          <w:sz w:val="30"/>
          <w:szCs w:val="30"/>
        </w:rPr>
        <w:t>.</w:t>
      </w:r>
    </w:p>
    <w:p w:rsidR="00FA64EE" w:rsidRPr="00C71CE7" w:rsidRDefault="00FA64EE" w:rsidP="00FA64E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FA64EE" w:rsidRPr="00C71CE7" w:rsidRDefault="00FA64EE" w:rsidP="00FA64E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A64EE" w:rsidRPr="00C71CE7" w:rsidTr="006875E5">
        <w:tc>
          <w:tcPr>
            <w:tcW w:w="5196" w:type="dxa"/>
          </w:tcPr>
          <w:p w:rsidR="00FA64EE" w:rsidRPr="00C71CE7" w:rsidRDefault="00FA64EE" w:rsidP="006875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FA64EE" w:rsidRPr="00C71CE7" w:rsidRDefault="00FA64EE" w:rsidP="00687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A64EE" w:rsidRPr="00C71CE7" w:rsidRDefault="00FA64EE" w:rsidP="006875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FA64EE" w:rsidRPr="00C71CE7" w:rsidRDefault="001E3C15" w:rsidP="006875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Т. Саркисян</w:t>
            </w:r>
          </w:p>
        </w:tc>
      </w:tr>
    </w:tbl>
    <w:p w:rsidR="008813CB" w:rsidRPr="001748E5" w:rsidRDefault="008813CB" w:rsidP="00FA64EE">
      <w:pPr>
        <w:spacing w:after="0" w:line="312" w:lineRule="auto"/>
        <w:contextualSpacing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FA64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748E5"/>
    <w:rsid w:val="001E3C15"/>
    <w:rsid w:val="002075B4"/>
    <w:rsid w:val="0026168B"/>
    <w:rsid w:val="002873FB"/>
    <w:rsid w:val="003400F4"/>
    <w:rsid w:val="004B4936"/>
    <w:rsid w:val="0054023E"/>
    <w:rsid w:val="005443B1"/>
    <w:rsid w:val="005E7236"/>
    <w:rsid w:val="00601618"/>
    <w:rsid w:val="00652BA4"/>
    <w:rsid w:val="006535A4"/>
    <w:rsid w:val="00713D90"/>
    <w:rsid w:val="00771A13"/>
    <w:rsid w:val="00797E7A"/>
    <w:rsid w:val="007A0B5C"/>
    <w:rsid w:val="008813CB"/>
    <w:rsid w:val="008F1895"/>
    <w:rsid w:val="00972359"/>
    <w:rsid w:val="00A7477B"/>
    <w:rsid w:val="00AB400E"/>
    <w:rsid w:val="00BC0D1C"/>
    <w:rsid w:val="00BC2D81"/>
    <w:rsid w:val="00C166F9"/>
    <w:rsid w:val="00C67E60"/>
    <w:rsid w:val="00C71CE7"/>
    <w:rsid w:val="00C83E30"/>
    <w:rsid w:val="00C957A7"/>
    <w:rsid w:val="00E216D4"/>
    <w:rsid w:val="00E82C35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basedOn w:val="a0"/>
    <w:uiPriority w:val="22"/>
    <w:qFormat/>
    <w:rsid w:val="001E3C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basedOn w:val="a0"/>
    <w:uiPriority w:val="22"/>
    <w:qFormat/>
    <w:rsid w:val="001E3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F3B22"/>
    <w:rsid w:val="005A1720"/>
    <w:rsid w:val="006F71DB"/>
    <w:rsid w:val="007D1094"/>
    <w:rsid w:val="00863561"/>
    <w:rsid w:val="00960CBE"/>
    <w:rsid w:val="00A764A6"/>
    <w:rsid w:val="00CD7DD2"/>
    <w:rsid w:val="00F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3561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0574722972134527850AF08CD5D41476">
    <w:name w:val="0574722972134527850AF08CD5D41476"/>
    <w:rsid w:val="008635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3561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0574722972134527850AF08CD5D41476">
    <w:name w:val="0574722972134527850AF08CD5D41476"/>
    <w:rsid w:val="00863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Матрой Алла Анатольевна</cp:lastModifiedBy>
  <cp:revision>4</cp:revision>
  <cp:lastPrinted>2019-02-28T11:38:00Z</cp:lastPrinted>
  <dcterms:created xsi:type="dcterms:W3CDTF">2019-02-28T10:57:00Z</dcterms:created>
  <dcterms:modified xsi:type="dcterms:W3CDTF">2019-02-28T11:40:00Z</dcterms:modified>
</cp:coreProperties>
</file>