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37D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5FF2952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7851468B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610C3DF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DB286D9" w14:textId="77777777" w:rsidR="00252A41" w:rsidRPr="00ED0465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C034E" w14:textId="77777777" w:rsidR="00252A41" w:rsidRPr="000D1CF1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F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F0E4E" w:rsidRPr="000D1CF1">
        <w:rPr>
          <w:rFonts w:ascii="Times New Roman" w:hAnsi="Times New Roman" w:cs="Times New Roman"/>
          <w:sz w:val="28"/>
          <w:szCs w:val="28"/>
        </w:rPr>
        <w:t>распоряжения</w:t>
      </w:r>
      <w:r w:rsidRPr="000D1CF1">
        <w:rPr>
          <w:rFonts w:ascii="Times New Roman" w:hAnsi="Times New Roman" w:cs="Times New Roman"/>
          <w:sz w:val="28"/>
          <w:szCs w:val="28"/>
        </w:rPr>
        <w:t xml:space="preserve">: </w:t>
      </w:r>
      <w:r w:rsidR="00EF0E4E" w:rsidRPr="000D1CF1">
        <w:rPr>
          <w:rFonts w:ascii="Times New Roman" w:hAnsi="Times New Roman"/>
          <w:sz w:val="28"/>
          <w:szCs w:val="28"/>
        </w:rPr>
        <w:t>«</w:t>
      </w:r>
      <w:r w:rsidR="00EF0E4E" w:rsidRPr="000D1CF1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CF4A13">
        <w:rPr>
          <w:rFonts w:ascii="Times New Roman" w:hAnsi="Times New Roman"/>
          <w:bCs/>
          <w:color w:val="000000"/>
          <w:sz w:val="28"/>
          <w:szCs w:val="28"/>
        </w:rPr>
        <w:t xml:space="preserve">проекте решения Совета Евразийской экономической комиссии </w:t>
      </w:r>
      <w:r w:rsidR="00CF4A13" w:rsidRPr="00B00ABA">
        <w:rPr>
          <w:rFonts w:ascii="Times New Roman" w:hAnsi="Times New Roman" w:cs="Times New Roman"/>
          <w:sz w:val="28"/>
          <w:szCs w:val="28"/>
        </w:rPr>
        <w:t>«</w:t>
      </w:r>
      <w:r w:rsidR="00B00ABA" w:rsidRPr="00B00ABA">
        <w:rPr>
          <w:rFonts w:ascii="Times New Roman" w:hAnsi="Times New Roman" w:cs="Times New Roman"/>
          <w:sz w:val="28"/>
          <w:szCs w:val="28"/>
        </w:rPr>
        <w:t>Об утверждении Порядка вынесения предостережения о недопустимости совершения действий, которые могут привести</w:t>
      </w:r>
      <w:r w:rsidR="00BD6491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B00ABA" w:rsidRPr="00B00ABA">
        <w:rPr>
          <w:rFonts w:ascii="Times New Roman" w:hAnsi="Times New Roman" w:cs="Times New Roman"/>
          <w:sz w:val="28"/>
          <w:szCs w:val="28"/>
        </w:rPr>
        <w:t xml:space="preserve">к нарушению общих правил конкуренции </w:t>
      </w:r>
      <w:proofErr w:type="gramStart"/>
      <w:r w:rsidR="00B00ABA" w:rsidRPr="00B00A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00ABA" w:rsidRPr="00B00ABA">
        <w:rPr>
          <w:rFonts w:ascii="Times New Roman" w:hAnsi="Times New Roman" w:cs="Times New Roman"/>
          <w:sz w:val="28"/>
          <w:szCs w:val="28"/>
        </w:rPr>
        <w:t xml:space="preserve"> трансграничных </w:t>
      </w:r>
      <w:proofErr w:type="gramStart"/>
      <w:r w:rsidR="00B00ABA" w:rsidRPr="00B00ABA">
        <w:rPr>
          <w:rFonts w:ascii="Times New Roman" w:hAnsi="Times New Roman" w:cs="Times New Roman"/>
          <w:sz w:val="28"/>
          <w:szCs w:val="28"/>
        </w:rPr>
        <w:t>рынках</w:t>
      </w:r>
      <w:proofErr w:type="gramEnd"/>
      <w:r w:rsidR="00B00ABA" w:rsidRPr="00B00ABA">
        <w:rPr>
          <w:rFonts w:ascii="Times New Roman" w:hAnsi="Times New Roman" w:cs="Times New Roman"/>
          <w:sz w:val="28"/>
          <w:szCs w:val="28"/>
        </w:rPr>
        <w:t xml:space="preserve"> государств-членов Евразийского экономического союза</w:t>
      </w:r>
      <w:r w:rsidR="00EF0E4E" w:rsidRPr="00B00ABA">
        <w:rPr>
          <w:rFonts w:ascii="Times New Roman" w:hAnsi="Times New Roman" w:cs="Times New Roman"/>
          <w:sz w:val="28"/>
          <w:szCs w:val="28"/>
        </w:rPr>
        <w:t>»</w:t>
      </w:r>
      <w:r w:rsidR="0063325B" w:rsidRPr="00B00A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3325B" w:rsidRPr="00635896">
        <w:rPr>
          <w:rFonts w:ascii="Times New Roman" w:hAnsi="Times New Roman"/>
          <w:sz w:val="28"/>
          <w:szCs w:val="28"/>
        </w:rPr>
        <w:t xml:space="preserve"> </w:t>
      </w:r>
      <w:r w:rsidR="000C7E49" w:rsidRPr="00635896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635896">
        <w:rPr>
          <w:rFonts w:ascii="Times New Roman" w:hAnsi="Times New Roman"/>
          <w:sz w:val="28"/>
          <w:szCs w:val="28"/>
        </w:rPr>
        <w:t>–</w:t>
      </w:r>
      <w:r w:rsidR="000C7E49" w:rsidRPr="00635896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635896">
        <w:rPr>
          <w:rFonts w:ascii="Times New Roman" w:hAnsi="Times New Roman"/>
          <w:sz w:val="28"/>
          <w:szCs w:val="28"/>
        </w:rPr>
        <w:t>,</w:t>
      </w:r>
      <w:r w:rsidR="0037685B">
        <w:rPr>
          <w:rFonts w:ascii="Times New Roman" w:hAnsi="Times New Roman"/>
          <w:sz w:val="28"/>
          <w:szCs w:val="28"/>
        </w:rPr>
        <w:t xml:space="preserve"> проект распоряжения Коллегии Комиссии</w:t>
      </w:r>
      <w:r w:rsidR="00B00ABA">
        <w:rPr>
          <w:rFonts w:ascii="Times New Roman" w:hAnsi="Times New Roman"/>
          <w:sz w:val="28"/>
          <w:szCs w:val="28"/>
        </w:rPr>
        <w:t xml:space="preserve">, </w:t>
      </w:r>
      <w:r w:rsidR="00B00ABA" w:rsidRPr="00B00ABA">
        <w:rPr>
          <w:rFonts w:ascii="Times New Roman" w:hAnsi="Times New Roman" w:cs="Times New Roman"/>
          <w:sz w:val="28"/>
          <w:szCs w:val="28"/>
        </w:rPr>
        <w:t>Поряд</w:t>
      </w:r>
      <w:r w:rsidR="00B00ABA">
        <w:rPr>
          <w:rFonts w:ascii="Times New Roman" w:hAnsi="Times New Roman" w:cs="Times New Roman"/>
          <w:sz w:val="28"/>
          <w:szCs w:val="28"/>
        </w:rPr>
        <w:t>ок</w:t>
      </w:r>
      <w:r w:rsidR="00B00ABA" w:rsidRPr="00B00ABA">
        <w:rPr>
          <w:rFonts w:ascii="Times New Roman" w:hAnsi="Times New Roman" w:cs="Times New Roman"/>
          <w:sz w:val="28"/>
          <w:szCs w:val="28"/>
        </w:rPr>
        <w:t xml:space="preserve"> вынесения предостережения</w:t>
      </w:r>
      <w:r w:rsidR="00B00ABA">
        <w:rPr>
          <w:rFonts w:ascii="Times New Roman" w:hAnsi="Times New Roman" w:cs="Times New Roman"/>
          <w:sz w:val="28"/>
          <w:szCs w:val="28"/>
        </w:rPr>
        <w:t>).</w:t>
      </w:r>
    </w:p>
    <w:p w14:paraId="5D47A452" w14:textId="77777777" w:rsidR="00BD649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7C797" w14:textId="5C6BEB24" w:rsidR="00252A41" w:rsidRPr="0037685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F1">
        <w:rPr>
          <w:rFonts w:ascii="Times New Roman" w:hAnsi="Times New Roman" w:cs="Times New Roman"/>
          <w:b/>
          <w:sz w:val="28"/>
          <w:szCs w:val="28"/>
        </w:rPr>
        <w:t>1.</w:t>
      </w:r>
      <w:r w:rsidR="00BD649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D1CF1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DA4F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D1CF1">
        <w:rPr>
          <w:rFonts w:ascii="Times New Roman" w:hAnsi="Times New Roman" w:cs="Times New Roman"/>
          <w:b/>
          <w:sz w:val="28"/>
          <w:szCs w:val="28"/>
        </w:rPr>
        <w:t>на решение котор</w:t>
      </w:r>
      <w:r w:rsidR="005E7234" w:rsidRPr="000D1CF1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5E7234" w:rsidRPr="0037685B">
        <w:rPr>
          <w:rFonts w:ascii="Times New Roman" w:hAnsi="Times New Roman" w:cs="Times New Roman"/>
          <w:b/>
          <w:sz w:val="28"/>
          <w:szCs w:val="28"/>
        </w:rPr>
        <w:t>р</w:t>
      </w:r>
      <w:r w:rsidR="00201284" w:rsidRPr="0037685B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E30B19D" w14:textId="32134E8D" w:rsidR="00B00ABA" w:rsidRP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ABA">
        <w:rPr>
          <w:rFonts w:ascii="Times New Roman" w:hAnsi="Times New Roman"/>
          <w:sz w:val="28"/>
          <w:szCs w:val="28"/>
        </w:rPr>
        <w:t xml:space="preserve">Проект распоряжения Коллегии Комиссии подготовлен Департаментом конкурентной политики и политики в области государственных закупок Комиссии (далее – Департамент) на основании </w:t>
      </w:r>
      <w:hyperlink r:id="rId8" w:history="1">
        <w:r w:rsidRPr="00B00ABA">
          <w:rPr>
            <w:rFonts w:ascii="Times New Roman" w:hAnsi="Times New Roman"/>
            <w:sz w:val="28"/>
            <w:szCs w:val="28"/>
          </w:rPr>
          <w:t>пункта 11</w:t>
        </w:r>
      </w:hyperlink>
      <w:r w:rsidRPr="00B00ABA">
        <w:rPr>
          <w:rFonts w:ascii="Times New Roman" w:hAnsi="Times New Roman"/>
          <w:sz w:val="28"/>
          <w:szCs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 (далее соответственно – Приложение № 19, Договор), в редакции Протокола о внесении изменений в Договор, подписанного 1 октября 2019 года на</w:t>
      </w:r>
      <w:proofErr w:type="gramEnd"/>
      <w:r w:rsidRPr="00B00A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0ABA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B00ABA">
        <w:rPr>
          <w:rFonts w:ascii="Times New Roman" w:hAnsi="Times New Roman"/>
          <w:sz w:val="28"/>
          <w:szCs w:val="28"/>
        </w:rPr>
        <w:t xml:space="preserve"> Высшего Евразийского экономического совета, (в настоящее время находится в государствах-членах Евразийского экономического союза на ратификации).</w:t>
      </w:r>
    </w:p>
    <w:p w14:paraId="1D1AB1FF" w14:textId="3A16415D" w:rsidR="00B00ABA" w:rsidRDefault="00DE33FD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0ABA">
        <w:rPr>
          <w:rFonts w:ascii="Times New Roman" w:hAnsi="Times New Roman"/>
          <w:sz w:val="28"/>
          <w:szCs w:val="28"/>
        </w:rPr>
        <w:t xml:space="preserve">унктом 11 Приложения </w:t>
      </w:r>
      <w:r>
        <w:rPr>
          <w:rFonts w:ascii="Times New Roman" w:hAnsi="Times New Roman"/>
          <w:sz w:val="28"/>
          <w:szCs w:val="28"/>
        </w:rPr>
        <w:t xml:space="preserve">№ 19 </w:t>
      </w:r>
      <w:r w:rsidRPr="00B00ABA">
        <w:rPr>
          <w:rFonts w:ascii="Times New Roman" w:hAnsi="Times New Roman"/>
          <w:sz w:val="28"/>
          <w:szCs w:val="28"/>
        </w:rPr>
        <w:t>предусмотрена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B00ABA" w:rsidRPr="00B00ABA">
        <w:rPr>
          <w:rFonts w:ascii="Times New Roman" w:hAnsi="Times New Roman"/>
          <w:sz w:val="28"/>
          <w:szCs w:val="28"/>
        </w:rPr>
        <w:t>азработка нормативных правовых актов, регламентирующих деятельность Комиссии в сфере конкуренции и антимонопольного регулирования, в том числе, порядка вынесения предостережения</w:t>
      </w:r>
      <w:r>
        <w:rPr>
          <w:rFonts w:ascii="Times New Roman" w:hAnsi="Times New Roman"/>
          <w:sz w:val="28"/>
          <w:szCs w:val="28"/>
        </w:rPr>
        <w:t>.</w:t>
      </w:r>
      <w:r w:rsidRPr="00DE33FD">
        <w:rPr>
          <w:rFonts w:ascii="Times New Roman" w:hAnsi="Times New Roman"/>
          <w:sz w:val="28"/>
          <w:szCs w:val="28"/>
        </w:rPr>
        <w:t xml:space="preserve"> </w:t>
      </w:r>
    </w:p>
    <w:p w14:paraId="242B54F0" w14:textId="77777777" w:rsidR="00B00ABA" w:rsidRP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ABA">
        <w:rPr>
          <w:rFonts w:ascii="Times New Roman" w:hAnsi="Times New Roman"/>
          <w:sz w:val="28"/>
          <w:szCs w:val="28"/>
        </w:rPr>
        <w:lastRenderedPageBreak/>
        <w:t>Полномочия Совета Комиссии закреплены приложением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Регламент).</w:t>
      </w:r>
    </w:p>
    <w:p w14:paraId="2D6631BD" w14:textId="77777777" w:rsid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ABA">
        <w:rPr>
          <w:rFonts w:ascii="Times New Roman" w:hAnsi="Times New Roman"/>
          <w:sz w:val="28"/>
          <w:szCs w:val="28"/>
        </w:rPr>
        <w:t>С целью наделения Совета Комисс</w:t>
      </w:r>
      <w:r w:rsidR="00BD6491">
        <w:rPr>
          <w:rFonts w:ascii="Times New Roman" w:hAnsi="Times New Roman"/>
          <w:sz w:val="28"/>
          <w:szCs w:val="28"/>
        </w:rPr>
        <w:t>ии полномочиями по утверждению П</w:t>
      </w:r>
      <w:r w:rsidRPr="00B00ABA">
        <w:rPr>
          <w:rFonts w:ascii="Times New Roman" w:hAnsi="Times New Roman"/>
          <w:sz w:val="28"/>
          <w:szCs w:val="28"/>
        </w:rPr>
        <w:t>орядка вынесения предостережений, внесены соответствующие изменения в Регламент (Решение Высшего экономического совета № 30 от 20.12.2019 г.).</w:t>
      </w:r>
    </w:p>
    <w:p w14:paraId="758C5954" w14:textId="0FA560F1" w:rsidR="00776B97" w:rsidRDefault="00776B97" w:rsidP="00776B9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подпункту 4 пункта 10 Приложения № 19 </w:t>
      </w:r>
      <w:r w:rsidR="00583809" w:rsidRPr="00B00ABA">
        <w:rPr>
          <w:rFonts w:ascii="Times New Roman" w:hAnsi="Times New Roman"/>
          <w:sz w:val="28"/>
          <w:szCs w:val="28"/>
        </w:rPr>
        <w:t>в редакции Протокола о внесении изменений в Договор, подписанного 1 октября 2019 года на заседании Высшего Евразийского экономического совета, (в настоящее время находится в государствах-членах Евразийского эконо</w:t>
      </w:r>
      <w:r w:rsidR="00583809">
        <w:rPr>
          <w:rFonts w:ascii="Times New Roman" w:hAnsi="Times New Roman"/>
          <w:sz w:val="28"/>
          <w:szCs w:val="28"/>
        </w:rPr>
        <w:t xml:space="preserve">мического союза на ратификации) </w:t>
      </w:r>
      <w:r>
        <w:rPr>
          <w:rFonts w:ascii="Times New Roman" w:hAnsi="Times New Roman"/>
          <w:sz w:val="28"/>
          <w:szCs w:val="28"/>
        </w:rPr>
        <w:t>Комиссия осуществляет, в том числе, вынесение предостережений о недопустимости совершения действий, которые могут привести к нарушению общих правил конкуренции на трансграничных рынках ЕАЭС.</w:t>
      </w:r>
      <w:proofErr w:type="gramEnd"/>
    </w:p>
    <w:p w14:paraId="5538E811" w14:textId="0144564C" w:rsidR="00CE154F" w:rsidRDefault="00CE154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Распоряжения Коллегии Комиссии позволит </w:t>
      </w:r>
      <w:r w:rsidRPr="00B00ABA">
        <w:rPr>
          <w:rFonts w:ascii="Times New Roman" w:hAnsi="Times New Roman"/>
          <w:sz w:val="28"/>
          <w:szCs w:val="28"/>
        </w:rPr>
        <w:t xml:space="preserve"> </w:t>
      </w:r>
      <w:r w:rsidR="00985158">
        <w:rPr>
          <w:rFonts w:ascii="Times New Roman" w:hAnsi="Times New Roman"/>
          <w:sz w:val="28"/>
          <w:szCs w:val="28"/>
        </w:rPr>
        <w:t>закрепить</w:t>
      </w:r>
      <w:r w:rsidR="00835327">
        <w:rPr>
          <w:rFonts w:ascii="Times New Roman" w:hAnsi="Times New Roman"/>
          <w:sz w:val="28"/>
          <w:szCs w:val="28"/>
        </w:rPr>
        <w:t xml:space="preserve"> </w:t>
      </w:r>
      <w:r w:rsidR="00985158">
        <w:rPr>
          <w:rFonts w:ascii="Times New Roman" w:hAnsi="Times New Roman"/>
          <w:sz w:val="28"/>
          <w:szCs w:val="28"/>
        </w:rPr>
        <w:t>п</w:t>
      </w:r>
      <w:r w:rsidR="00835327">
        <w:rPr>
          <w:rFonts w:ascii="Times New Roman" w:hAnsi="Times New Roman"/>
          <w:sz w:val="28"/>
          <w:szCs w:val="28"/>
        </w:rPr>
        <w:t xml:space="preserve">роцедурные вопросы по вынесению </w:t>
      </w:r>
      <w:r w:rsidR="00985158">
        <w:rPr>
          <w:rFonts w:ascii="Times New Roman" w:hAnsi="Times New Roman"/>
          <w:sz w:val="28"/>
          <w:szCs w:val="28"/>
        </w:rPr>
        <w:t xml:space="preserve">предостережения </w:t>
      </w:r>
      <w:r w:rsidR="00776B97">
        <w:rPr>
          <w:rFonts w:ascii="Times New Roman" w:hAnsi="Times New Roman"/>
          <w:sz w:val="28"/>
          <w:szCs w:val="28"/>
        </w:rPr>
        <w:t xml:space="preserve">должностному лицу хозяйствующего субъекта (субъекта рынка), а также физическим лицам </w:t>
      </w:r>
      <w:r w:rsidR="00985158">
        <w:rPr>
          <w:rFonts w:ascii="Times New Roman" w:hAnsi="Times New Roman"/>
          <w:sz w:val="28"/>
          <w:szCs w:val="28"/>
        </w:rPr>
        <w:t>о недопустимости совершения действий, которые могут привести к нарушению общих правил конкуренции на трансграничных рынках</w:t>
      </w:r>
      <w:r w:rsidR="00776B97">
        <w:rPr>
          <w:rFonts w:ascii="Times New Roman" w:hAnsi="Times New Roman"/>
          <w:sz w:val="28"/>
          <w:szCs w:val="28"/>
        </w:rPr>
        <w:t>.</w:t>
      </w:r>
    </w:p>
    <w:p w14:paraId="4EDFD949" w14:textId="2EAA6F17" w:rsidR="00AC0866" w:rsidRPr="00B00ABA" w:rsidRDefault="00AC0866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18DC">
        <w:rPr>
          <w:rFonts w:ascii="Times New Roman" w:hAnsi="Times New Roman"/>
          <w:sz w:val="28"/>
          <w:szCs w:val="28"/>
        </w:rPr>
        <w:t>редостережение является не инструментом пресечения правонарушения, а способом его профилактики.</w:t>
      </w:r>
    </w:p>
    <w:p w14:paraId="379FA7DE" w14:textId="3F65F50E" w:rsidR="006D5FBA" w:rsidRDefault="006D5FBA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7CD3D" w14:textId="77777777" w:rsidR="00252A41" w:rsidRPr="00831159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2.</w:t>
      </w:r>
      <w:r w:rsidR="00BD6491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77894B9D" w14:textId="77777777" w:rsidR="005E7234" w:rsidRPr="00A17EA8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>
        <w:rPr>
          <w:rFonts w:ascii="Times New Roman" w:hAnsi="Times New Roman" w:cs="Times New Roman"/>
          <w:sz w:val="28"/>
          <w:szCs w:val="28"/>
        </w:rPr>
        <w:t>право</w:t>
      </w:r>
      <w:r w:rsidR="007D736C">
        <w:rPr>
          <w:rFonts w:ascii="Times New Roman" w:hAnsi="Times New Roman" w:cs="Times New Roman"/>
          <w:sz w:val="28"/>
          <w:szCs w:val="28"/>
        </w:rPr>
        <w:t xml:space="preserve">вых </w:t>
      </w:r>
      <w:r>
        <w:rPr>
          <w:rFonts w:ascii="Times New Roman" w:hAnsi="Times New Roman" w:cs="Times New Roman"/>
          <w:sz w:val="28"/>
          <w:szCs w:val="28"/>
        </w:rPr>
        <w:t>механизмов</w:t>
      </w:r>
      <w:r w:rsidR="00516772">
        <w:rPr>
          <w:rFonts w:ascii="Times New Roman" w:hAnsi="Times New Roman" w:cs="Times New Roman"/>
          <w:sz w:val="28"/>
          <w:szCs w:val="28"/>
        </w:rPr>
        <w:t xml:space="preserve"> </w:t>
      </w:r>
      <w:r w:rsidR="00BD6491">
        <w:rPr>
          <w:rFonts w:ascii="Times New Roman" w:hAnsi="Times New Roman"/>
          <w:sz w:val="28"/>
          <w:szCs w:val="30"/>
        </w:rPr>
        <w:t xml:space="preserve">профилактики планируемых </w:t>
      </w:r>
      <w:proofErr w:type="spellStart"/>
      <w:r w:rsidR="007D736C"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="007D736C" w:rsidRPr="007D736C">
        <w:rPr>
          <w:rFonts w:ascii="Times New Roman" w:hAnsi="Times New Roman"/>
          <w:sz w:val="28"/>
          <w:szCs w:val="30"/>
        </w:rPr>
        <w:t xml:space="preserve"> действий</w:t>
      </w:r>
      <w:r w:rsidR="007D736C">
        <w:rPr>
          <w:rFonts w:ascii="Times New Roman" w:hAnsi="Times New Roman"/>
          <w:sz w:val="28"/>
          <w:szCs w:val="30"/>
        </w:rPr>
        <w:t xml:space="preserve"> субъектов рынка, </w:t>
      </w:r>
      <w:r w:rsidR="00B00ABA">
        <w:rPr>
          <w:rFonts w:ascii="Times New Roman" w:hAnsi="Times New Roman"/>
          <w:sz w:val="28"/>
          <w:szCs w:val="30"/>
        </w:rPr>
        <w:t xml:space="preserve">которые могут привести к нарушению общих правил конкуренции на трансграничных рынках </w:t>
      </w:r>
      <w:r w:rsidR="00B00ABA">
        <w:rPr>
          <w:rFonts w:ascii="Times New Roman" w:hAnsi="Times New Roman"/>
          <w:sz w:val="28"/>
          <w:szCs w:val="30"/>
        </w:rPr>
        <w:lastRenderedPageBreak/>
        <w:t xml:space="preserve">государств-членов ЕАЭС, предусмотренных разделом </w:t>
      </w:r>
      <w:r w:rsidR="00B00ABA">
        <w:rPr>
          <w:rFonts w:ascii="Times New Roman" w:hAnsi="Times New Roman"/>
          <w:sz w:val="28"/>
          <w:szCs w:val="30"/>
          <w:lang w:val="en-US"/>
        </w:rPr>
        <w:t>XVIII</w:t>
      </w:r>
      <w:r w:rsidR="00B00ABA">
        <w:rPr>
          <w:rFonts w:ascii="Times New Roman" w:hAnsi="Times New Roman"/>
          <w:sz w:val="28"/>
          <w:szCs w:val="30"/>
        </w:rPr>
        <w:t xml:space="preserve"> Договора и Приложения № 19</w:t>
      </w:r>
      <w:r w:rsidRPr="00A17EA8">
        <w:rPr>
          <w:rFonts w:ascii="Times New Roman" w:hAnsi="Times New Roman"/>
          <w:sz w:val="28"/>
          <w:szCs w:val="30"/>
        </w:rPr>
        <w:t>.</w:t>
      </w:r>
      <w:r w:rsidR="00BD6491">
        <w:rPr>
          <w:rFonts w:ascii="Times New Roman" w:hAnsi="Times New Roman"/>
          <w:sz w:val="28"/>
          <w:szCs w:val="30"/>
        </w:rPr>
        <w:t xml:space="preserve"> </w:t>
      </w:r>
    </w:p>
    <w:p w14:paraId="6926B78D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C9430" w14:textId="77777777" w:rsidR="00252A4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14:paraId="33ADA17F" w14:textId="77777777"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D23BD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2719577C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3DFB6E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6EE35418" w14:textId="77777777" w:rsidR="009D5791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331A84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221E1235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AD4DE6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831159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719257CE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5B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63325B">
        <w:rPr>
          <w:rFonts w:ascii="Times New Roman" w:hAnsi="Times New Roman" w:cs="Times New Roman"/>
          <w:sz w:val="28"/>
          <w:szCs w:val="28"/>
        </w:rPr>
        <w:t>распоряжения</w:t>
      </w:r>
      <w:r w:rsidRPr="0063325B">
        <w:rPr>
          <w:rFonts w:ascii="Times New Roman" w:hAnsi="Times New Roman" w:cs="Times New Roman"/>
          <w:sz w:val="28"/>
          <w:szCs w:val="28"/>
        </w:rPr>
        <w:t xml:space="preserve"> </w:t>
      </w:r>
      <w:r w:rsidR="00075D50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63325B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63325B">
        <w:rPr>
          <w:rFonts w:ascii="Times New Roman" w:hAnsi="Times New Roman" w:cs="Times New Roman"/>
          <w:sz w:val="28"/>
          <w:szCs w:val="28"/>
        </w:rPr>
        <w:t>.</w:t>
      </w:r>
    </w:p>
    <w:p w14:paraId="163F5F5E" w14:textId="77777777" w:rsidR="00BD649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A516C" w14:textId="35AF4115" w:rsidR="00252A4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commentRangeStart w:id="0"/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Механизм разрешения </w:t>
      </w:r>
      <w:commentRangeEnd w:id="0"/>
      <w:r w:rsidR="00252A41" w:rsidRPr="00831159">
        <w:rPr>
          <w:rFonts w:ascii="Times New Roman" w:hAnsi="Times New Roman" w:cs="Times New Roman"/>
          <w:b/>
          <w:sz w:val="28"/>
          <w:szCs w:val="28"/>
        </w:rPr>
        <w:t>проблемы и достижения цели регулирования,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94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1CCF86FE" w14:textId="53D206B8" w:rsidR="00B84E4C" w:rsidRPr="00A17EA8" w:rsidRDefault="00DF7CE0" w:rsidP="00B84E4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Проект Порядка разработан в целях п</w:t>
      </w:r>
      <w:r w:rsidR="00B84E4C">
        <w:rPr>
          <w:rFonts w:ascii="Times New Roman" w:hAnsi="Times New Roman"/>
          <w:sz w:val="28"/>
          <w:szCs w:val="30"/>
        </w:rPr>
        <w:t>рофилактик</w:t>
      </w:r>
      <w:r>
        <w:rPr>
          <w:rFonts w:ascii="Times New Roman" w:hAnsi="Times New Roman"/>
          <w:sz w:val="28"/>
          <w:szCs w:val="30"/>
        </w:rPr>
        <w:t>и</w:t>
      </w:r>
      <w:r w:rsidR="00B84E4C">
        <w:rPr>
          <w:rFonts w:ascii="Times New Roman" w:hAnsi="Times New Roman"/>
          <w:sz w:val="28"/>
          <w:szCs w:val="30"/>
        </w:rPr>
        <w:t xml:space="preserve"> планируемых </w:t>
      </w:r>
      <w:proofErr w:type="spellStart"/>
      <w:r w:rsidR="00B84E4C"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="00B84E4C" w:rsidRPr="007D736C">
        <w:rPr>
          <w:rFonts w:ascii="Times New Roman" w:hAnsi="Times New Roman"/>
          <w:sz w:val="28"/>
          <w:szCs w:val="30"/>
        </w:rPr>
        <w:t xml:space="preserve"> действий</w:t>
      </w:r>
      <w:r w:rsidR="00B84E4C">
        <w:rPr>
          <w:rFonts w:ascii="Times New Roman" w:hAnsi="Times New Roman"/>
          <w:sz w:val="28"/>
          <w:szCs w:val="30"/>
        </w:rPr>
        <w:t xml:space="preserve"> субъектов рынка, которые могут привести к нарушению общих правил конкуренции на трансграничных рынках государств-членов ЕАЭС, предусмотренных разделом </w:t>
      </w:r>
      <w:r w:rsidR="00B84E4C">
        <w:rPr>
          <w:rFonts w:ascii="Times New Roman" w:hAnsi="Times New Roman"/>
          <w:sz w:val="28"/>
          <w:szCs w:val="30"/>
          <w:lang w:val="en-US"/>
        </w:rPr>
        <w:t>XVIII</w:t>
      </w:r>
      <w:r w:rsidR="00B84E4C">
        <w:rPr>
          <w:rFonts w:ascii="Times New Roman" w:hAnsi="Times New Roman"/>
          <w:sz w:val="28"/>
          <w:szCs w:val="30"/>
        </w:rPr>
        <w:t xml:space="preserve"> Договора и Приложения № 19</w:t>
      </w:r>
      <w:r w:rsidR="00B84E4C" w:rsidRPr="00A17EA8">
        <w:rPr>
          <w:rFonts w:ascii="Times New Roman" w:hAnsi="Times New Roman"/>
          <w:sz w:val="28"/>
          <w:szCs w:val="30"/>
        </w:rPr>
        <w:t>.</w:t>
      </w:r>
      <w:r w:rsidR="00B84E4C">
        <w:rPr>
          <w:rFonts w:ascii="Times New Roman" w:hAnsi="Times New Roman"/>
          <w:sz w:val="28"/>
          <w:szCs w:val="30"/>
        </w:rPr>
        <w:t xml:space="preserve"> </w:t>
      </w:r>
    </w:p>
    <w:p w14:paraId="165E8146" w14:textId="5D7D430A" w:rsidR="00CE154F" w:rsidRDefault="002437FC" w:rsidP="00DE33F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6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hAnsi="Times New Roman" w:cs="Times New Roman"/>
          <w:sz w:val="28"/>
          <w:szCs w:val="28"/>
        </w:rPr>
        <w:t>распоряжения Коллегии Комиссии</w:t>
      </w:r>
      <w:r w:rsidRPr="00762962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88143D">
        <w:rPr>
          <w:rFonts w:ascii="Times New Roman" w:hAnsi="Times New Roman" w:cs="Times New Roman"/>
          <w:sz w:val="28"/>
          <w:szCs w:val="28"/>
        </w:rPr>
        <w:t xml:space="preserve"> закрепить в Порядке вынесения предостережения</w:t>
      </w:r>
      <w:r w:rsidR="00CE154F">
        <w:rPr>
          <w:rFonts w:ascii="Times New Roman" w:hAnsi="Times New Roman" w:cs="Times New Roman"/>
          <w:sz w:val="28"/>
          <w:szCs w:val="28"/>
        </w:rPr>
        <w:t>:</w:t>
      </w:r>
    </w:p>
    <w:p w14:paraId="28118EF2" w14:textId="4C402917" w:rsidR="00CE154F" w:rsidRDefault="00CE154F" w:rsidP="00DE33F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2437FC" w:rsidRPr="00B00ABA">
        <w:rPr>
          <w:rFonts w:ascii="Times New Roman" w:hAnsi="Times New Roman"/>
          <w:sz w:val="28"/>
          <w:szCs w:val="28"/>
        </w:rPr>
        <w:t>основания для вынесения Предостережения</w:t>
      </w:r>
      <w:r>
        <w:rPr>
          <w:rFonts w:ascii="Times New Roman" w:hAnsi="Times New Roman"/>
          <w:sz w:val="28"/>
          <w:szCs w:val="28"/>
        </w:rPr>
        <w:t>;</w:t>
      </w:r>
    </w:p>
    <w:p w14:paraId="42CD22F1" w14:textId="77777777" w:rsidR="00DA4FA0" w:rsidRDefault="00DA4FA0" w:rsidP="00DA4FA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перечень лиц, которым Предостережение может быть выдано;</w:t>
      </w:r>
    </w:p>
    <w:p w14:paraId="68FB69D2" w14:textId="72CA7B3C" w:rsidR="00CE154F" w:rsidRDefault="00CE154F" w:rsidP="00DE33F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понятие «публичное заявление»</w:t>
      </w:r>
      <w:r w:rsidR="0088143D">
        <w:rPr>
          <w:rFonts w:ascii="Times New Roman" w:hAnsi="Times New Roman"/>
          <w:sz w:val="28"/>
          <w:szCs w:val="28"/>
        </w:rPr>
        <w:t xml:space="preserve"> и информацию о публичных заявлениях, которую Комиссия может использовать</w:t>
      </w:r>
      <w:r>
        <w:rPr>
          <w:rFonts w:ascii="Times New Roman" w:hAnsi="Times New Roman"/>
          <w:sz w:val="28"/>
          <w:szCs w:val="28"/>
        </w:rPr>
        <w:t>;</w:t>
      </w:r>
    </w:p>
    <w:p w14:paraId="19C23A56" w14:textId="3B58954A" w:rsidR="0088143D" w:rsidRDefault="00DA4FA0" w:rsidP="00DE33F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37FC" w:rsidRPr="00B00ABA">
        <w:rPr>
          <w:rFonts w:ascii="Times New Roman" w:hAnsi="Times New Roman"/>
          <w:sz w:val="28"/>
          <w:szCs w:val="28"/>
        </w:rPr>
        <w:t>порядок подготовки и вынесения</w:t>
      </w:r>
      <w:r w:rsidR="0088143D">
        <w:rPr>
          <w:rFonts w:ascii="Times New Roman" w:hAnsi="Times New Roman"/>
          <w:sz w:val="28"/>
          <w:szCs w:val="28"/>
        </w:rPr>
        <w:t xml:space="preserve"> предостережения;</w:t>
      </w:r>
    </w:p>
    <w:p w14:paraId="2A5DFD48" w14:textId="77777777" w:rsidR="00DA4FA0" w:rsidRDefault="00DA4FA0" w:rsidP="00DA4FA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сроки подготовки и направления Предостережения;</w:t>
      </w:r>
    </w:p>
    <w:p w14:paraId="2C34BF15" w14:textId="5064068F" w:rsidR="002437FC" w:rsidRDefault="0088143D" w:rsidP="00DE33F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37FC" w:rsidRPr="00B00ABA">
        <w:rPr>
          <w:rFonts w:ascii="Times New Roman" w:hAnsi="Times New Roman"/>
          <w:sz w:val="28"/>
          <w:szCs w:val="28"/>
        </w:rPr>
        <w:t>форму Предостережения</w:t>
      </w:r>
      <w:r w:rsidR="002222ED">
        <w:rPr>
          <w:rFonts w:ascii="Times New Roman" w:hAnsi="Times New Roman"/>
          <w:sz w:val="28"/>
          <w:szCs w:val="28"/>
        </w:rPr>
        <w:t>.</w:t>
      </w:r>
    </w:p>
    <w:p w14:paraId="10525F86" w14:textId="77777777" w:rsidR="00F64208" w:rsidRPr="00762962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274F80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5621C7B3" w14:textId="77777777"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>
        <w:rPr>
          <w:rFonts w:ascii="Times New Roman" w:hAnsi="Times New Roman" w:cs="Times New Roman"/>
          <w:sz w:val="28"/>
          <w:szCs w:val="28"/>
        </w:rPr>
        <w:t>ЕАЭС</w:t>
      </w:r>
      <w:r w:rsidRPr="00831159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68F714F0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B1F24" w14:textId="77777777" w:rsidR="00252A41" w:rsidRPr="008A28D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252A41" w:rsidRPr="008A28D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8A28D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7C168DC1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8D1">
        <w:rPr>
          <w:rFonts w:ascii="Times New Roman" w:hAnsi="Times New Roman"/>
          <w:sz w:val="28"/>
          <w:szCs w:val="28"/>
        </w:rPr>
        <w:t>Пункт</w:t>
      </w:r>
      <w:r w:rsidR="008A28D1" w:rsidRPr="008A28D1">
        <w:rPr>
          <w:rFonts w:ascii="Times New Roman" w:hAnsi="Times New Roman"/>
          <w:sz w:val="28"/>
          <w:szCs w:val="28"/>
        </w:rPr>
        <w:t>ом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8A28D1" w:rsidRPr="008A28D1">
        <w:rPr>
          <w:rFonts w:ascii="Times New Roman" w:hAnsi="Times New Roman"/>
          <w:sz w:val="28"/>
          <w:szCs w:val="28"/>
        </w:rPr>
        <w:t>11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B00ABA" w:rsidRPr="00B00ABA">
        <w:rPr>
          <w:rFonts w:ascii="Times New Roman" w:hAnsi="Times New Roman"/>
          <w:sz w:val="28"/>
          <w:szCs w:val="28"/>
        </w:rPr>
        <w:t>Приложени</w:t>
      </w:r>
      <w:r w:rsidR="00B00ABA">
        <w:rPr>
          <w:rFonts w:ascii="Times New Roman" w:hAnsi="Times New Roman"/>
          <w:sz w:val="28"/>
          <w:szCs w:val="28"/>
        </w:rPr>
        <w:t>я</w:t>
      </w:r>
      <w:r w:rsidR="00BD6491">
        <w:rPr>
          <w:rFonts w:ascii="Times New Roman" w:hAnsi="Times New Roman"/>
          <w:sz w:val="28"/>
          <w:szCs w:val="28"/>
        </w:rPr>
        <w:t xml:space="preserve"> № 19 к Договору</w:t>
      </w:r>
      <w:r w:rsidR="00B00ABA" w:rsidRPr="00B00ABA">
        <w:rPr>
          <w:rFonts w:ascii="Times New Roman" w:hAnsi="Times New Roman"/>
          <w:sz w:val="28"/>
          <w:szCs w:val="28"/>
        </w:rPr>
        <w:t xml:space="preserve"> </w:t>
      </w:r>
      <w:r w:rsidR="00BD6491">
        <w:rPr>
          <w:rFonts w:ascii="Times New Roman" w:hAnsi="Times New Roman"/>
          <w:sz w:val="28"/>
          <w:szCs w:val="28"/>
        </w:rPr>
        <w:t>(</w:t>
      </w:r>
      <w:r w:rsidR="00B00ABA" w:rsidRPr="00B00ABA">
        <w:rPr>
          <w:rFonts w:ascii="Times New Roman" w:hAnsi="Times New Roman"/>
          <w:sz w:val="28"/>
          <w:szCs w:val="28"/>
        </w:rPr>
        <w:t>в редакции Протокола о внесении изменений в Договор, подписанного 1 октября 2019 года</w:t>
      </w:r>
      <w:r w:rsidR="00BD6491">
        <w:rPr>
          <w:rFonts w:ascii="Times New Roman" w:hAnsi="Times New Roman"/>
          <w:sz w:val="28"/>
          <w:szCs w:val="28"/>
        </w:rPr>
        <w:t>)</w:t>
      </w:r>
      <w:r w:rsidR="008A28D1" w:rsidRPr="008A28D1">
        <w:rPr>
          <w:rFonts w:ascii="Times New Roman" w:hAnsi="Times New Roman"/>
          <w:sz w:val="28"/>
          <w:szCs w:val="28"/>
        </w:rPr>
        <w:t xml:space="preserve"> </w:t>
      </w:r>
      <w:r w:rsidR="00B00ABA">
        <w:rPr>
          <w:rFonts w:ascii="Times New Roman" w:hAnsi="Times New Roman"/>
          <w:sz w:val="28"/>
          <w:szCs w:val="28"/>
        </w:rPr>
        <w:t xml:space="preserve">установлено, </w:t>
      </w:r>
      <w:r w:rsidR="008A28D1" w:rsidRPr="008A28D1">
        <w:rPr>
          <w:rFonts w:ascii="Times New Roman" w:hAnsi="Times New Roman"/>
          <w:sz w:val="28"/>
          <w:szCs w:val="28"/>
        </w:rPr>
        <w:t xml:space="preserve">что </w:t>
      </w:r>
      <w:r w:rsidR="00B00ABA">
        <w:rPr>
          <w:rFonts w:ascii="Times New Roman" w:hAnsi="Times New Roman"/>
          <w:sz w:val="28"/>
          <w:szCs w:val="28"/>
        </w:rPr>
        <w:t>Порядок вынесения предостережения входит</w:t>
      </w:r>
      <w:r w:rsidR="008A28D1" w:rsidRPr="008A28D1">
        <w:rPr>
          <w:rFonts w:ascii="Times New Roman" w:hAnsi="Times New Roman"/>
          <w:sz w:val="28"/>
          <w:szCs w:val="28"/>
        </w:rPr>
        <w:t xml:space="preserve">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8A28D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8A28D1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8A28D1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8A28D1">
        <w:rPr>
          <w:rFonts w:ascii="Times New Roman" w:hAnsi="Times New Roman"/>
          <w:sz w:val="28"/>
          <w:szCs w:val="28"/>
        </w:rPr>
        <w:t xml:space="preserve"> Договора.</w:t>
      </w:r>
    </w:p>
    <w:p w14:paraId="0849119D" w14:textId="77777777" w:rsidR="00F64208" w:rsidRPr="008A28D1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5681B" w14:textId="77777777"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9.</w:t>
      </w:r>
      <w:r w:rsidR="00BD6491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79E7DD39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4F1ED901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77DA98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831159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2A09F441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4C6617" w:rsidRPr="000D1CF1">
        <w:rPr>
          <w:rFonts w:ascii="Times New Roman" w:hAnsi="Times New Roman"/>
          <w:sz w:val="28"/>
          <w:szCs w:val="28"/>
        </w:rPr>
        <w:t>роект</w:t>
      </w:r>
      <w:r w:rsidR="004C6617">
        <w:rPr>
          <w:rFonts w:ascii="Times New Roman" w:hAnsi="Times New Roman"/>
          <w:sz w:val="28"/>
          <w:szCs w:val="28"/>
        </w:rPr>
        <w:t>а</w:t>
      </w:r>
      <w:r w:rsidR="004C6617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4C6617" w:rsidRPr="000D1CF1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831159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5AEC1EFA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D53F5" w14:textId="77777777" w:rsidR="005E7234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01019D36" w14:textId="0168CA6A" w:rsidR="00B84E4C" w:rsidRDefault="00B84E4C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Коллегии Комиссии</w:t>
      </w:r>
      <w:r w:rsidRPr="0083115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Pr="0083115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31159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831159">
        <w:rPr>
          <w:rFonts w:ascii="Times New Roman" w:hAnsi="Times New Roman" w:cs="Times New Roman"/>
          <w:sz w:val="28"/>
          <w:szCs w:val="28"/>
        </w:rPr>
        <w:t>.</w:t>
      </w:r>
    </w:p>
    <w:p w14:paraId="3691F7D1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CD42F" w14:textId="77777777" w:rsidR="00252A41" w:rsidRPr="00831159" w:rsidRDefault="00B1139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6AC4DEF2" w14:textId="77777777" w:rsidR="005E7234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исполнения функций по </w:t>
      </w:r>
      <w:r w:rsidR="00B11392">
        <w:rPr>
          <w:rFonts w:ascii="Times New Roman" w:hAnsi="Times New Roman" w:cs="Times New Roman"/>
          <w:sz w:val="28"/>
          <w:szCs w:val="28"/>
        </w:rPr>
        <w:t xml:space="preserve">предупреждению </w:t>
      </w:r>
      <w:r>
        <w:rPr>
          <w:rFonts w:ascii="Times New Roman" w:hAnsi="Times New Roman" w:cs="Times New Roman"/>
          <w:sz w:val="28"/>
          <w:szCs w:val="28"/>
        </w:rPr>
        <w:t>нарушений общих правил конкуренции</w:t>
      </w:r>
      <w:r w:rsidR="00E358E6" w:rsidRPr="00831159">
        <w:rPr>
          <w:rFonts w:ascii="Times New Roman" w:hAnsi="Times New Roman"/>
          <w:sz w:val="30"/>
          <w:szCs w:val="30"/>
        </w:rPr>
        <w:t>.</w:t>
      </w:r>
    </w:p>
    <w:p w14:paraId="1DA9DBE2" w14:textId="77777777"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652B38" w14:textId="77777777" w:rsidR="00252A41" w:rsidRPr="008138E5" w:rsidRDefault="00B1139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t> 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>
        <w:rPr>
          <w:rFonts w:ascii="Times New Roman" w:hAnsi="Times New Roman" w:cs="Times New Roman"/>
          <w:b/>
          <w:sz w:val="28"/>
          <w:szCs w:val="28"/>
        </w:rPr>
        <w:t>ЕАЭС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r w:rsidR="00E5412C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06C03D9F" w14:textId="77777777" w:rsidR="00555838" w:rsidRDefault="00F85D2F" w:rsidP="0055583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>
        <w:rPr>
          <w:rFonts w:ascii="Times New Roman" w:hAnsi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2E262D">
        <w:rPr>
          <w:rFonts w:ascii="Times New Roman" w:hAnsi="Times New Roman" w:cs="Times New Roman"/>
          <w:sz w:val="28"/>
          <w:szCs w:val="28"/>
        </w:rPr>
        <w:t>ЕАЭС</w:t>
      </w:r>
      <w:r w:rsidR="00EF7384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14:paraId="7740EC23" w14:textId="77777777" w:rsidR="00B84E4C" w:rsidRDefault="00555838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838">
        <w:rPr>
          <w:rFonts w:ascii="Times New Roman" w:hAnsi="Times New Roman" w:cs="Times New Roman"/>
          <w:sz w:val="28"/>
          <w:szCs w:val="28"/>
        </w:rPr>
        <w:t>Антимонопольным законодательством всех государств-членов ЕАЭС предусмотрено право выдачи п</w:t>
      </w:r>
      <w:r w:rsidRPr="00555838">
        <w:rPr>
          <w:rFonts w:ascii="Times New Roman" w:hAnsi="Times New Roman" w:cs="Times New Roman"/>
          <w:bCs/>
          <w:sz w:val="28"/>
          <w:szCs w:val="28"/>
        </w:rPr>
        <w:t>редостережени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555838">
        <w:rPr>
          <w:rFonts w:ascii="Times New Roman" w:hAnsi="Times New Roman" w:cs="Times New Roman"/>
          <w:bCs/>
          <w:sz w:val="28"/>
          <w:szCs w:val="28"/>
        </w:rPr>
        <w:t xml:space="preserve"> о недопустимости нарушения антимонопольного законодательства.</w:t>
      </w:r>
    </w:p>
    <w:p w14:paraId="56AF9875" w14:textId="77C633F3" w:rsidR="00B84E4C" w:rsidRPr="00B84E4C" w:rsidRDefault="00B84E4C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статьей 19 </w:t>
      </w:r>
      <w:r w:rsidRPr="00B84E4C">
        <w:rPr>
          <w:rFonts w:ascii="Times New Roman" w:hAnsi="Times New Roman" w:cs="Times New Roman"/>
          <w:sz w:val="28"/>
          <w:szCs w:val="28"/>
        </w:rPr>
        <w:t>Закона Республики Армения от 06.11.2000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E4C">
        <w:rPr>
          <w:rFonts w:ascii="Times New Roman" w:hAnsi="Times New Roman" w:cs="Times New Roman"/>
          <w:sz w:val="28"/>
          <w:szCs w:val="28"/>
        </w:rPr>
        <w:t xml:space="preserve">ЗР-112 «О защите экономической конкуренции» предусмотрено, что </w:t>
      </w:r>
      <w:r w:rsidR="0087230F" w:rsidRPr="0087230F">
        <w:rPr>
          <w:rFonts w:ascii="Times New Roman" w:hAnsi="Times New Roman" w:cs="Times New Roman"/>
          <w:sz w:val="28"/>
          <w:szCs w:val="28"/>
        </w:rPr>
        <w:t>Государственная комиссия по защите экономической конкуренции Республики Армения</w:t>
      </w:r>
      <w:r w:rsidRPr="00B84E4C">
        <w:rPr>
          <w:rFonts w:ascii="Times New Roman" w:hAnsi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E4C">
        <w:rPr>
          <w:rFonts w:ascii="Times New Roman" w:hAnsi="Times New Roman" w:cs="Times New Roman"/>
          <w:sz w:val="28"/>
          <w:szCs w:val="28"/>
        </w:rPr>
        <w:t xml:space="preserve">принимать решение, в том числе, о предостережении хозяйствующих субъектов, государственных органов или их должностных лиц о возможных нарушениях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B84E4C">
        <w:rPr>
          <w:rFonts w:ascii="Times New Roman" w:hAnsi="Times New Roman" w:cs="Times New Roman"/>
          <w:sz w:val="28"/>
          <w:szCs w:val="28"/>
        </w:rPr>
        <w:t>Закона.</w:t>
      </w:r>
    </w:p>
    <w:p w14:paraId="2CA2CEC6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16 Закона Республики Беларусь </w:t>
      </w:r>
      <w:r w:rsidRPr="0087230F">
        <w:rPr>
          <w:rFonts w:ascii="Times New Roman" w:hAnsi="Times New Roman" w:cs="Times New Roman"/>
          <w:sz w:val="28"/>
          <w:szCs w:val="28"/>
        </w:rPr>
        <w:t xml:space="preserve">от 12.12.2013 № 94-З «О противодействии монополистической деятельности и развитии конкуренции» предусмотрено, что антимонопольный орган вправе направить должностному лицу юридического лица, в том числе государственного </w:t>
      </w:r>
      <w:r w:rsidRPr="0087230F">
        <w:rPr>
          <w:rFonts w:ascii="Times New Roman" w:hAnsi="Times New Roman" w:cs="Times New Roman"/>
          <w:sz w:val="28"/>
          <w:szCs w:val="28"/>
        </w:rPr>
        <w:lastRenderedPageBreak/>
        <w:t>органа, предостережение в письменной форме о недопустимости совершения действий (бездействия), которые могут привести к нарушению антимонопольного законодательства.</w:t>
      </w:r>
    </w:p>
    <w:p w14:paraId="38057075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30F">
        <w:rPr>
          <w:rFonts w:ascii="Times New Roman" w:hAnsi="Times New Roman" w:cs="Times New Roman"/>
          <w:sz w:val="28"/>
          <w:szCs w:val="28"/>
        </w:rPr>
        <w:t>Статьей 198 Предпринимательского кодекса Республики Казахстан от 29.10.2015 № 375-V ЗРК предусмотрено, что антимонопольный орган направляет должностному лицу субъекта рынка, государственного органа, местного исполнительного органа предостережение в письменной форме о недопустимости совершения действий, которые могут привести к нарушению законодательства Республики Казахстан в области защиты конкуренции.</w:t>
      </w:r>
    </w:p>
    <w:p w14:paraId="249F4E93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30F">
        <w:rPr>
          <w:rFonts w:ascii="Times New Roman" w:hAnsi="Times New Roman" w:cs="Times New Roman"/>
          <w:sz w:val="28"/>
          <w:szCs w:val="28"/>
        </w:rPr>
        <w:t xml:space="preserve">Статьей 18-1 Закона </w:t>
      </w:r>
      <w:proofErr w:type="spellStart"/>
      <w:r w:rsidRPr="0087230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87230F">
        <w:rPr>
          <w:rFonts w:ascii="Times New Roman" w:hAnsi="Times New Roman" w:cs="Times New Roman"/>
          <w:sz w:val="28"/>
          <w:szCs w:val="28"/>
        </w:rPr>
        <w:t xml:space="preserve"> Республики  от 22.07.2011 № 116 «О конкуренции» предусмотрено, что антимонопольный орган направляет государственному органу, органу местного самоуправления, хозяйствующему субъекту предостережение в письменной форме о недопустимости совершения действий, которые могут привести к нарушению антимонопольного законодательства.</w:t>
      </w:r>
    </w:p>
    <w:p w14:paraId="5FBB7761" w14:textId="0E9619DF" w:rsidR="0087230F" w:rsidRPr="00555838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Статьей 25.7 Федерального закона Российской Федерации </w:t>
      </w:r>
      <w:r w:rsidRPr="0087230F">
        <w:rPr>
          <w:rFonts w:ascii="Times New Roman" w:hAnsi="Times New Roman" w:cs="Times New Roman"/>
          <w:sz w:val="28"/>
          <w:szCs w:val="28"/>
        </w:rPr>
        <w:t xml:space="preserve">от 26.07.2006 № 135-ФЗ «О защите конкуренции» предусмотрено, что антимонопольный орган направляет должностному лицу хозяйствующего субъекта, федерального органа исполнительной власти, органа государственной власти субъекта Российской Федерации, органа местного самоуправления, организации, участвующей в предоставлении государственных или муниципальных услуг, государственного внебюджетного фонда предостережение в письменной </w:t>
      </w:r>
      <w:hyperlink r:id="rId9" w:history="1">
        <w:r w:rsidRPr="0087230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230F">
        <w:rPr>
          <w:rFonts w:ascii="Times New Roman" w:hAnsi="Times New Roman" w:cs="Times New Roman"/>
          <w:sz w:val="28"/>
          <w:szCs w:val="28"/>
        </w:rPr>
        <w:t xml:space="preserve"> о недопустимости совершения действий, которые могут привести к нарушению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C3218E" w14:textId="77777777"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>
        <w:rPr>
          <w:rFonts w:ascii="Times New Roman" w:hAnsi="Times New Roman"/>
          <w:sz w:val="28"/>
          <w:szCs w:val="28"/>
        </w:rPr>
        <w:t>п</w:t>
      </w:r>
      <w:r w:rsidR="009461C4" w:rsidRPr="000D1CF1">
        <w:rPr>
          <w:rFonts w:ascii="Times New Roman" w:hAnsi="Times New Roman"/>
          <w:sz w:val="28"/>
          <w:szCs w:val="28"/>
        </w:rPr>
        <w:t>роект</w:t>
      </w:r>
      <w:r w:rsidR="009461C4">
        <w:rPr>
          <w:rFonts w:ascii="Times New Roman" w:hAnsi="Times New Roman"/>
          <w:sz w:val="28"/>
          <w:szCs w:val="28"/>
        </w:rPr>
        <w:t>ом</w:t>
      </w:r>
      <w:r w:rsidR="009461C4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9461C4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9461C4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="009461C4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>вопросы не регламентированы.</w:t>
      </w:r>
    </w:p>
    <w:p w14:paraId="6FEAFB5B" w14:textId="77777777" w:rsidR="005E7234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заинтересованных органов власти государств-членов </w:t>
      </w:r>
      <w:r w:rsidR="005B3D7E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2E262D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2E262D">
        <w:rPr>
          <w:rFonts w:ascii="Times New Roman" w:hAnsi="Times New Roman" w:cs="Times New Roman"/>
          <w:sz w:val="28"/>
          <w:szCs w:val="28"/>
        </w:rPr>
        <w:t>.</w:t>
      </w:r>
      <w:r w:rsidRPr="00ED0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9C9CC" w14:textId="77777777"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F54C7" w14:textId="285C6B26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14.</w:t>
      </w:r>
      <w:r w:rsidR="001552A6">
        <w:rPr>
          <w:rFonts w:ascii="Times New Roman" w:hAnsi="Times New Roman" w:cs="Times New Roman"/>
          <w:b/>
          <w:sz w:val="28"/>
          <w:szCs w:val="28"/>
        </w:rPr>
        <w:t> </w:t>
      </w:r>
      <w:r w:rsidRPr="008138E5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</w:p>
    <w:p w14:paraId="04E22C3A" w14:textId="2069CB56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4CA">
        <w:rPr>
          <w:rFonts w:ascii="Times New Roman" w:hAnsi="Times New Roman" w:cs="Times New Roman"/>
          <w:sz w:val="28"/>
          <w:szCs w:val="28"/>
        </w:rPr>
        <w:t xml:space="preserve">Публичное обсуждение проекта распоряжения Коллегии Комиссии проведено в период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4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4C44C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4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4C44CA">
        <w:rPr>
          <w:rFonts w:ascii="Times New Roman" w:hAnsi="Times New Roman" w:cs="Times New Roman"/>
          <w:sz w:val="28"/>
          <w:szCs w:val="28"/>
        </w:rPr>
        <w:t xml:space="preserve"> 2020 г. (30 календарных дней).</w:t>
      </w:r>
    </w:p>
    <w:p w14:paraId="73C7638A" w14:textId="2D5E4ED0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44CA">
        <w:rPr>
          <w:rFonts w:ascii="Times New Roman" w:hAnsi="Times New Roman" w:cs="Times New Roman"/>
          <w:sz w:val="28"/>
          <w:szCs w:val="28"/>
        </w:rPr>
        <w:t>Проект распоряжения Коллегии Комиссии</w:t>
      </w:r>
      <w:r w:rsidRPr="004C44CA">
        <w:rPr>
          <w:rFonts w:ascii="Times New Roman" w:hAnsi="Times New Roman"/>
          <w:sz w:val="28"/>
          <w:szCs w:val="28"/>
        </w:rPr>
        <w:t>, информационно-</w:t>
      </w:r>
      <w:r>
        <w:rPr>
          <w:rFonts w:ascii="Times New Roman" w:hAnsi="Times New Roman"/>
          <w:sz w:val="28"/>
          <w:szCs w:val="28"/>
        </w:rPr>
        <w:t xml:space="preserve">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</w:t>
      </w:r>
      <w:hyperlink r:id="rId10" w:history="1">
        <w:r w:rsidRPr="00925ADD">
          <w:rPr>
            <w:rFonts w:ascii="Times New Roman" w:hAnsi="Times New Roman"/>
            <w:sz w:val="28"/>
            <w:szCs w:val="28"/>
          </w:rPr>
          <w:t>http://docs.eaeunion.org/ria/ru-ru/0104198/ria_08092020</w:t>
        </w:r>
      </w:hyperlink>
      <w:r w:rsidRPr="00513C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342A75C" w14:textId="77777777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14:paraId="6F1B426B" w14:textId="362A2854" w:rsidR="0093180B" w:rsidRPr="002A7E59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письменно извещены: </w:t>
      </w:r>
      <w:proofErr w:type="gramStart"/>
      <w:r>
        <w:rPr>
          <w:rFonts w:ascii="Times New Roman" w:hAnsi="Times New Roman"/>
          <w:sz w:val="28"/>
          <w:szCs w:val="28"/>
        </w:rPr>
        <w:t xml:space="preserve">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</w:t>
      </w:r>
      <w:r w:rsidRPr="002A7E59">
        <w:rPr>
          <w:rFonts w:ascii="Times New Roman" w:hAnsi="Times New Roman"/>
          <w:sz w:val="28"/>
          <w:szCs w:val="28"/>
        </w:rPr>
        <w:t xml:space="preserve">записка от </w:t>
      </w:r>
      <w:r>
        <w:rPr>
          <w:rFonts w:ascii="Times New Roman" w:hAnsi="Times New Roman"/>
          <w:sz w:val="28"/>
          <w:szCs w:val="28"/>
        </w:rPr>
        <w:t>18</w:t>
      </w:r>
      <w:r w:rsidRPr="002A7E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2A7E59">
        <w:rPr>
          <w:rFonts w:ascii="Times New Roman" w:hAnsi="Times New Roman"/>
          <w:sz w:val="28"/>
          <w:szCs w:val="28"/>
        </w:rPr>
        <w:t xml:space="preserve"> 2020 г. № 23-</w:t>
      </w:r>
      <w:r>
        <w:rPr>
          <w:rFonts w:ascii="Times New Roman" w:hAnsi="Times New Roman"/>
          <w:sz w:val="28"/>
          <w:szCs w:val="28"/>
        </w:rPr>
        <w:t>16179</w:t>
      </w:r>
      <w:r w:rsidRPr="002A7E59">
        <w:rPr>
          <w:rFonts w:ascii="Times New Roman" w:hAnsi="Times New Roman"/>
          <w:sz w:val="28"/>
          <w:szCs w:val="28"/>
        </w:rPr>
        <w:t>/Э), координаторы от бизнес-сообществ государств-членов ЕАЭС</w:t>
      </w:r>
      <w:r>
        <w:rPr>
          <w:rFonts w:ascii="Times New Roman" w:hAnsi="Times New Roman"/>
          <w:sz w:val="28"/>
          <w:szCs w:val="28"/>
        </w:rPr>
        <w:t>:</w:t>
      </w:r>
      <w:r w:rsidRPr="002A7E59">
        <w:rPr>
          <w:rFonts w:ascii="Times New Roman" w:hAnsi="Times New Roman"/>
          <w:sz w:val="28"/>
          <w:szCs w:val="28"/>
        </w:rPr>
        <w:t xml:space="preserve"> </w:t>
      </w:r>
      <w:r w:rsidRPr="002A7E59">
        <w:rPr>
          <w:rFonts w:ascii="Times New Roman" w:hAnsi="Times New Roman" w:cs="Times New Roman"/>
          <w:sz w:val="28"/>
          <w:szCs w:val="28"/>
        </w:rPr>
        <w:t xml:space="preserve">президент Союза промышленников </w:t>
      </w:r>
      <w:r w:rsidRPr="002A7E59">
        <w:rPr>
          <w:rFonts w:ascii="Times New Roman" w:hAnsi="Times New Roman" w:cs="Times New Roman"/>
          <w:sz w:val="28"/>
          <w:szCs w:val="28"/>
        </w:rPr>
        <w:br/>
        <w:t xml:space="preserve">и предпринимателей (работодателей) Республики Армения Казарян А.В.,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И.В., исполнительный директор аналитического центра</w:t>
      </w:r>
      <w:proofErr w:type="gramEnd"/>
      <w:r w:rsidRPr="002A7E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БизЭксперт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Кыдырбаев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У.А.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Республика)</w:t>
      </w:r>
      <w:r w:rsidRPr="002A7E59">
        <w:rPr>
          <w:rFonts w:ascii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r w:rsidRPr="002A7E5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Чемерко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Г.Н.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Pr="002A7E59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proofErr w:type="gramStart"/>
      <w:r w:rsidRPr="002A7E59">
        <w:rPr>
          <w:rFonts w:ascii="Times New Roman" w:hAnsi="Times New Roman" w:cs="Times New Roman"/>
          <w:sz w:val="28"/>
          <w:szCs w:val="28"/>
        </w:rPr>
        <w:t>председателя правления Национальной палаты предпринимателей Республики</w:t>
      </w:r>
      <w:proofErr w:type="gramEnd"/>
      <w:r w:rsidRPr="002A7E59">
        <w:rPr>
          <w:rFonts w:ascii="Times New Roman" w:hAnsi="Times New Roman" w:cs="Times New Roman"/>
          <w:sz w:val="28"/>
          <w:szCs w:val="28"/>
        </w:rPr>
        <w:t xml:space="preserve"> Казахстан «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7E59">
        <w:rPr>
          <w:rFonts w:ascii="Times New Roman" w:hAnsi="Times New Roman" w:cs="Times New Roman"/>
          <w:sz w:val="28"/>
          <w:szCs w:val="28"/>
        </w:rPr>
        <w:t>Якупбаева</w:t>
      </w:r>
      <w:proofErr w:type="spellEnd"/>
      <w:r w:rsidRPr="002A7E59">
        <w:rPr>
          <w:rFonts w:ascii="Times New Roman" w:hAnsi="Times New Roman" w:cs="Times New Roman"/>
          <w:sz w:val="28"/>
          <w:szCs w:val="28"/>
        </w:rPr>
        <w:t xml:space="preserve"> Ю.К. (письмо от 09.0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7E59">
        <w:rPr>
          <w:rFonts w:ascii="Times New Roman" w:hAnsi="Times New Roman" w:cs="Times New Roman"/>
          <w:sz w:val="28"/>
          <w:szCs w:val="28"/>
        </w:rPr>
        <w:t>.2020 г. № 23-</w:t>
      </w:r>
      <w:r>
        <w:rPr>
          <w:rFonts w:ascii="Times New Roman" w:hAnsi="Times New Roman" w:cs="Times New Roman"/>
          <w:sz w:val="28"/>
          <w:szCs w:val="28"/>
        </w:rPr>
        <w:t>237</w:t>
      </w:r>
      <w:r w:rsidRPr="002A7E59">
        <w:rPr>
          <w:rFonts w:ascii="Times New Roman" w:hAnsi="Times New Roman" w:cs="Times New Roman"/>
          <w:sz w:val="28"/>
          <w:szCs w:val="28"/>
        </w:rPr>
        <w:t>).</w:t>
      </w:r>
    </w:p>
    <w:p w14:paraId="0392A7C8" w14:textId="15D0FF33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 и замечания Департамента развития предпринимательской деятельности Комиссии (служебная записка от 06.10.2020 г. № 10-17554/Э).</w:t>
      </w:r>
    </w:p>
    <w:p w14:paraId="5E941BC1" w14:textId="77777777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заполненных </w:t>
      </w:r>
      <w:r w:rsidRPr="00EB6B13">
        <w:rPr>
          <w:rFonts w:ascii="Times New Roman" w:hAnsi="Times New Roman"/>
          <w:sz w:val="28"/>
          <w:szCs w:val="28"/>
        </w:rPr>
        <w:t xml:space="preserve">опросных листов </w:t>
      </w:r>
      <w:r>
        <w:rPr>
          <w:rFonts w:ascii="Times New Roman" w:hAnsi="Times New Roman"/>
          <w:sz w:val="28"/>
          <w:szCs w:val="28"/>
        </w:rPr>
        <w:t>не поступали.</w:t>
      </w:r>
    </w:p>
    <w:p w14:paraId="72F99ADE" w14:textId="77777777" w:rsidR="0093180B" w:rsidRDefault="0093180B" w:rsidP="0093180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14:paraId="5DE41C93" w14:textId="77777777"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91BC8" w14:textId="0DDD107C" w:rsidR="005E7234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>15.</w:t>
      </w:r>
      <w:r w:rsidR="00B11392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F35DE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F35DE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B1B7C1C" w14:textId="77777777"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4F757" w14:textId="74CE0FFA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>16.</w:t>
      </w:r>
      <w:r w:rsidR="00B11392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</w:t>
      </w:r>
      <w:r w:rsidR="001A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>ответственного за подготовку п</w:t>
      </w:r>
      <w:bookmarkStart w:id="1" w:name="_GoBack"/>
      <w:bookmarkEnd w:id="1"/>
      <w:r w:rsidRPr="00F35DE2">
        <w:rPr>
          <w:rFonts w:ascii="Times New Roman" w:hAnsi="Times New Roman" w:cs="Times New Roman"/>
          <w:b/>
          <w:sz w:val="28"/>
          <w:szCs w:val="28"/>
        </w:rPr>
        <w:t xml:space="preserve">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14:paraId="1A41B526" w14:textId="77777777" w:rsidR="00F35DE2" w:rsidRPr="00F35DE2" w:rsidRDefault="00F35DE2" w:rsidP="000C7E49">
      <w:pPr>
        <w:pStyle w:val="a3"/>
        <w:spacing w:line="360" w:lineRule="auto"/>
        <w:ind w:firstLine="567"/>
        <w:jc w:val="both"/>
        <w:rPr>
          <w:b/>
        </w:rPr>
      </w:pPr>
    </w:p>
    <w:sectPr w:rsidR="00F35DE2" w:rsidRPr="00F35DE2" w:rsidSect="00340B80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696CBE" w15:done="0"/>
  <w15:commentEx w15:paraId="63A1B0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763FE" w14:textId="77777777" w:rsidR="00AF3804" w:rsidRDefault="00AF3804" w:rsidP="00340B80">
      <w:pPr>
        <w:spacing w:after="0" w:line="240" w:lineRule="auto"/>
      </w:pPr>
      <w:r>
        <w:separator/>
      </w:r>
    </w:p>
  </w:endnote>
  <w:endnote w:type="continuationSeparator" w:id="0">
    <w:p w14:paraId="59CDCE95" w14:textId="77777777" w:rsidR="00AF3804" w:rsidRDefault="00AF3804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0D94F" w14:textId="77777777" w:rsidR="00AF3804" w:rsidRDefault="00AF3804" w:rsidP="00340B80">
      <w:pPr>
        <w:spacing w:after="0" w:line="240" w:lineRule="auto"/>
      </w:pPr>
      <w:r>
        <w:separator/>
      </w:r>
    </w:p>
  </w:footnote>
  <w:footnote w:type="continuationSeparator" w:id="0">
    <w:p w14:paraId="36119186" w14:textId="77777777" w:rsidR="00AF3804" w:rsidRDefault="00AF3804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70A5F6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8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9BB5C5" w14:textId="77777777"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318DC"/>
    <w:rsid w:val="000414C9"/>
    <w:rsid w:val="0004449E"/>
    <w:rsid w:val="00047785"/>
    <w:rsid w:val="0007194A"/>
    <w:rsid w:val="00073637"/>
    <w:rsid w:val="000751E0"/>
    <w:rsid w:val="00075D50"/>
    <w:rsid w:val="00090973"/>
    <w:rsid w:val="000A3B84"/>
    <w:rsid w:val="000B5628"/>
    <w:rsid w:val="000C7E49"/>
    <w:rsid w:val="000D1CF1"/>
    <w:rsid w:val="000F7E78"/>
    <w:rsid w:val="0012510C"/>
    <w:rsid w:val="001552A6"/>
    <w:rsid w:val="00174205"/>
    <w:rsid w:val="001A18BA"/>
    <w:rsid w:val="001C2608"/>
    <w:rsid w:val="001C5A96"/>
    <w:rsid w:val="001F389F"/>
    <w:rsid w:val="00201284"/>
    <w:rsid w:val="002222ED"/>
    <w:rsid w:val="002319B2"/>
    <w:rsid w:val="002437FC"/>
    <w:rsid w:val="002449CD"/>
    <w:rsid w:val="002458CA"/>
    <w:rsid w:val="00252A41"/>
    <w:rsid w:val="002906B6"/>
    <w:rsid w:val="002B75D6"/>
    <w:rsid w:val="002E262D"/>
    <w:rsid w:val="002E2A2D"/>
    <w:rsid w:val="00301732"/>
    <w:rsid w:val="00330FDE"/>
    <w:rsid w:val="00331A84"/>
    <w:rsid w:val="00340B80"/>
    <w:rsid w:val="0037685B"/>
    <w:rsid w:val="003A5592"/>
    <w:rsid w:val="003B70CC"/>
    <w:rsid w:val="00420774"/>
    <w:rsid w:val="00461B0A"/>
    <w:rsid w:val="004B1127"/>
    <w:rsid w:val="004C6617"/>
    <w:rsid w:val="004D2552"/>
    <w:rsid w:val="004E27D3"/>
    <w:rsid w:val="00516772"/>
    <w:rsid w:val="0053202D"/>
    <w:rsid w:val="00555838"/>
    <w:rsid w:val="005565C4"/>
    <w:rsid w:val="005821B2"/>
    <w:rsid w:val="00583809"/>
    <w:rsid w:val="00584F9D"/>
    <w:rsid w:val="00586768"/>
    <w:rsid w:val="005B3D7E"/>
    <w:rsid w:val="005D23BD"/>
    <w:rsid w:val="005E3D2D"/>
    <w:rsid w:val="005E7234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662E7"/>
    <w:rsid w:val="00683B5A"/>
    <w:rsid w:val="006C1323"/>
    <w:rsid w:val="006C2BD3"/>
    <w:rsid w:val="006D5FBA"/>
    <w:rsid w:val="006E6DD1"/>
    <w:rsid w:val="00762962"/>
    <w:rsid w:val="007717AD"/>
    <w:rsid w:val="00772366"/>
    <w:rsid w:val="00776B97"/>
    <w:rsid w:val="00787D2C"/>
    <w:rsid w:val="007A132C"/>
    <w:rsid w:val="007B1733"/>
    <w:rsid w:val="007C57EA"/>
    <w:rsid w:val="007D736C"/>
    <w:rsid w:val="008034C3"/>
    <w:rsid w:val="008138E5"/>
    <w:rsid w:val="00831159"/>
    <w:rsid w:val="00831D78"/>
    <w:rsid w:val="00835327"/>
    <w:rsid w:val="00871532"/>
    <w:rsid w:val="0087230F"/>
    <w:rsid w:val="008737F6"/>
    <w:rsid w:val="0088143D"/>
    <w:rsid w:val="008962EC"/>
    <w:rsid w:val="008A28D1"/>
    <w:rsid w:val="00920048"/>
    <w:rsid w:val="0093180B"/>
    <w:rsid w:val="009461C4"/>
    <w:rsid w:val="00952DC7"/>
    <w:rsid w:val="00955E07"/>
    <w:rsid w:val="00985158"/>
    <w:rsid w:val="009A1C1F"/>
    <w:rsid w:val="009A5AC2"/>
    <w:rsid w:val="009D42BF"/>
    <w:rsid w:val="009D5791"/>
    <w:rsid w:val="009E4E8E"/>
    <w:rsid w:val="00A16570"/>
    <w:rsid w:val="00A17E81"/>
    <w:rsid w:val="00A17EA8"/>
    <w:rsid w:val="00A37299"/>
    <w:rsid w:val="00A74AA8"/>
    <w:rsid w:val="00A80334"/>
    <w:rsid w:val="00A82815"/>
    <w:rsid w:val="00AC0866"/>
    <w:rsid w:val="00AD1F53"/>
    <w:rsid w:val="00AF3804"/>
    <w:rsid w:val="00B00ABA"/>
    <w:rsid w:val="00B11392"/>
    <w:rsid w:val="00B45290"/>
    <w:rsid w:val="00B50F95"/>
    <w:rsid w:val="00B75F04"/>
    <w:rsid w:val="00B84E4C"/>
    <w:rsid w:val="00B9510C"/>
    <w:rsid w:val="00BB3BBB"/>
    <w:rsid w:val="00BB4207"/>
    <w:rsid w:val="00BC3956"/>
    <w:rsid w:val="00BD6491"/>
    <w:rsid w:val="00BF3F08"/>
    <w:rsid w:val="00C03F65"/>
    <w:rsid w:val="00C2004D"/>
    <w:rsid w:val="00C715E1"/>
    <w:rsid w:val="00C93493"/>
    <w:rsid w:val="00CA4B3B"/>
    <w:rsid w:val="00CA53AF"/>
    <w:rsid w:val="00CA5AEC"/>
    <w:rsid w:val="00CB3BB3"/>
    <w:rsid w:val="00CD5E4B"/>
    <w:rsid w:val="00CE1510"/>
    <w:rsid w:val="00CE154F"/>
    <w:rsid w:val="00CE2A23"/>
    <w:rsid w:val="00CF4A13"/>
    <w:rsid w:val="00D015F1"/>
    <w:rsid w:val="00D057DC"/>
    <w:rsid w:val="00D22B3F"/>
    <w:rsid w:val="00D24C62"/>
    <w:rsid w:val="00D258F6"/>
    <w:rsid w:val="00D375B4"/>
    <w:rsid w:val="00D62555"/>
    <w:rsid w:val="00D7001B"/>
    <w:rsid w:val="00D9246D"/>
    <w:rsid w:val="00DA4FA0"/>
    <w:rsid w:val="00DD3763"/>
    <w:rsid w:val="00DE33FD"/>
    <w:rsid w:val="00DF2A2B"/>
    <w:rsid w:val="00DF7CE0"/>
    <w:rsid w:val="00E358E6"/>
    <w:rsid w:val="00E5412C"/>
    <w:rsid w:val="00E55777"/>
    <w:rsid w:val="00E60446"/>
    <w:rsid w:val="00E85703"/>
    <w:rsid w:val="00E917FC"/>
    <w:rsid w:val="00EA684E"/>
    <w:rsid w:val="00EB5CE8"/>
    <w:rsid w:val="00EC042F"/>
    <w:rsid w:val="00ED0465"/>
    <w:rsid w:val="00EF0E4E"/>
    <w:rsid w:val="00EF2709"/>
    <w:rsid w:val="00EF5F50"/>
    <w:rsid w:val="00EF7384"/>
    <w:rsid w:val="00F27DA7"/>
    <w:rsid w:val="00F3491C"/>
    <w:rsid w:val="00F35DE2"/>
    <w:rsid w:val="00F64208"/>
    <w:rsid w:val="00F710D9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5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D64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4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4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4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4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D64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4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4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4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473AD855D54FECAEADBD13886EDCB62DF2A2FF320D09B268578D36F6132E7220704939E817BE5TEG7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docs.eaeunion.org/ria/ru-ru/0104198/ria_0809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2D6B8C8B76A8CBFA8AAF12BB46701FF298FD9B2C1CAF19DE9BF4A4FA029CDCB825E848FAC99A9E5DC818698E59F40D0DD061D410525F96VExD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390F-4E6D-44FB-8921-34843970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11</cp:revision>
  <cp:lastPrinted>2020-09-07T09:20:00Z</cp:lastPrinted>
  <dcterms:created xsi:type="dcterms:W3CDTF">2020-10-09T08:37:00Z</dcterms:created>
  <dcterms:modified xsi:type="dcterms:W3CDTF">2020-10-19T13:41:00Z</dcterms:modified>
</cp:coreProperties>
</file>