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D8B" w:rsidRPr="004D77CF" w:rsidRDefault="00AF4D8B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7E9" w:rsidRPr="004D77CF" w:rsidRDefault="00CC17E9" w:rsidP="00CC17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Наименование проекта распоряжения</w:t>
      </w:r>
      <w:r w:rsidR="0084139B" w:rsidRPr="004D77CF">
        <w:rPr>
          <w:rFonts w:ascii="Times New Roman" w:hAnsi="Times New Roman" w:cs="Times New Roman"/>
          <w:sz w:val="28"/>
          <w:szCs w:val="28"/>
        </w:rPr>
        <w:t xml:space="preserve"> Коллегии Евразийской экономической комиссии</w:t>
      </w:r>
      <w:r w:rsidRPr="004D77CF">
        <w:rPr>
          <w:rFonts w:ascii="Times New Roman" w:hAnsi="Times New Roman" w:cs="Times New Roman"/>
          <w:sz w:val="28"/>
          <w:szCs w:val="28"/>
        </w:rPr>
        <w:t xml:space="preserve">: </w:t>
      </w:r>
      <w:r w:rsidRPr="004D77CF">
        <w:rPr>
          <w:rFonts w:ascii="Times New Roman" w:hAnsi="Times New Roman"/>
          <w:sz w:val="28"/>
          <w:szCs w:val="28"/>
        </w:rPr>
        <w:t>«</w:t>
      </w:r>
      <w:r w:rsidRPr="004D77CF">
        <w:rPr>
          <w:rFonts w:ascii="Times New Roman" w:hAnsi="Times New Roman"/>
          <w:bCs/>
          <w:color w:val="000000"/>
          <w:sz w:val="28"/>
          <w:szCs w:val="28"/>
        </w:rPr>
        <w:t xml:space="preserve">О проекте решения Совета Евразийской экономической комиссии «О </w:t>
      </w:r>
      <w:r w:rsidRPr="004D77CF">
        <w:rPr>
          <w:rFonts w:ascii="Times New Roman" w:hAnsi="Times New Roman"/>
          <w:sz w:val="28"/>
          <w:szCs w:val="28"/>
        </w:rPr>
        <w:t>внесении изменений в Методику расчета и порядок наложения штрафов за нарушение общих правил конкуренции на трансграничных рынках» (далее соответственно – Комиссия, проект распоряжения Коллегии Комиссии).</w:t>
      </w: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ой направлен проект р</w:t>
      </w:r>
      <w:r w:rsidR="00201284" w:rsidRPr="004D77CF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:rsidR="00A17E81" w:rsidRPr="00AF4D8B" w:rsidRDefault="002319B2" w:rsidP="000C7E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 xml:space="preserve">Проект </w:t>
      </w:r>
      <w:r w:rsidR="00201284" w:rsidRPr="004D77CF">
        <w:rPr>
          <w:rFonts w:ascii="Times New Roman" w:hAnsi="Times New Roman"/>
          <w:sz w:val="28"/>
          <w:szCs w:val="28"/>
        </w:rPr>
        <w:t>р</w:t>
      </w:r>
      <w:r w:rsidRPr="004D77CF">
        <w:rPr>
          <w:rFonts w:ascii="Times New Roman" w:hAnsi="Times New Roman"/>
          <w:sz w:val="28"/>
          <w:szCs w:val="28"/>
        </w:rPr>
        <w:t>аспоряжения Коллегии Комиссии подготовлен Департаментом конкурентной политики и политики в области государственных закупок Комиссии</w:t>
      </w:r>
      <w:r w:rsidR="00EC245A" w:rsidRPr="004D77CF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CD5E4B" w:rsidRPr="004D77CF">
        <w:rPr>
          <w:rFonts w:ascii="Times New Roman" w:hAnsi="Times New Roman"/>
          <w:sz w:val="28"/>
          <w:szCs w:val="28"/>
        </w:rPr>
        <w:t xml:space="preserve">. </w:t>
      </w:r>
    </w:p>
    <w:p w:rsidR="00EC245A" w:rsidRPr="004D77CF" w:rsidRDefault="009461C4" w:rsidP="00EC245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77CF">
        <w:rPr>
          <w:rFonts w:ascii="Times New Roman" w:hAnsi="Times New Roman"/>
          <w:sz w:val="28"/>
          <w:szCs w:val="28"/>
        </w:rPr>
        <w:t xml:space="preserve">Согласно пункту 16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19 к </w:t>
      </w:r>
      <w:r w:rsidRPr="004D77CF">
        <w:rPr>
          <w:rFonts w:ascii="Times New Roman" w:hAnsi="Times New Roman"/>
          <w:sz w:val="28"/>
          <w:szCs w:val="28"/>
        </w:rPr>
        <w:t xml:space="preserve">Договору о Евразийском экономическом союзе от 29 мая 2014 года (далее </w:t>
      </w:r>
      <w:r w:rsidR="008A1CD0" w:rsidRPr="004D77CF">
        <w:rPr>
          <w:rFonts w:ascii="Times New Roman" w:hAnsi="Times New Roman"/>
          <w:sz w:val="28"/>
          <w:szCs w:val="28"/>
        </w:rPr>
        <w:t>соответственно – </w:t>
      </w:r>
      <w:r w:rsidRPr="004D77CF">
        <w:rPr>
          <w:rFonts w:ascii="Times New Roman" w:hAnsi="Times New Roman"/>
          <w:sz w:val="28"/>
          <w:szCs w:val="28"/>
        </w:rPr>
        <w:t>Приложение № 19, Договор</w:t>
      </w:r>
      <w:r w:rsidR="00974FC3" w:rsidRPr="004D77CF">
        <w:rPr>
          <w:rFonts w:ascii="Times New Roman" w:hAnsi="Times New Roman"/>
          <w:sz w:val="28"/>
          <w:szCs w:val="28"/>
        </w:rPr>
        <w:t>, ЕАЭС</w:t>
      </w:r>
      <w:r w:rsidRPr="004D77CF">
        <w:rPr>
          <w:rFonts w:ascii="Times New Roman" w:hAnsi="Times New Roman"/>
          <w:sz w:val="28"/>
          <w:szCs w:val="28"/>
        </w:rPr>
        <w:t>) Комиссия</w:t>
      </w:r>
      <w:r w:rsidR="00871532" w:rsidRPr="004D77CF">
        <w:rPr>
          <w:rFonts w:ascii="Times New Roman" w:hAnsi="Times New Roman"/>
          <w:sz w:val="28"/>
          <w:szCs w:val="28"/>
        </w:rPr>
        <w:t xml:space="preserve"> в соответствии с </w:t>
      </w:r>
      <w:r w:rsidR="008234A5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Методикой расчета и порядком наложения штрафов за нарушение общих правил конкуренции на трансграничных рынках, утвержденной решением Совета Комиссии от 17.12.2012 г. № 118</w:t>
      </w:r>
      <w:r w:rsidR="0035510D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A1CD0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 – </w:t>
      </w:r>
      <w:r w:rsidR="0035510D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Методика)</w:t>
      </w:r>
      <w:r w:rsidR="008234A5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77CF">
        <w:rPr>
          <w:rFonts w:ascii="Times New Roman" w:hAnsi="Times New Roman"/>
          <w:sz w:val="28"/>
          <w:szCs w:val="28"/>
        </w:rPr>
        <w:t xml:space="preserve"> налагает штрафы за нарушения общих правил конкуренции на трансграничных рынках</w:t>
      </w:r>
      <w:proofErr w:type="gramEnd"/>
      <w:r w:rsidRPr="004D77CF">
        <w:rPr>
          <w:rFonts w:ascii="Times New Roman" w:hAnsi="Times New Roman"/>
          <w:sz w:val="28"/>
          <w:szCs w:val="28"/>
        </w:rPr>
        <w:t>, пред</w:t>
      </w:r>
      <w:r w:rsidR="008234A5" w:rsidRPr="004D77CF">
        <w:rPr>
          <w:rFonts w:ascii="Times New Roman" w:hAnsi="Times New Roman"/>
          <w:sz w:val="28"/>
          <w:szCs w:val="28"/>
        </w:rPr>
        <w:t>усмотренных статьей 76 Договора, а также за непредставление либо несвоевременное представление в Комиссию по ее требованию сведений (информации) или за представление в Комиссию заведомо недостоверных сведений (информации)</w:t>
      </w:r>
      <w:r w:rsidR="00BE7E78" w:rsidRPr="00BE7E78">
        <w:rPr>
          <w:rFonts w:ascii="Times New Roman" w:hAnsi="Times New Roman"/>
          <w:sz w:val="28"/>
          <w:szCs w:val="28"/>
        </w:rPr>
        <w:t xml:space="preserve"> (</w:t>
      </w:r>
      <w:r w:rsidR="00BE7E78">
        <w:rPr>
          <w:rFonts w:ascii="Times New Roman" w:hAnsi="Times New Roman"/>
          <w:sz w:val="28"/>
          <w:szCs w:val="28"/>
        </w:rPr>
        <w:t>далее - нарушения</w:t>
      </w:r>
      <w:r w:rsidR="00BE7E78" w:rsidRPr="00BE7E78">
        <w:rPr>
          <w:rFonts w:ascii="Times New Roman" w:hAnsi="Times New Roman"/>
          <w:sz w:val="28"/>
          <w:szCs w:val="28"/>
        </w:rPr>
        <w:t>)</w:t>
      </w:r>
      <w:r w:rsidR="008234A5" w:rsidRPr="004D77CF">
        <w:rPr>
          <w:rFonts w:ascii="Times New Roman" w:hAnsi="Times New Roman"/>
          <w:sz w:val="28"/>
          <w:szCs w:val="28"/>
        </w:rPr>
        <w:t>.</w:t>
      </w:r>
    </w:p>
    <w:p w:rsidR="00510B87" w:rsidRPr="004D77CF" w:rsidRDefault="00510B87" w:rsidP="00510B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В соответствии с пунктом 12 Методики решение по делу о нарушении общих правил конкуренции на трансграничных рынках не может быть вынесено по истечении 3 лет со дня совершения нарушения</w:t>
      </w:r>
      <w:r w:rsidR="006C72D0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BC4" w:rsidRPr="004D77CF" w:rsidRDefault="00681BC4" w:rsidP="00681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proofErr w:type="spellStart"/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Справочно</w:t>
      </w:r>
      <w:proofErr w:type="spellEnd"/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:</w:t>
      </w:r>
    </w:p>
    <w:p w:rsidR="00681BC4" w:rsidRPr="004D77CF" w:rsidRDefault="00681BC4" w:rsidP="00681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Договором </w:t>
      </w:r>
      <w:r w:rsidR="00BE7E7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определены </w:t>
      </w:r>
      <w:r w:rsidR="000426A7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нарушения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 общих правил конкуренции, предусмотренны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е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статьей 76 Договора (недобросовестная конкуренция</w:t>
      </w:r>
      <w:r w:rsidR="00BE7E7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(далее - НДК)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, </w:t>
      </w:r>
      <w:proofErr w:type="spellStart"/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антиконкурентные</w:t>
      </w:r>
      <w:proofErr w:type="spellEnd"/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соглашения, координация экономической деятельности, злоупотребление доминирующим положением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)</w:t>
      </w:r>
      <w:r w:rsidR="00BE7E7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.</w:t>
      </w:r>
    </w:p>
    <w:p w:rsidR="00681BC4" w:rsidRPr="004D77CF" w:rsidRDefault="00BE7E78" w:rsidP="00526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Также нарушениями могут быть </w:t>
      </w:r>
      <w:r w:rsidR="00681BC4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непредставление или несвоевременное представление в Комиссию сведений (информации), представление в Комиссию заведомо недостоверных сведений (информации). </w:t>
      </w:r>
    </w:p>
    <w:p w:rsidR="00681BC4" w:rsidRPr="004D77CF" w:rsidRDefault="00BE7E78" w:rsidP="00526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Правом ЕАЭС</w:t>
      </w:r>
      <w:r w:rsidR="00681BC4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определены процедуры, по которым проводится:</w:t>
      </w:r>
    </w:p>
    <w:p w:rsidR="00681BC4" w:rsidRPr="004D77CF" w:rsidRDefault="00681BC4" w:rsidP="00526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- рассмотрение заявлений</w:t>
      </w:r>
      <w:r w:rsidR="00526049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(</w:t>
      </w:r>
      <w:r w:rsidR="00526049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Порядок рассмотрения заявлений (материалов о нарушении общих правил конкуренции на трансграничных рынках, утвержденный 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р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ешение</w:t>
      </w:r>
      <w:r w:rsidR="00526049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м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совета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Комиссии № 97 от 23.11.2022 г.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)</w:t>
      </w:r>
      <w:r w:rsidR="00526049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;</w:t>
      </w:r>
    </w:p>
    <w:p w:rsidR="00681BC4" w:rsidRPr="004D77CF" w:rsidRDefault="00681BC4" w:rsidP="00526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- 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проведение расследований (</w:t>
      </w:r>
      <w:r w:rsidR="00526049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Порядок проведения расследований о нарушении общих правил конкуренции на трансграничных рынках, утвержденный 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решение</w:t>
      </w:r>
      <w:r w:rsidR="00526049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м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Совета Комиссии № 98 от 23.11.2012 г.);</w:t>
      </w:r>
    </w:p>
    <w:p w:rsidR="00681BC4" w:rsidRPr="004D77CF" w:rsidRDefault="00681BC4" w:rsidP="0052604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- 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рассмотрение дел (</w:t>
      </w:r>
      <w:r w:rsidR="00526049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Порядок рассмотрения дел о нарушении общих правил конкуренции на трансграничных рынках, утвержденный 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решение</w:t>
      </w:r>
      <w:r w:rsidR="00526049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м</w:t>
      </w:r>
      <w:r w:rsidR="00A25FB1"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Совета Комиссии № 99 от 23.11.2012 г.).</w:t>
      </w:r>
    </w:p>
    <w:p w:rsidR="00F67EEC" w:rsidRPr="004D77CF" w:rsidRDefault="00F67EEC" w:rsidP="00693C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</w:t>
      </w:r>
      <w:r w:rsidR="00681BC4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8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bookmarkStart w:id="0" w:name="_GoBack"/>
      <w:bookmarkEnd w:id="0"/>
      <w:r w:rsidR="00681BC4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по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BE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НДК </w:t>
      </w:r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 меньше времени, нежели по делам</w:t>
      </w:r>
      <w:r w:rsidR="005C0AF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связанным </w:t>
      </w:r>
      <w:proofErr w:type="gramStart"/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злоупотреблением доминирующим положением, заключением </w:t>
      </w:r>
      <w:proofErr w:type="spellStart"/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антиконкурентных</w:t>
      </w:r>
      <w:proofErr w:type="spellEnd"/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 и координаци</w:t>
      </w:r>
      <w:r w:rsidR="00526049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866D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деятельности.</w:t>
      </w:r>
    </w:p>
    <w:p w:rsidR="00F67EEC" w:rsidRPr="004D77CF" w:rsidRDefault="00F67EEC" w:rsidP="007866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Справочно</w:t>
      </w:r>
      <w:proofErr w:type="spellEnd"/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F67EEC" w:rsidRPr="004D77CF" w:rsidRDefault="003A27A9" w:rsidP="00693C8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Производство по д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ела</w:t>
      </w: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 </w:t>
      </w:r>
      <w:r w:rsidR="0036705B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НДК 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явля</w:t>
      </w:r>
      <w:r w:rsidR="0016037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тся </w:t>
      </w:r>
      <w:r w:rsidR="0016037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менее сложным процессом 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сравнению с </w:t>
      </w:r>
      <w:r w:rsidR="0044466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иной 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категорией дел</w:t>
      </w:r>
      <w:r w:rsidR="0044466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(например, </w:t>
      </w:r>
      <w:r w:rsidR="0036705B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НДК </w:t>
      </w:r>
      <w:r w:rsidR="00DA3590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более оперативное получение </w:t>
      </w:r>
      <w:r w:rsidR="0044466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доказательств, поскольку заявител</w:t>
      </w:r>
      <w:r w:rsidR="0016037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44466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представля</w:t>
      </w:r>
      <w:r w:rsidR="0016037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44466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</w:t>
      </w:r>
      <w:r w:rsidR="00DA3590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большой объем данных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A3590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уже на первых этапах производства</w:t>
      </w:r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соответствии с Методикой оце</w:t>
      </w:r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ки состояния конкуренции, утвержденной решением Совета № 7 от 30.01.2013 г., в части </w:t>
      </w:r>
      <w:r w:rsidR="005C0AFF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НДК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оценка состояния конкуренции может осуществляться </w:t>
      </w:r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только 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предварительным определением товара</w:t>
      </w:r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не требует установления иных показателей</w:t>
      </w:r>
      <w:r w:rsidR="005C0AFF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B30D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таких как </w:t>
      </w:r>
      <w:r w:rsidR="002B16F4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доля и объем рынка, </w:t>
      </w: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уровень концентрации, наличие доминирующего положения и т.п.)</w:t>
      </w:r>
      <w:r w:rsidR="00F67EEC"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</w:p>
    <w:p w:rsidR="00CA1E3A" w:rsidRPr="004D77CF" w:rsidRDefault="00FD75EE" w:rsidP="00F717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3</w:t>
      </w:r>
      <w:r w:rsidR="00510B8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летний срок привлечения к ответственности </w:t>
      </w:r>
      <w:r w:rsidR="00CA1E3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B8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6735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злоупотребление доминирующим положением, заключение </w:t>
      </w:r>
      <w:proofErr w:type="spellStart"/>
      <w:r w:rsidR="00B6735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антиконкурентных</w:t>
      </w:r>
      <w:proofErr w:type="spellEnd"/>
      <w:r w:rsidR="00B6735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 и координаци</w:t>
      </w:r>
      <w:r w:rsidR="00CA1E3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6735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деятельности </w:t>
      </w:r>
      <w:r w:rsidR="00C76B9B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недостаточным</w:t>
      </w:r>
      <w:r w:rsidR="00B6735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</w:t>
      </w:r>
      <w:r w:rsidR="00B535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23D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реально 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</w:t>
      </w:r>
      <w:r w:rsidR="009A17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17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заявлений, проведени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17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5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73A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535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535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="0084139B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535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</w:t>
      </w:r>
      <w:r w:rsidR="0084139B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535A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C73A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287163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вероятн</w:t>
      </w:r>
      <w:r w:rsidR="00FF4990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287163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</w:t>
      </w:r>
      <w:r w:rsidR="00FF4990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7163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обжалования </w:t>
      </w:r>
      <w:r w:rsidR="00C73A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</w:t>
      </w:r>
      <w:r w:rsidR="00FF4990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73A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068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</w:t>
      </w:r>
      <w:r w:rsidR="00FF4990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64068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C73A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порядке,</w:t>
      </w:r>
      <w:r w:rsidR="003D723D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более длительный период и 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 за рамки указанного срока </w:t>
      </w:r>
      <w:r w:rsidR="003D723D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573DF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к ответственности.</w:t>
      </w:r>
      <w:proofErr w:type="gramEnd"/>
    </w:p>
    <w:p w:rsidR="0084139B" w:rsidRPr="004D77CF" w:rsidRDefault="0084139B" w:rsidP="00841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Справочно</w:t>
      </w:r>
      <w:proofErr w:type="spellEnd"/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4139B" w:rsidRPr="004D77CF" w:rsidRDefault="0084139B" w:rsidP="00841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Порядками рассмотрения заявлений (материалов), проведения расследований и рассмотрения дел о нарушении общих правил конкуренции на трансграничных рынках, утвержденными решениями Совета Комиссии № 97, 98 и 99 от 23.11.2012 г., предусмотрены следующие процессуальные сроки:</w:t>
      </w:r>
    </w:p>
    <w:p w:rsidR="0084139B" w:rsidRPr="004D77CF" w:rsidRDefault="0084139B" w:rsidP="00841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 рассмотрение заявлений - 30 рабочих дней</w:t>
      </w:r>
      <w:r w:rsidR="00BE7E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возможностью приостановления срока на период проведения анализа рынка (не более чем на 90 рабочих дней) и период выдачи и выполнения предупреждения (по определённым составам))</w:t>
      </w: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84139B" w:rsidRPr="004D77CF" w:rsidRDefault="0084139B" w:rsidP="00841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 проведение расследований - 90 рабочих дней с возможностью продления на 60 рабочих дней;</w:t>
      </w:r>
    </w:p>
    <w:p w:rsidR="0084139B" w:rsidRPr="004D77CF" w:rsidRDefault="0084139B" w:rsidP="00841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 рассмотрение дел - 60 рабочих дней с возможностью продления на 60 рабочих дней</w:t>
      </w:r>
      <w:r w:rsidR="007675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возможностью приостановления срока (экспертиза при необходимости)</w:t>
      </w:r>
      <w:r w:rsidRPr="004D77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37F8F" w:rsidRPr="004D77CF" w:rsidRDefault="00837F8F" w:rsidP="00AF4D8B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принимать во внимание, что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днем совершения нарушения принято считать дату совершения конкретного действия </w:t>
      </w:r>
      <w:r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(например, отказ от заключения договора, изъятие товара из обращения и т.д.)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бездействия </w:t>
      </w:r>
      <w:r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(например, непринятие мер по претензиям контрагента по договору, игнорирование его официальных обращений и т.д.)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78A" w:rsidRPr="004D77CF" w:rsidRDefault="00681BC4" w:rsidP="00F717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признакам </w:t>
      </w: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proofErr w:type="gramEnd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4D77C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сути, подается по 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совершенному нарушению, т</w:t>
      </w:r>
      <w:r w:rsidR="00767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675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совершения предполагаемого нарушения 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твлен. </w:t>
      </w:r>
    </w:p>
    <w:p w:rsidR="00F7178A" w:rsidRPr="004D77CF" w:rsidRDefault="00681BC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Арифметически сложив 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 всем </w:t>
      </w:r>
      <w:r w:rsidR="00767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процессуальным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процедурам </w:t>
      </w:r>
      <w:r w:rsidR="0076754D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(учитывая и приостановление сроков)</w:t>
      </w:r>
      <w:r w:rsidR="0076754D" w:rsidRPr="00AF4D8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понимая, что нарушения совершено до подачи заявления </w:t>
      </w:r>
      <w:r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(заявление </w:t>
      </w:r>
      <w:r w:rsidR="00A25FB1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может поступить не сразу после совершения нарушения)</w:t>
      </w:r>
      <w:r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очевидно, что </w:t>
      </w:r>
      <w:r w:rsidR="00F7178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3-х летн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F7178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178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к ответственности недостаточн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78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Коллегия Комиссии</w:t>
      </w:r>
      <w:r w:rsidR="002225ED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ряде случаев</w:t>
      </w:r>
      <w:r w:rsidR="00F7178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58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(злоупотребление доминирующим положением, заключение </w:t>
      </w:r>
      <w:proofErr w:type="spellStart"/>
      <w:r w:rsidR="009F058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антиконкурентных</w:t>
      </w:r>
      <w:proofErr w:type="spellEnd"/>
      <w:r w:rsidR="009F058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 и координацию экономической деятельности) </w:t>
      </w:r>
      <w:r w:rsidR="00F7178A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сможет принять решение по делу о нарушении</w:t>
      </w:r>
      <w:proofErr w:type="gramEnd"/>
      <w:r w:rsidR="00054F38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 конкуренции на трансграничных рынках</w:t>
      </w:r>
      <w:r w:rsidR="003E5F28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7010" w:rsidRDefault="00F47010" w:rsidP="00F717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изложенным</w:t>
      </w:r>
      <w:proofErr w:type="gramEnd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058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указанным категориям дел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увеличить срок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0426A7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может быть вынесено решение 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Коллегии Комиссии 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(увеличить срок давности установления факта и привлечения к 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058E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1AE" w:rsidRPr="005371AE" w:rsidRDefault="005371AE" w:rsidP="005371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увеличения сроков давности неоднократно прорабатывался с антимонопольными органами государств-членов ЕАЭС. Так, на совещании руководителей уполномоченных органов государств – членов ЕАЭС и члена Коллегии (Министра) по конкуренции и антимонопольному регулированию (протокол от 25.05.2022 № 17-АШ) (далее – совещание в формате 5+1), поддержано предложение Комиссии об увеличении срока давности с 3 лет до 5 лет с учетом градации по составам нарушений. </w:t>
      </w:r>
    </w:p>
    <w:p w:rsidR="005371AE" w:rsidRPr="005371AE" w:rsidRDefault="005371AE" w:rsidP="005371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Республике Армения и Республике Казахстан данный срок равен 5 годам.</w:t>
      </w:r>
    </w:p>
    <w:p w:rsidR="005371AE" w:rsidRPr="00E4042E" w:rsidRDefault="005371AE" w:rsidP="00E4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404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Справочно</w:t>
      </w:r>
      <w:proofErr w:type="spellEnd"/>
      <w:r w:rsidRPr="00E404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5371AE" w:rsidRPr="00E4042E" w:rsidRDefault="005371AE" w:rsidP="00E4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04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Согласно части 1 статьи 95 Закона Республики Армения от 03.03.2021 </w:t>
      </w:r>
      <w:r w:rsidRPr="00E404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№ НО-92-N «О внесении изменений в закон «О защите экономической конкуренции» лицо освобождается от ответственности за правонарушение в сфере экономической конкуренции, если по состоянию на день возбуждения производства со дня совершения правонарушения прошло 5 лет.</w:t>
      </w:r>
    </w:p>
    <w:p w:rsidR="005371AE" w:rsidRPr="00E4042E" w:rsidRDefault="005371AE" w:rsidP="00E4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404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Согласно подпункту 4 статьи 223 Предпринимательского кодекса Республики Казахстан антимонопольный орган прекращает расследование нарушений законодательства Республики Казахстан в области защиты конкуренции в случае истечения срока давности, установленного Кодексом Республики Казахстан об административных правонарушениях, в соответствии с частью 2 статьи 62 которого юридическое лицо не подлежит привлечению к административной ответственности по истечении 5 лет со дня совершения нарушения.</w:t>
      </w:r>
      <w:proofErr w:type="gramEnd"/>
    </w:p>
    <w:p w:rsidR="005371AE" w:rsidRPr="005371AE" w:rsidRDefault="005371AE" w:rsidP="005371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целесообразность увеличения сроков отражена в Экспертном обзоре Организации экономического сотрудничества и развития (OECD) в котором отмечается, что «…по международным стандартам, срок давности в три года невелик даже для начала расследования, не говоря уж об ограничении возможности Комиссии вынести решение</w:t>
      </w:r>
      <w:proofErr w:type="gramStart"/>
      <w:r w:rsidRPr="0053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.». </w:t>
      </w:r>
      <w:proofErr w:type="gramEnd"/>
    </w:p>
    <w:p w:rsidR="005A72C0" w:rsidRPr="00E4042E" w:rsidRDefault="00A67BA8" w:rsidP="005371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ряде случаев, уложиться </w:t>
      </w:r>
      <w:r w:rsidR="00DD7125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существующие </w:t>
      </w:r>
      <w:r w:rsidR="005371A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давности</w:t>
      </w:r>
      <w:r w:rsidR="00C4541B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42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541B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(3 года)</w:t>
      </w:r>
      <w:r w:rsidR="005371A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</w:t>
      </w:r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r w:rsidR="005371A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ответственности </w:t>
      </w:r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DD7125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возможным по объективным причинам</w:t>
      </w:r>
      <w:r w:rsidR="00C4541B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125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41B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DD7125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541B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DD7125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1A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</w:t>
      </w:r>
      <w:r w:rsidR="00C4541B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71A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Комиссию заявления</w:t>
      </w:r>
      <w:r w:rsidR="00C4541B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371A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выявления Комиссией нарушения самостоятельно спустя какое-то время после совершения правонарушения (</w:t>
      </w:r>
      <w:r w:rsidR="00DD7125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="005371A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6 месяцев</w:t>
      </w:r>
      <w:r w:rsidR="00DD7125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</w:t>
      </w:r>
      <w:r w:rsidR="005371A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период, отведенный для вынесения Комиссией соответствующего решения</w:t>
      </w:r>
      <w:r w:rsidR="00E4042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71A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де-факто сокращ</w:t>
      </w:r>
      <w:r w:rsidR="000458C6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</w:t>
      </w:r>
      <w:r w:rsidR="005371A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58C6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5371A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процедуры, при которых </w:t>
      </w:r>
      <w:r w:rsidR="000458C6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процессуальные сроки </w:t>
      </w:r>
      <w:r w:rsidR="005371AE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</w:t>
      </w:r>
      <w:r w:rsidR="000458C6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авливаются</w:t>
      </w:r>
      <w:r w:rsidR="005A72C0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при проведении экспертизы срок приостанавливается на период ее проведения. При этом</w:t>
      </w:r>
      <w:r w:rsidR="00CF7071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исходя из практики уполномоченных органов государств-членов ЕАЭС,</w:t>
      </w:r>
      <w:r w:rsidR="005A72C0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конкретный период проведения экспертизы (например, технической) </w:t>
      </w:r>
      <w:r w:rsidR="00866ED0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представляется возможным (такая экспертиза может проводиться до нескольких месяцев).</w:t>
      </w:r>
      <w:r w:rsidR="005A72C0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1AE" w:rsidRPr="00E4042E" w:rsidRDefault="005371AE" w:rsidP="005371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</w:t>
      </w:r>
      <w:r w:rsidR="00CF7071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таких случаях </w:t>
      </w:r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компании, в действиях которых нарушение установлено значительно позже даты его совершения, могут избежать привлечения к ответственности в виде штрафа</w:t>
      </w:r>
      <w:r w:rsidR="00CF7071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истечении установленного срока давности</w:t>
      </w:r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71AE" w:rsidRPr="005371AE" w:rsidRDefault="005371AE" w:rsidP="005371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</w:t>
      </w:r>
      <w:proofErr w:type="gramStart"/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увеличения сроков давности привлечения</w:t>
      </w:r>
      <w:proofErr w:type="gramEnd"/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ответственности, обусловлен и судебной практикой</w:t>
      </w:r>
      <w:r w:rsidR="00CF7071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</w:t>
      </w:r>
      <w:r w:rsidR="00CF7071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возобновлять рассмотренное дело с учетом принятых судебных решений</w:t>
      </w:r>
      <w:r w:rsidR="00586792"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40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частности в решении от 18.10.2021 г.  Апелляционная палата Суда ЕАЭС отмечает, что возобновление расследования по факту предполагаемого нарушения правил конкуренции на трансграничных рынках возможно</w:t>
      </w:r>
      <w:r w:rsidRPr="0053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установленных сроков давности привлечения к ответственности за нарушение правил конкуренции на трансграничных рынках.</w:t>
      </w:r>
      <w:r w:rsidRPr="005371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Однако вынесение решений по возобновленному делу не всегда возможно с учетом ограниченного срока в 3 года. </w:t>
      </w:r>
    </w:p>
    <w:p w:rsidR="00586792" w:rsidRDefault="005371AE" w:rsidP="007343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безусловно, также говорит о необходимости увеличения срока давности.</w:t>
      </w:r>
    </w:p>
    <w:p w:rsidR="00907BDE" w:rsidRPr="004D77CF" w:rsidRDefault="00510B87" w:rsidP="007343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343C9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13 Методики предусмотрено, что при длящемся нарушении срок, предусмотренный пунктом 12 Методики, начинает исчисляться «со дня обнаружения нарушения». </w:t>
      </w:r>
    </w:p>
    <w:p w:rsidR="007343C9" w:rsidRPr="004D77CF" w:rsidRDefault="007343C9" w:rsidP="007343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Методикой не определено, что именно понимается под «днем обнаружения нарушения», что не позволяет в полной мере объективно исчислять сроки давности привлечения лица к ответственности. </w:t>
      </w:r>
    </w:p>
    <w:p w:rsidR="006C72D0" w:rsidRPr="004D77CF" w:rsidRDefault="006C72D0" w:rsidP="006C72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общим правилам, длящимся нарушением 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нарушение </w:t>
      </w:r>
      <w:r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(действие или бездействие)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выражается в длительном непрекращающемся невыполнении или ненадлежащем выполнении предусмотренных законом обязанностей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(период нарушения с и по, если</w:t>
      </w:r>
      <w:r w:rsidR="005C752C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нарушение</w:t>
      </w:r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окончено.</w:t>
      </w:r>
      <w:proofErr w:type="gramEnd"/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proofErr w:type="gramStart"/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В свою очередь, длящееся м</w:t>
      </w:r>
      <w:r w:rsidR="005C752C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ожет быть </w:t>
      </w:r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нарушением и до принятия решения по нему)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C72D0" w:rsidRPr="004D77CF" w:rsidRDefault="006C72D0" w:rsidP="006C72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Полагаем необходимым 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день, который будет считаться днем об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аружения длящегося нарушения и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днем последнее заседание комиссии по рассмотрению дела, которое является датой окончания рассмотрения дела, так как именно на последнем заседании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ясны все обстоятельства нарушения, опрошены вс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участвующие в рассмотрении дела, 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не</w:t>
      </w:r>
      <w:r w:rsidR="00A25FB1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7F8F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бходимые процессуальные действия  </w:t>
      </w:r>
      <w:r w:rsidR="00A25FB1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экспертиза</w:t>
      </w:r>
      <w:r w:rsidR="00A25FB1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мотивир</w:t>
      </w:r>
      <w:r w:rsidR="00A25FB1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ованное</w:t>
      </w:r>
      <w:r w:rsidR="00837F8F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представление и т д</w:t>
      </w:r>
      <w:r w:rsidR="00A25FB1" w:rsidRPr="00AF4D8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  <w:r w:rsidRPr="00AF4D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даты окончания рассмотрения дела</w:t>
      </w:r>
      <w:proofErr w:type="gramEnd"/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 рассмотрению дела приступает к подготовке проекта решения Коллегии Комиссии по делу.</w:t>
      </w:r>
    </w:p>
    <w:p w:rsidR="006C72D0" w:rsidRPr="004D77CF" w:rsidRDefault="006C72D0" w:rsidP="007343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A41" w:rsidRPr="004D77CF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5E7234" w:rsidRPr="004D77CF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 w:rsidRPr="004D77CF">
        <w:rPr>
          <w:rFonts w:ascii="Times New Roman" w:hAnsi="Times New Roman" w:cs="Times New Roman"/>
          <w:sz w:val="28"/>
          <w:szCs w:val="28"/>
        </w:rPr>
        <w:t>право</w:t>
      </w:r>
      <w:r w:rsidR="007D736C" w:rsidRPr="004D77CF">
        <w:rPr>
          <w:rFonts w:ascii="Times New Roman" w:hAnsi="Times New Roman" w:cs="Times New Roman"/>
          <w:sz w:val="28"/>
          <w:szCs w:val="28"/>
        </w:rPr>
        <w:t xml:space="preserve">вых </w:t>
      </w:r>
      <w:r w:rsidRPr="004D77CF">
        <w:rPr>
          <w:rFonts w:ascii="Times New Roman" w:hAnsi="Times New Roman" w:cs="Times New Roman"/>
          <w:sz w:val="28"/>
          <w:szCs w:val="28"/>
        </w:rPr>
        <w:t>механизмов</w:t>
      </w:r>
      <w:r w:rsidRPr="004D77CF">
        <w:rPr>
          <w:rFonts w:ascii="Times New Roman" w:hAnsi="Times New Roman"/>
          <w:sz w:val="28"/>
          <w:szCs w:val="30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 </w:t>
      </w:r>
      <w:r w:rsidR="0037685B" w:rsidRPr="004D77CF">
        <w:rPr>
          <w:rFonts w:ascii="Times New Roman" w:hAnsi="Times New Roman"/>
          <w:b/>
          <w:sz w:val="28"/>
          <w:szCs w:val="28"/>
        </w:rPr>
        <w:t>р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аспоряжения Коллегии Комиссии </w:t>
      </w:r>
    </w:p>
    <w:p w:rsidR="005D23B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Х</w:t>
      </w:r>
      <w:r w:rsidR="005D23BD" w:rsidRPr="004D77CF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4D77CF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9D5791" w:rsidRPr="004D77CF" w:rsidRDefault="007343C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Х</w:t>
      </w:r>
      <w:r w:rsidR="009D5791" w:rsidRPr="004D77CF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4D77CF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4D77CF">
        <w:rPr>
          <w:rFonts w:ascii="Times New Roman" w:hAnsi="Times New Roman" w:cs="Times New Roman"/>
          <w:sz w:val="28"/>
          <w:szCs w:val="28"/>
        </w:rPr>
        <w:t>распоряжения</w:t>
      </w:r>
      <w:r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4D77CF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4D77CF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 w:rsidRPr="004D77CF">
        <w:rPr>
          <w:rFonts w:ascii="Times New Roman" w:hAnsi="Times New Roman"/>
          <w:b/>
          <w:sz w:val="28"/>
          <w:szCs w:val="28"/>
        </w:rPr>
        <w:t>р</w:t>
      </w:r>
      <w:r w:rsidR="009461C4" w:rsidRPr="004D77CF">
        <w:rPr>
          <w:rFonts w:ascii="Times New Roman" w:hAnsi="Times New Roman"/>
          <w:b/>
          <w:sz w:val="28"/>
          <w:szCs w:val="28"/>
        </w:rPr>
        <w:t>аспоряжения Коллегии Комиссии</w:t>
      </w:r>
      <w:r w:rsidR="009461C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510B87" w:rsidRPr="004D77CF" w:rsidRDefault="00762962" w:rsidP="007343C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4D77CF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4D77CF">
        <w:rPr>
          <w:rFonts w:ascii="Times New Roman" w:hAnsi="Times New Roman" w:cs="Times New Roman"/>
          <w:sz w:val="28"/>
          <w:szCs w:val="28"/>
        </w:rPr>
        <w:t>позволит</w:t>
      </w:r>
      <w:r w:rsidR="00510B87" w:rsidRPr="004D77CF">
        <w:rPr>
          <w:rFonts w:ascii="Times New Roman" w:hAnsi="Times New Roman" w:cs="Times New Roman"/>
          <w:sz w:val="28"/>
          <w:szCs w:val="28"/>
        </w:rPr>
        <w:t>:</w:t>
      </w:r>
    </w:p>
    <w:p w:rsidR="00510B87" w:rsidRPr="004D77CF" w:rsidRDefault="00510B87" w:rsidP="007343C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- увеличить срок давности привлечения к ответственности за нарушения, предусмотренные частями 1, 3-6 статьи 76 Договора</w:t>
      </w:r>
      <w:r w:rsidR="006E55EC"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6E55EC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(злоупотребление доминирующим положением, заключение </w:t>
      </w:r>
      <w:proofErr w:type="spellStart"/>
      <w:r w:rsidR="006E55EC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антиконкурентных</w:t>
      </w:r>
      <w:proofErr w:type="spellEnd"/>
      <w:r w:rsidR="006E55EC"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 и координацию экономической деятельности)</w:t>
      </w:r>
      <w:r w:rsidRPr="004D77CF">
        <w:rPr>
          <w:rFonts w:ascii="Times New Roman" w:hAnsi="Times New Roman" w:cs="Times New Roman"/>
          <w:sz w:val="28"/>
          <w:szCs w:val="28"/>
        </w:rPr>
        <w:t>;</w:t>
      </w:r>
    </w:p>
    <w:p w:rsidR="007343C9" w:rsidRPr="004D77CF" w:rsidRDefault="00510B87" w:rsidP="007343C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- </w:t>
      </w:r>
      <w:r w:rsidR="007343C9" w:rsidRPr="004D77CF">
        <w:rPr>
          <w:rFonts w:ascii="Times New Roman" w:hAnsi="Times New Roman" w:cs="Times New Roman"/>
          <w:sz w:val="28"/>
          <w:szCs w:val="28"/>
        </w:rPr>
        <w:t>закрепить понятие «день обнаружения нарушения» для целей исчисления срока давности привлечения лица к ответственности при длящемся нарушении</w:t>
      </w:r>
      <w:r w:rsidR="007343C9" w:rsidRPr="004D77CF">
        <w:rPr>
          <w:rFonts w:ascii="Times New Roman" w:hAnsi="Times New Roman"/>
          <w:sz w:val="28"/>
          <w:szCs w:val="28"/>
        </w:rPr>
        <w:t xml:space="preserve"> общих правил конкуренции</w:t>
      </w:r>
      <w:r w:rsidR="007343C9"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5E7234" w:rsidRPr="004D77CF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4D77CF">
        <w:rPr>
          <w:rFonts w:ascii="Times New Roman" w:hAnsi="Times New Roman" w:cs="Times New Roman"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</w:p>
    <w:p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>Пункт</w:t>
      </w:r>
      <w:r w:rsidR="008A28D1" w:rsidRPr="004D77CF">
        <w:rPr>
          <w:rFonts w:ascii="Times New Roman" w:hAnsi="Times New Roman"/>
          <w:sz w:val="28"/>
          <w:szCs w:val="28"/>
        </w:rPr>
        <w:t>ом</w:t>
      </w:r>
      <w:r w:rsidRPr="004D77CF">
        <w:rPr>
          <w:rFonts w:ascii="Times New Roman" w:hAnsi="Times New Roman"/>
          <w:sz w:val="28"/>
          <w:szCs w:val="28"/>
        </w:rPr>
        <w:t xml:space="preserve"> </w:t>
      </w:r>
      <w:r w:rsidR="008A28D1" w:rsidRPr="004D77CF">
        <w:rPr>
          <w:rFonts w:ascii="Times New Roman" w:hAnsi="Times New Roman"/>
          <w:sz w:val="28"/>
          <w:szCs w:val="28"/>
        </w:rPr>
        <w:t>11</w:t>
      </w:r>
      <w:r w:rsidRPr="004D77CF">
        <w:rPr>
          <w:rFonts w:ascii="Times New Roman" w:hAnsi="Times New Roman"/>
          <w:sz w:val="28"/>
          <w:szCs w:val="28"/>
        </w:rPr>
        <w:t xml:space="preserve"> </w:t>
      </w:r>
      <w:r w:rsidR="006D5FBA" w:rsidRPr="004D77CF">
        <w:rPr>
          <w:rFonts w:ascii="Times New Roman" w:hAnsi="Times New Roman"/>
          <w:sz w:val="28"/>
          <w:szCs w:val="28"/>
        </w:rPr>
        <w:t>П</w:t>
      </w:r>
      <w:r w:rsidRPr="004D77CF">
        <w:rPr>
          <w:rFonts w:ascii="Times New Roman" w:hAnsi="Times New Roman"/>
          <w:sz w:val="28"/>
          <w:szCs w:val="28"/>
        </w:rPr>
        <w:t>риложени</w:t>
      </w:r>
      <w:r w:rsidR="006D5FBA" w:rsidRPr="004D77CF">
        <w:rPr>
          <w:rFonts w:ascii="Times New Roman" w:hAnsi="Times New Roman"/>
          <w:sz w:val="28"/>
          <w:szCs w:val="28"/>
        </w:rPr>
        <w:t>я</w:t>
      </w:r>
      <w:r w:rsidRPr="004D77CF">
        <w:rPr>
          <w:rFonts w:ascii="Times New Roman" w:hAnsi="Times New Roman"/>
          <w:sz w:val="28"/>
          <w:szCs w:val="28"/>
        </w:rPr>
        <w:t xml:space="preserve"> № 19 </w:t>
      </w:r>
      <w:r w:rsidR="008A28D1" w:rsidRPr="004D77CF">
        <w:rPr>
          <w:rFonts w:ascii="Times New Roman" w:hAnsi="Times New Roman"/>
          <w:sz w:val="28"/>
          <w:szCs w:val="28"/>
        </w:rPr>
        <w:t xml:space="preserve">установлено, что </w:t>
      </w:r>
      <w:r w:rsidR="00CC17E9" w:rsidRPr="004D77CF">
        <w:rPr>
          <w:rFonts w:ascii="Times New Roman" w:hAnsi="Times New Roman"/>
          <w:sz w:val="28"/>
          <w:szCs w:val="28"/>
        </w:rPr>
        <w:t>Методика</w:t>
      </w:r>
      <w:r w:rsidR="008A28D1" w:rsidRPr="004D77CF">
        <w:rPr>
          <w:rFonts w:ascii="Times New Roman" w:hAnsi="Times New Roman"/>
          <w:sz w:val="28"/>
          <w:szCs w:val="28"/>
        </w:rPr>
        <w:t xml:space="preserve"> входит в перечень утверждаемых Комиссией документов, необходимых Комиссии для целей осуществления полномочий по </w:t>
      </w:r>
      <w:proofErr w:type="gramStart"/>
      <w:r w:rsidR="008A28D1" w:rsidRPr="004D77CF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8A28D1" w:rsidRPr="004D77CF">
        <w:rPr>
          <w:rFonts w:ascii="Times New Roman" w:hAnsi="Times New Roman"/>
          <w:sz w:val="28"/>
          <w:szCs w:val="28"/>
        </w:rPr>
        <w:t xml:space="preserve"> соблюдением общих правил конкуренции на трансграничных рынках, установленных разделом </w:t>
      </w:r>
      <w:r w:rsidR="008A28D1" w:rsidRPr="004D77CF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4D77CF">
        <w:rPr>
          <w:rFonts w:ascii="Times New Roman" w:hAnsi="Times New Roman"/>
          <w:sz w:val="28"/>
          <w:szCs w:val="28"/>
        </w:rPr>
        <w:t xml:space="preserve"> Договора.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683B5A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  <w:proofErr w:type="gramEnd"/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4D77CF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4D77CF">
        <w:rPr>
          <w:rFonts w:ascii="Times New Roman" w:hAnsi="Times New Roman" w:cs="Times New Roman"/>
          <w:sz w:val="28"/>
          <w:szCs w:val="28"/>
        </w:rPr>
        <w:t>п</w:t>
      </w:r>
      <w:r w:rsidR="004C6617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4D77CF">
        <w:rPr>
          <w:rFonts w:ascii="Times New Roman" w:hAnsi="Times New Roman"/>
          <w:sz w:val="28"/>
          <w:szCs w:val="28"/>
        </w:rPr>
        <w:t>р</w:t>
      </w:r>
      <w:r w:rsidR="004C6617" w:rsidRPr="004D77CF">
        <w:rPr>
          <w:rFonts w:ascii="Times New Roman" w:hAnsi="Times New Roman"/>
          <w:sz w:val="28"/>
          <w:szCs w:val="28"/>
        </w:rPr>
        <w:t xml:space="preserve">аспоряжения Коллегии Комиссии </w:t>
      </w:r>
      <w:r w:rsidRPr="004D77CF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4D77CF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D9246D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  <w:proofErr w:type="gramEnd"/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9D42BF" w:rsidRPr="004D77CF" w:rsidRDefault="000C7E4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>Распоряжени</w:t>
      </w:r>
      <w:r w:rsidR="009461C4" w:rsidRPr="004D77CF">
        <w:rPr>
          <w:rFonts w:ascii="Times New Roman" w:hAnsi="Times New Roman"/>
          <w:sz w:val="28"/>
          <w:szCs w:val="28"/>
        </w:rPr>
        <w:t>е</w:t>
      </w:r>
      <w:r w:rsidRPr="004D77CF">
        <w:rPr>
          <w:rFonts w:ascii="Times New Roman" w:hAnsi="Times New Roman"/>
          <w:sz w:val="28"/>
          <w:szCs w:val="28"/>
        </w:rPr>
        <w:t xml:space="preserve"> Коллегии Комиссии</w:t>
      </w:r>
      <w:r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4D77C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75F04" w:rsidRPr="004D77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5F04" w:rsidRPr="004D77CF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5E7234" w:rsidRPr="004D77CF" w:rsidRDefault="008A28D1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4D77CF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</w:t>
      </w:r>
      <w:r w:rsidR="00BF3F08" w:rsidRPr="004D77CF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4D77CF">
        <w:rPr>
          <w:rFonts w:ascii="Times New Roman" w:hAnsi="Times New Roman"/>
          <w:sz w:val="30"/>
          <w:szCs w:val="30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4D77CF">
        <w:rPr>
          <w:rFonts w:ascii="Times New Roman" w:hAnsi="Times New Roman" w:cs="Times New Roman"/>
          <w:b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4D77CF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4D77CF">
        <w:rPr>
          <w:rFonts w:ascii="Times New Roman" w:hAnsi="Times New Roman"/>
          <w:sz w:val="28"/>
          <w:szCs w:val="28"/>
        </w:rPr>
        <w:t>п</w:t>
      </w:r>
      <w:r w:rsidR="00D24C62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4D77CF">
        <w:rPr>
          <w:rFonts w:ascii="Times New Roman" w:hAnsi="Times New Roman"/>
          <w:sz w:val="28"/>
          <w:szCs w:val="28"/>
        </w:rPr>
        <w:t>р</w:t>
      </w:r>
      <w:r w:rsidR="00D24C62" w:rsidRPr="004D77CF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D24C62"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4D77CF">
        <w:rPr>
          <w:rFonts w:ascii="Times New Roman" w:hAnsi="Times New Roman" w:cs="Times New Roman"/>
          <w:sz w:val="28"/>
          <w:szCs w:val="28"/>
        </w:rPr>
        <w:t>ЕАЭС</w:t>
      </w:r>
      <w:r w:rsidR="00EF7384" w:rsidRPr="004D77CF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4D77CF">
        <w:rPr>
          <w:rFonts w:ascii="Times New Roman" w:hAnsi="Times New Roman" w:cs="Times New Roman"/>
          <w:sz w:val="28"/>
          <w:szCs w:val="28"/>
        </w:rPr>
        <w:t>.</w:t>
      </w:r>
    </w:p>
    <w:p w:rsidR="005E7234" w:rsidRPr="004D77CF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</w:t>
      </w:r>
      <w:r w:rsidR="005B3D7E" w:rsidRPr="004D77CF">
        <w:rPr>
          <w:rFonts w:ascii="Times New Roman" w:hAnsi="Times New Roman" w:cs="Times New Roman"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sz w:val="28"/>
          <w:szCs w:val="28"/>
        </w:rPr>
        <w:t xml:space="preserve"> признали целесообразность </w:t>
      </w:r>
      <w:proofErr w:type="gramStart"/>
      <w:r w:rsidRPr="004D77CF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7685B" w:rsidRPr="004D77CF">
        <w:rPr>
          <w:rFonts w:ascii="Times New Roman" w:hAnsi="Times New Roman" w:cs="Times New Roman"/>
          <w:sz w:val="28"/>
          <w:szCs w:val="28"/>
        </w:rPr>
        <w:t>п</w:t>
      </w:r>
      <w:r w:rsidR="00D24C62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4D77CF">
        <w:rPr>
          <w:rFonts w:ascii="Times New Roman" w:hAnsi="Times New Roman"/>
          <w:sz w:val="28"/>
          <w:szCs w:val="28"/>
        </w:rPr>
        <w:t>р</w:t>
      </w:r>
      <w:r w:rsidR="00D24C62" w:rsidRPr="004D77CF">
        <w:rPr>
          <w:rFonts w:ascii="Times New Roman" w:hAnsi="Times New Roman"/>
          <w:sz w:val="28"/>
          <w:szCs w:val="28"/>
        </w:rPr>
        <w:t>аспоряжения Коллегии Комиссии</w:t>
      </w:r>
      <w:proofErr w:type="gramEnd"/>
      <w:r w:rsidRPr="004D77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956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proofErr w:type="gramEnd"/>
    </w:p>
    <w:p w:rsidR="00B64AF1" w:rsidRPr="00CB3F1F" w:rsidRDefault="00B64AF1" w:rsidP="00B64A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F1F">
        <w:rPr>
          <w:rFonts w:ascii="Times New Roman" w:hAnsi="Times New Roman" w:cs="Times New Roman"/>
          <w:sz w:val="28"/>
          <w:szCs w:val="28"/>
        </w:rPr>
        <w:t xml:space="preserve">Публичное обсуждение проекта распоряжения Коллегии Комиссии проведено в период </w:t>
      </w:r>
      <w:r w:rsidRPr="00DE1236">
        <w:rPr>
          <w:rFonts w:ascii="Times New Roman" w:hAnsi="Times New Roman" w:cs="Times New Roman"/>
          <w:sz w:val="28"/>
          <w:szCs w:val="28"/>
        </w:rPr>
        <w:t>с 25 августа по 24 сентября 2022 года</w:t>
      </w:r>
      <w:r w:rsidRPr="00CB3F1F">
        <w:rPr>
          <w:rFonts w:ascii="Times New Roman" w:hAnsi="Times New Roman" w:cs="Times New Roman"/>
          <w:sz w:val="28"/>
          <w:szCs w:val="28"/>
        </w:rPr>
        <w:t xml:space="preserve"> (30 календарных дней).</w:t>
      </w:r>
    </w:p>
    <w:p w:rsidR="00B64AF1" w:rsidRPr="00CB3F1F" w:rsidRDefault="00B64AF1" w:rsidP="00B64A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F1F">
        <w:rPr>
          <w:rFonts w:ascii="Times New Roman" w:hAnsi="Times New Roman" w:cs="Times New Roman"/>
          <w:sz w:val="28"/>
          <w:szCs w:val="28"/>
        </w:rPr>
        <w:t xml:space="preserve">Проект распоряжения Коллегии Комиссии, информационно-аналитическая справка и опросный лист были размещены на официальном сайте ЕАЭС (Правовой портал Евразийского экономического союза, раздел «Общественные обсуждения и ОРВ», </w:t>
      </w:r>
      <w:r w:rsidRPr="00DE1236">
        <w:rPr>
          <w:rFonts w:ascii="Times New Roman" w:hAnsi="Times New Roman" w:cs="Times New Roman"/>
          <w:sz w:val="28"/>
          <w:szCs w:val="28"/>
        </w:rPr>
        <w:t>http://docs.eaeunion.org/ria/ru-ru/0105553/ria_25082022</w:t>
      </w:r>
      <w:r w:rsidRPr="00CB3F1F">
        <w:rPr>
          <w:rFonts w:ascii="Times New Roman" w:hAnsi="Times New Roman" w:cs="Times New Roman"/>
          <w:sz w:val="28"/>
          <w:szCs w:val="28"/>
        </w:rPr>
        <w:t>).</w:t>
      </w:r>
    </w:p>
    <w:p w:rsidR="00B64AF1" w:rsidRPr="00CB3F1F" w:rsidRDefault="00B64AF1" w:rsidP="00B64AF1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F1F">
        <w:rPr>
          <w:rFonts w:ascii="Times New Roman" w:hAnsi="Times New Roman"/>
          <w:sz w:val="28"/>
          <w:szCs w:val="28"/>
        </w:rPr>
        <w:t>Представление предложений к проекту распоряжения Коллегии Комиссии и информационно-аналитической справке, а также заполненных опросных листов могло быть осуществлено заинтересованными лицами с использованием соответствующего сервиса официального сайта ЕАЭС, на бумажном носителе или посредством электронной почты.</w:t>
      </w:r>
    </w:p>
    <w:p w:rsidR="00B64AF1" w:rsidRPr="00604F05" w:rsidRDefault="00B64AF1" w:rsidP="00B64A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0A6">
        <w:rPr>
          <w:rFonts w:ascii="Times New Roman" w:hAnsi="Times New Roman"/>
          <w:sz w:val="28"/>
          <w:szCs w:val="28"/>
        </w:rPr>
        <w:t xml:space="preserve">О проведении публичного </w:t>
      </w:r>
      <w:proofErr w:type="gramStart"/>
      <w:r w:rsidRPr="00C730A6">
        <w:rPr>
          <w:rFonts w:ascii="Times New Roman" w:hAnsi="Times New Roman"/>
          <w:sz w:val="28"/>
          <w:szCs w:val="28"/>
        </w:rPr>
        <w:t>обсуждения проекта распоряжения Коллегии Комиссии</w:t>
      </w:r>
      <w:proofErr w:type="gramEnd"/>
      <w:r w:rsidRPr="00C730A6">
        <w:rPr>
          <w:rFonts w:ascii="Times New Roman" w:hAnsi="Times New Roman"/>
          <w:sz w:val="28"/>
          <w:szCs w:val="28"/>
        </w:rPr>
        <w:t xml:space="preserve"> были письменно извещены: </w:t>
      </w:r>
      <w:proofErr w:type="gramStart"/>
      <w:r w:rsidRPr="00C730A6">
        <w:rPr>
          <w:rFonts w:ascii="Times New Roman" w:hAnsi="Times New Roman"/>
          <w:sz w:val="28"/>
          <w:szCs w:val="28"/>
        </w:rPr>
        <w:t xml:space="preserve">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 (служебная записка от </w:t>
      </w:r>
      <w:r>
        <w:rPr>
          <w:rFonts w:ascii="Times New Roman" w:hAnsi="Times New Roman"/>
          <w:sz w:val="28"/>
          <w:szCs w:val="28"/>
        </w:rPr>
        <w:t>25</w:t>
      </w:r>
      <w:r w:rsidRPr="00C730A6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вгуста</w:t>
      </w:r>
      <w:r w:rsidRPr="00C730A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C730A6">
        <w:rPr>
          <w:rFonts w:ascii="Times New Roman" w:hAnsi="Times New Roman"/>
          <w:sz w:val="28"/>
          <w:szCs w:val="28"/>
        </w:rPr>
        <w:t xml:space="preserve"> г. № 23-</w:t>
      </w:r>
      <w:r>
        <w:rPr>
          <w:rFonts w:ascii="Times New Roman" w:hAnsi="Times New Roman"/>
          <w:sz w:val="28"/>
          <w:szCs w:val="28"/>
        </w:rPr>
        <w:t>18820</w:t>
      </w:r>
      <w:r w:rsidRPr="00C730A6">
        <w:rPr>
          <w:rFonts w:ascii="Times New Roman" w:hAnsi="Times New Roman"/>
          <w:sz w:val="28"/>
          <w:szCs w:val="28"/>
        </w:rPr>
        <w:t xml:space="preserve">/Э), координаторы от бизнес-сообществ государств-членов ЕАЭС: </w:t>
      </w:r>
      <w:r w:rsidRPr="00604F05">
        <w:rPr>
          <w:rFonts w:ascii="Times New Roman" w:hAnsi="Times New Roman" w:cs="Times New Roman"/>
          <w:sz w:val="28"/>
          <w:szCs w:val="28"/>
        </w:rPr>
        <w:t>член правления, заместитель Председателя Правления Национальной палаты предпринимателей Республики Казахстан (НПП РК) «</w:t>
      </w:r>
      <w:proofErr w:type="spellStart"/>
      <w:r w:rsidRPr="00604F05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604F0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04F05">
        <w:rPr>
          <w:rFonts w:ascii="Times New Roman" w:hAnsi="Times New Roman" w:cs="Times New Roman"/>
          <w:sz w:val="28"/>
          <w:szCs w:val="28"/>
        </w:rPr>
        <w:t>Досщиева</w:t>
      </w:r>
      <w:proofErr w:type="spellEnd"/>
      <w:r w:rsidRPr="00604F05">
        <w:rPr>
          <w:rFonts w:ascii="Times New Roman" w:hAnsi="Times New Roman" w:cs="Times New Roman"/>
          <w:sz w:val="28"/>
          <w:szCs w:val="28"/>
        </w:rPr>
        <w:t xml:space="preserve"> А.А.; главный советник Республиканской ассоциации предприятий промышленности «</w:t>
      </w:r>
      <w:proofErr w:type="spellStart"/>
      <w:r w:rsidRPr="00604F05">
        <w:rPr>
          <w:rFonts w:ascii="Times New Roman" w:hAnsi="Times New Roman" w:cs="Times New Roman"/>
          <w:sz w:val="28"/>
          <w:szCs w:val="28"/>
        </w:rPr>
        <w:t>БелАПП</w:t>
      </w:r>
      <w:proofErr w:type="spellEnd"/>
      <w:r w:rsidRPr="00604F05">
        <w:rPr>
          <w:rFonts w:ascii="Times New Roman" w:hAnsi="Times New Roman" w:cs="Times New Roman"/>
          <w:sz w:val="28"/>
          <w:szCs w:val="28"/>
        </w:rPr>
        <w:t>» Коношенко Е.В.;</w:t>
      </w:r>
      <w:proofErr w:type="gramEnd"/>
      <w:r w:rsidRPr="00604F05">
        <w:rPr>
          <w:rFonts w:ascii="Times New Roman" w:hAnsi="Times New Roman" w:cs="Times New Roman"/>
          <w:sz w:val="28"/>
          <w:szCs w:val="28"/>
        </w:rPr>
        <w:t xml:space="preserve"> 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 w:rsidRPr="00604F05"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 w:rsidRPr="00604F05">
        <w:rPr>
          <w:rFonts w:ascii="Times New Roman" w:hAnsi="Times New Roman" w:cs="Times New Roman"/>
          <w:sz w:val="28"/>
          <w:szCs w:val="28"/>
        </w:rPr>
        <w:t xml:space="preserve"> И.В.; менеджер по внешним связям Общества с ограниченной ответственностью «Филип Моррис Армения» Погосян В.А.; председатель Национального альянса </w:t>
      </w:r>
      <w:proofErr w:type="gramStart"/>
      <w:r w:rsidRPr="00604F05">
        <w:rPr>
          <w:rFonts w:ascii="Times New Roman" w:hAnsi="Times New Roman" w:cs="Times New Roman"/>
          <w:sz w:val="28"/>
          <w:szCs w:val="28"/>
        </w:rPr>
        <w:t>бизнес-ассоциаций</w:t>
      </w:r>
      <w:proofErr w:type="gramEnd"/>
      <w:r w:rsidRPr="00604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05">
        <w:rPr>
          <w:rFonts w:ascii="Times New Roman" w:hAnsi="Times New Roman" w:cs="Times New Roman"/>
          <w:sz w:val="28"/>
          <w:szCs w:val="28"/>
        </w:rPr>
        <w:t>Шаршеев</w:t>
      </w:r>
      <w:proofErr w:type="spellEnd"/>
      <w:r w:rsidRPr="00604F05">
        <w:rPr>
          <w:rFonts w:ascii="Times New Roman" w:hAnsi="Times New Roman" w:cs="Times New Roman"/>
          <w:sz w:val="28"/>
          <w:szCs w:val="28"/>
        </w:rPr>
        <w:t xml:space="preserve"> И.Ш.; </w:t>
      </w:r>
      <w:r w:rsidRPr="00C70BA9">
        <w:rPr>
          <w:rFonts w:ascii="Times New Roman" w:hAnsi="Times New Roman" w:cs="Times New Roman"/>
          <w:sz w:val="28"/>
          <w:szCs w:val="28"/>
        </w:rPr>
        <w:t>п</w:t>
      </w:r>
      <w:r w:rsidRPr="00125DFA">
        <w:rPr>
          <w:rFonts w:ascii="Times New Roman" w:hAnsi="Times New Roman" w:cs="Times New Roman"/>
          <w:sz w:val="28"/>
          <w:szCs w:val="28"/>
        </w:rPr>
        <w:t>резидент Союза промышленников и предпринимателей (работодателей) Республики Армения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F05">
        <w:rPr>
          <w:rFonts w:ascii="Times New Roman" w:hAnsi="Times New Roman" w:cs="Times New Roman"/>
          <w:sz w:val="28"/>
          <w:szCs w:val="28"/>
        </w:rPr>
        <w:t xml:space="preserve">Казарян А.В.; </w:t>
      </w:r>
      <w:proofErr w:type="gramStart"/>
      <w:r w:rsidRPr="00604F05">
        <w:rPr>
          <w:rFonts w:ascii="Times New Roman" w:hAnsi="Times New Roman" w:cs="Times New Roman"/>
          <w:sz w:val="28"/>
          <w:szCs w:val="28"/>
        </w:rPr>
        <w:t xml:space="preserve">председатель Союза некоммерческих организаций «Конфедерация промышленников и предпринимателей (нанимателей)» Республики Беларусь </w:t>
      </w:r>
      <w:proofErr w:type="spellStart"/>
      <w:r w:rsidRPr="00604F05">
        <w:rPr>
          <w:rFonts w:ascii="Times New Roman" w:hAnsi="Times New Roman" w:cs="Times New Roman"/>
          <w:sz w:val="28"/>
          <w:szCs w:val="28"/>
        </w:rPr>
        <w:t>Харлап</w:t>
      </w:r>
      <w:proofErr w:type="spellEnd"/>
      <w:r w:rsidRPr="00604F05">
        <w:rPr>
          <w:rFonts w:ascii="Times New Roman" w:hAnsi="Times New Roman" w:cs="Times New Roman"/>
          <w:sz w:val="28"/>
          <w:szCs w:val="28"/>
        </w:rPr>
        <w:t xml:space="preserve"> А.Д.; Председатель Президиума, </w:t>
      </w:r>
      <w:proofErr w:type="spellStart"/>
      <w:r w:rsidRPr="00604F0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04F05">
        <w:rPr>
          <w:rFonts w:ascii="Times New Roman" w:hAnsi="Times New Roman" w:cs="Times New Roman"/>
          <w:sz w:val="28"/>
          <w:szCs w:val="28"/>
        </w:rPr>
        <w:t>. Председателя Правления Национальной палаты предпринимателей Республики Казахстан (НПП РК) «</w:t>
      </w:r>
      <w:proofErr w:type="spellStart"/>
      <w:r w:rsidRPr="00604F05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604F05">
        <w:rPr>
          <w:rFonts w:ascii="Times New Roman" w:hAnsi="Times New Roman" w:cs="Times New Roman"/>
          <w:sz w:val="28"/>
          <w:szCs w:val="28"/>
        </w:rPr>
        <w:t>» Баталов Р.А.; Президент Российского союза промышленников и предпринимателей (РСПП) Шохин А.Н.; Президент Кыргызского союза промышленников и предпринимателей (КСПП) Ибраев Д.Т.</w:t>
      </w:r>
      <w:proofErr w:type="gramEnd"/>
    </w:p>
    <w:p w:rsidR="00B64AF1" w:rsidRPr="00C730A6" w:rsidRDefault="00B64AF1" w:rsidP="00B64AF1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30A6">
        <w:rPr>
          <w:rFonts w:ascii="Times New Roman" w:hAnsi="Times New Roman"/>
          <w:sz w:val="28"/>
          <w:szCs w:val="28"/>
        </w:rPr>
        <w:t xml:space="preserve">Поступили предложения и замечания Департамента развития предпринимательской деятельности Комиссии (служебная записка </w:t>
      </w:r>
      <w:r w:rsidRPr="00DE1236">
        <w:rPr>
          <w:rFonts w:ascii="Times New Roman" w:hAnsi="Times New Roman"/>
          <w:sz w:val="28"/>
          <w:szCs w:val="28"/>
        </w:rPr>
        <w:t>от 09.09.2022 № 10-19964/Э)</w:t>
      </w:r>
      <w:r w:rsidR="006E6604">
        <w:rPr>
          <w:rFonts w:ascii="Times New Roman" w:hAnsi="Times New Roman"/>
          <w:sz w:val="28"/>
          <w:szCs w:val="28"/>
        </w:rPr>
        <w:t>,</w:t>
      </w:r>
      <w:r w:rsidRPr="00DE1236">
        <w:rPr>
          <w:rFonts w:ascii="Times New Roman" w:hAnsi="Times New Roman"/>
          <w:sz w:val="28"/>
          <w:szCs w:val="28"/>
        </w:rPr>
        <w:t xml:space="preserve"> Департамента таможенного законодательства и правоприменительной практики </w:t>
      </w:r>
      <w:r>
        <w:rPr>
          <w:rFonts w:ascii="Times New Roman" w:hAnsi="Times New Roman"/>
          <w:sz w:val="28"/>
          <w:szCs w:val="28"/>
        </w:rPr>
        <w:t>(</w:t>
      </w:r>
      <w:r w:rsidRPr="00C730A6">
        <w:rPr>
          <w:rFonts w:ascii="Times New Roman" w:hAnsi="Times New Roman"/>
          <w:sz w:val="28"/>
          <w:szCs w:val="28"/>
        </w:rPr>
        <w:t xml:space="preserve">служебная записка </w:t>
      </w:r>
      <w:r w:rsidRPr="00DE1236">
        <w:rPr>
          <w:rFonts w:ascii="Times New Roman" w:hAnsi="Times New Roman"/>
          <w:sz w:val="28"/>
          <w:szCs w:val="28"/>
        </w:rPr>
        <w:t>от 29.08.2022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236">
        <w:rPr>
          <w:rFonts w:ascii="Times New Roman" w:hAnsi="Times New Roman"/>
          <w:sz w:val="28"/>
          <w:szCs w:val="28"/>
        </w:rPr>
        <w:t>№ 18-18902/Э</w:t>
      </w:r>
      <w:r>
        <w:rPr>
          <w:rFonts w:ascii="Times New Roman" w:hAnsi="Times New Roman"/>
          <w:sz w:val="28"/>
          <w:szCs w:val="28"/>
        </w:rPr>
        <w:t>)</w:t>
      </w:r>
      <w:r w:rsidR="006E6604">
        <w:rPr>
          <w:rFonts w:ascii="Times New Roman" w:hAnsi="Times New Roman"/>
          <w:sz w:val="28"/>
          <w:szCs w:val="28"/>
        </w:rPr>
        <w:t xml:space="preserve"> и Департамента защиты внутреннего рынка (служебная записка </w:t>
      </w:r>
      <w:r w:rsidR="006E6604">
        <w:rPr>
          <w:rFonts w:ascii="Times New Roman" w:hAnsi="Times New Roman"/>
          <w:sz w:val="28"/>
          <w:szCs w:val="28"/>
        </w:rPr>
        <w:br/>
        <w:t>№ 14-120 от 23.09.2022).</w:t>
      </w:r>
    </w:p>
    <w:p w:rsidR="00B64AF1" w:rsidRPr="00CB3F1F" w:rsidRDefault="00B64AF1" w:rsidP="00B64AF1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F1F">
        <w:rPr>
          <w:rFonts w:ascii="Times New Roman" w:hAnsi="Times New Roman"/>
          <w:sz w:val="28"/>
          <w:szCs w:val="28"/>
        </w:rPr>
        <w:t xml:space="preserve">В рамках публичного </w:t>
      </w:r>
      <w:proofErr w:type="gramStart"/>
      <w:r w:rsidRPr="00CB3F1F">
        <w:rPr>
          <w:rFonts w:ascii="Times New Roman" w:hAnsi="Times New Roman"/>
          <w:sz w:val="28"/>
          <w:szCs w:val="28"/>
        </w:rPr>
        <w:t>обсуждения проекта распоряжения Коллегии Комиссии предложения</w:t>
      </w:r>
      <w:proofErr w:type="gramEnd"/>
      <w:r w:rsidRPr="00CB3F1F">
        <w:rPr>
          <w:rFonts w:ascii="Times New Roman" w:hAnsi="Times New Roman"/>
          <w:sz w:val="28"/>
          <w:szCs w:val="28"/>
        </w:rPr>
        <w:t xml:space="preserve"> в форме заполненных опросных листов не поступали.</w:t>
      </w:r>
    </w:p>
    <w:p w:rsidR="00B64AF1" w:rsidRDefault="00B64AF1" w:rsidP="00B64AF1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30A6">
        <w:rPr>
          <w:rFonts w:ascii="Times New Roman" w:hAnsi="Times New Roman"/>
          <w:sz w:val="28"/>
          <w:szCs w:val="28"/>
        </w:rPr>
        <w:t xml:space="preserve">Сводная информация о предложениях, поступивших в ходе </w:t>
      </w:r>
      <w:proofErr w:type="gramStart"/>
      <w:r w:rsidRPr="00C730A6">
        <w:rPr>
          <w:rFonts w:ascii="Times New Roman" w:hAnsi="Times New Roman"/>
          <w:sz w:val="28"/>
          <w:szCs w:val="28"/>
        </w:rPr>
        <w:t>проведения публичного обсуждения проекта распоряжения Коллегии</w:t>
      </w:r>
      <w:proofErr w:type="gramEnd"/>
      <w:r w:rsidRPr="00C730A6">
        <w:rPr>
          <w:rFonts w:ascii="Times New Roman" w:hAnsi="Times New Roman"/>
          <w:sz w:val="28"/>
          <w:szCs w:val="28"/>
        </w:rPr>
        <w:t xml:space="preserve"> Комиссии, прилагается.</w:t>
      </w:r>
    </w:p>
    <w:p w:rsidR="002E262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4D77CF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4D77CF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:rsidR="002E262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4D77CF">
        <w:rPr>
          <w:b/>
        </w:rPr>
        <w:t>_________________________</w:t>
      </w: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696" w:rsidRDefault="00501696" w:rsidP="00340B80">
      <w:pPr>
        <w:spacing w:after="0" w:line="240" w:lineRule="auto"/>
      </w:pPr>
      <w:r>
        <w:separator/>
      </w:r>
    </w:p>
  </w:endnote>
  <w:endnote w:type="continuationSeparator" w:id="0">
    <w:p w:rsidR="00501696" w:rsidRDefault="00501696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696" w:rsidRDefault="00501696" w:rsidP="00340B80">
      <w:pPr>
        <w:spacing w:after="0" w:line="240" w:lineRule="auto"/>
      </w:pPr>
      <w:r>
        <w:separator/>
      </w:r>
    </w:p>
  </w:footnote>
  <w:footnote w:type="continuationSeparator" w:id="0">
    <w:p w:rsidR="00501696" w:rsidRDefault="00501696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18DF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22804"/>
    <w:rsid w:val="00023A7F"/>
    <w:rsid w:val="00025103"/>
    <w:rsid w:val="000414C9"/>
    <w:rsid w:val="000426A7"/>
    <w:rsid w:val="0004449E"/>
    <w:rsid w:val="000458C6"/>
    <w:rsid w:val="00047785"/>
    <w:rsid w:val="00054F38"/>
    <w:rsid w:val="0007194A"/>
    <w:rsid w:val="00073637"/>
    <w:rsid w:val="000751E0"/>
    <w:rsid w:val="00075D50"/>
    <w:rsid w:val="00090973"/>
    <w:rsid w:val="000A15CF"/>
    <w:rsid w:val="000A3B84"/>
    <w:rsid w:val="000B5628"/>
    <w:rsid w:val="000C7E49"/>
    <w:rsid w:val="000D1CF1"/>
    <w:rsid w:val="000F7E78"/>
    <w:rsid w:val="00102070"/>
    <w:rsid w:val="001115E9"/>
    <w:rsid w:val="0012510C"/>
    <w:rsid w:val="00160374"/>
    <w:rsid w:val="001616E6"/>
    <w:rsid w:val="0017216D"/>
    <w:rsid w:val="00174205"/>
    <w:rsid w:val="001A18BA"/>
    <w:rsid w:val="001C2608"/>
    <w:rsid w:val="001C7F04"/>
    <w:rsid w:val="001F389F"/>
    <w:rsid w:val="00201284"/>
    <w:rsid w:val="002225ED"/>
    <w:rsid w:val="002319B2"/>
    <w:rsid w:val="00234C63"/>
    <w:rsid w:val="002430BE"/>
    <w:rsid w:val="002449CD"/>
    <w:rsid w:val="002458CA"/>
    <w:rsid w:val="00252A41"/>
    <w:rsid w:val="00287163"/>
    <w:rsid w:val="00287F75"/>
    <w:rsid w:val="002906B6"/>
    <w:rsid w:val="002A2F02"/>
    <w:rsid w:val="002B16F4"/>
    <w:rsid w:val="002B75D6"/>
    <w:rsid w:val="002E262D"/>
    <w:rsid w:val="002E2A2D"/>
    <w:rsid w:val="00301732"/>
    <w:rsid w:val="00330FDE"/>
    <w:rsid w:val="00331A84"/>
    <w:rsid w:val="00335978"/>
    <w:rsid w:val="00340B80"/>
    <w:rsid w:val="0035510D"/>
    <w:rsid w:val="0036705B"/>
    <w:rsid w:val="0037685B"/>
    <w:rsid w:val="003A27A9"/>
    <w:rsid w:val="003A5592"/>
    <w:rsid w:val="003B30DC"/>
    <w:rsid w:val="003B70CC"/>
    <w:rsid w:val="003D723D"/>
    <w:rsid w:val="003E5F28"/>
    <w:rsid w:val="00407DC7"/>
    <w:rsid w:val="004176A8"/>
    <w:rsid w:val="00420774"/>
    <w:rsid w:val="00435C92"/>
    <w:rsid w:val="0044135C"/>
    <w:rsid w:val="0044466C"/>
    <w:rsid w:val="00445E7C"/>
    <w:rsid w:val="00461B0A"/>
    <w:rsid w:val="0048699E"/>
    <w:rsid w:val="004B1127"/>
    <w:rsid w:val="004C2051"/>
    <w:rsid w:val="004C6617"/>
    <w:rsid w:val="004D2552"/>
    <w:rsid w:val="004D77CF"/>
    <w:rsid w:val="004E27D3"/>
    <w:rsid w:val="004F3A72"/>
    <w:rsid w:val="00501696"/>
    <w:rsid w:val="00510B87"/>
    <w:rsid w:val="00516772"/>
    <w:rsid w:val="00526049"/>
    <w:rsid w:val="0053202D"/>
    <w:rsid w:val="005371AE"/>
    <w:rsid w:val="005565C4"/>
    <w:rsid w:val="00573DF7"/>
    <w:rsid w:val="005821B2"/>
    <w:rsid w:val="005835A1"/>
    <w:rsid w:val="00586768"/>
    <w:rsid w:val="00586792"/>
    <w:rsid w:val="005A72C0"/>
    <w:rsid w:val="005B3D7E"/>
    <w:rsid w:val="005C0AFF"/>
    <w:rsid w:val="005C752C"/>
    <w:rsid w:val="005D23BD"/>
    <w:rsid w:val="005E3D2D"/>
    <w:rsid w:val="005E7234"/>
    <w:rsid w:val="005E723E"/>
    <w:rsid w:val="005E76D8"/>
    <w:rsid w:val="006030E2"/>
    <w:rsid w:val="00610B79"/>
    <w:rsid w:val="0062052D"/>
    <w:rsid w:val="00630488"/>
    <w:rsid w:val="0063325B"/>
    <w:rsid w:val="00635896"/>
    <w:rsid w:val="00641FB8"/>
    <w:rsid w:val="00660E9B"/>
    <w:rsid w:val="00681BC4"/>
    <w:rsid w:val="006820BE"/>
    <w:rsid w:val="00683B5A"/>
    <w:rsid w:val="00693C87"/>
    <w:rsid w:val="006B31E9"/>
    <w:rsid w:val="006C1323"/>
    <w:rsid w:val="006C2BD3"/>
    <w:rsid w:val="006C72D0"/>
    <w:rsid w:val="006D5FBA"/>
    <w:rsid w:val="006E55EC"/>
    <w:rsid w:val="006E6604"/>
    <w:rsid w:val="006E6DD1"/>
    <w:rsid w:val="00734112"/>
    <w:rsid w:val="007343C9"/>
    <w:rsid w:val="0074447A"/>
    <w:rsid w:val="00762962"/>
    <w:rsid w:val="0076754D"/>
    <w:rsid w:val="007717AD"/>
    <w:rsid w:val="00772366"/>
    <w:rsid w:val="007866D1"/>
    <w:rsid w:val="00787D2C"/>
    <w:rsid w:val="007A132C"/>
    <w:rsid w:val="007B1733"/>
    <w:rsid w:val="007C57EA"/>
    <w:rsid w:val="007D736C"/>
    <w:rsid w:val="007F6D73"/>
    <w:rsid w:val="008034C3"/>
    <w:rsid w:val="008138E5"/>
    <w:rsid w:val="008234A5"/>
    <w:rsid w:val="00831159"/>
    <w:rsid w:val="00831D78"/>
    <w:rsid w:val="00837F8F"/>
    <w:rsid w:val="0084139B"/>
    <w:rsid w:val="00866ED0"/>
    <w:rsid w:val="00871532"/>
    <w:rsid w:val="008737F6"/>
    <w:rsid w:val="008962EC"/>
    <w:rsid w:val="008A1CD0"/>
    <w:rsid w:val="008A28D1"/>
    <w:rsid w:val="008C47EB"/>
    <w:rsid w:val="00907BDE"/>
    <w:rsid w:val="00910A00"/>
    <w:rsid w:val="00920048"/>
    <w:rsid w:val="009255E9"/>
    <w:rsid w:val="009461C4"/>
    <w:rsid w:val="009523DC"/>
    <w:rsid w:val="00952DC7"/>
    <w:rsid w:val="00955E07"/>
    <w:rsid w:val="00974FC3"/>
    <w:rsid w:val="00997937"/>
    <w:rsid w:val="009A17AE"/>
    <w:rsid w:val="009A5AC2"/>
    <w:rsid w:val="009B3CFF"/>
    <w:rsid w:val="009D06DE"/>
    <w:rsid w:val="009D42BF"/>
    <w:rsid w:val="009D5791"/>
    <w:rsid w:val="009E4E8E"/>
    <w:rsid w:val="009F058E"/>
    <w:rsid w:val="00A02B35"/>
    <w:rsid w:val="00A16570"/>
    <w:rsid w:val="00A17E81"/>
    <w:rsid w:val="00A17EA8"/>
    <w:rsid w:val="00A21A07"/>
    <w:rsid w:val="00A25FB1"/>
    <w:rsid w:val="00A37299"/>
    <w:rsid w:val="00A67BA8"/>
    <w:rsid w:val="00A74AA8"/>
    <w:rsid w:val="00A75553"/>
    <w:rsid w:val="00A76BA2"/>
    <w:rsid w:val="00A80334"/>
    <w:rsid w:val="00A82815"/>
    <w:rsid w:val="00AD1F53"/>
    <w:rsid w:val="00AD6961"/>
    <w:rsid w:val="00AF4D8B"/>
    <w:rsid w:val="00B45290"/>
    <w:rsid w:val="00B50F95"/>
    <w:rsid w:val="00B535AE"/>
    <w:rsid w:val="00B64068"/>
    <w:rsid w:val="00B64AF1"/>
    <w:rsid w:val="00B6735F"/>
    <w:rsid w:val="00B75F04"/>
    <w:rsid w:val="00B9510C"/>
    <w:rsid w:val="00BB3BBB"/>
    <w:rsid w:val="00BB4207"/>
    <w:rsid w:val="00BC3956"/>
    <w:rsid w:val="00BE7E78"/>
    <w:rsid w:val="00BF000B"/>
    <w:rsid w:val="00BF3F08"/>
    <w:rsid w:val="00C03F65"/>
    <w:rsid w:val="00C2004D"/>
    <w:rsid w:val="00C346AC"/>
    <w:rsid w:val="00C4541B"/>
    <w:rsid w:val="00C715E1"/>
    <w:rsid w:val="00C73AB1"/>
    <w:rsid w:val="00C76B9B"/>
    <w:rsid w:val="00C93493"/>
    <w:rsid w:val="00CA1E3A"/>
    <w:rsid w:val="00CA4B3B"/>
    <w:rsid w:val="00CA53AF"/>
    <w:rsid w:val="00CC17E9"/>
    <w:rsid w:val="00CC42F6"/>
    <w:rsid w:val="00CD0CA8"/>
    <w:rsid w:val="00CD5E4B"/>
    <w:rsid w:val="00CE1510"/>
    <w:rsid w:val="00CE2A23"/>
    <w:rsid w:val="00CF4A13"/>
    <w:rsid w:val="00CF7071"/>
    <w:rsid w:val="00D015F1"/>
    <w:rsid w:val="00D057DC"/>
    <w:rsid w:val="00D102BB"/>
    <w:rsid w:val="00D22B3F"/>
    <w:rsid w:val="00D24C62"/>
    <w:rsid w:val="00D258F6"/>
    <w:rsid w:val="00D375B4"/>
    <w:rsid w:val="00D62555"/>
    <w:rsid w:val="00D62EB2"/>
    <w:rsid w:val="00D7001B"/>
    <w:rsid w:val="00D9246D"/>
    <w:rsid w:val="00DA18DF"/>
    <w:rsid w:val="00DA2A79"/>
    <w:rsid w:val="00DA3590"/>
    <w:rsid w:val="00DD3763"/>
    <w:rsid w:val="00DD7125"/>
    <w:rsid w:val="00DF2A2B"/>
    <w:rsid w:val="00E358E6"/>
    <w:rsid w:val="00E4042E"/>
    <w:rsid w:val="00E5412C"/>
    <w:rsid w:val="00E55777"/>
    <w:rsid w:val="00E55E25"/>
    <w:rsid w:val="00E60446"/>
    <w:rsid w:val="00E85703"/>
    <w:rsid w:val="00E917FC"/>
    <w:rsid w:val="00EA684E"/>
    <w:rsid w:val="00EB5CE8"/>
    <w:rsid w:val="00EB6B13"/>
    <w:rsid w:val="00EC042F"/>
    <w:rsid w:val="00EC245A"/>
    <w:rsid w:val="00ED0465"/>
    <w:rsid w:val="00EF0E4E"/>
    <w:rsid w:val="00EF1480"/>
    <w:rsid w:val="00EF2709"/>
    <w:rsid w:val="00EF5F50"/>
    <w:rsid w:val="00EF7384"/>
    <w:rsid w:val="00F06250"/>
    <w:rsid w:val="00F27DA7"/>
    <w:rsid w:val="00F3491C"/>
    <w:rsid w:val="00F35DE2"/>
    <w:rsid w:val="00F47010"/>
    <w:rsid w:val="00F64208"/>
    <w:rsid w:val="00F67EEC"/>
    <w:rsid w:val="00F710D9"/>
    <w:rsid w:val="00F7178A"/>
    <w:rsid w:val="00F85D2F"/>
    <w:rsid w:val="00FA78B3"/>
    <w:rsid w:val="00FD4B98"/>
    <w:rsid w:val="00FD75EE"/>
    <w:rsid w:val="00FE7F52"/>
    <w:rsid w:val="00FF070D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paragraph" w:styleId="1">
    <w:name w:val="heading 1"/>
    <w:basedOn w:val="a"/>
    <w:next w:val="a"/>
    <w:link w:val="10"/>
    <w:uiPriority w:val="9"/>
    <w:qFormat/>
    <w:rsid w:val="00D10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10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paragraph" w:styleId="1">
    <w:name w:val="heading 1"/>
    <w:basedOn w:val="a"/>
    <w:next w:val="a"/>
    <w:link w:val="10"/>
    <w:uiPriority w:val="9"/>
    <w:qFormat/>
    <w:rsid w:val="00D10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10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53F4-385E-49C1-AE1B-80DE6D2D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3</cp:revision>
  <cp:lastPrinted>2022-09-30T08:11:00Z</cp:lastPrinted>
  <dcterms:created xsi:type="dcterms:W3CDTF">2022-09-30T07:01:00Z</dcterms:created>
  <dcterms:modified xsi:type="dcterms:W3CDTF">2022-09-30T08:12:00Z</dcterms:modified>
</cp:coreProperties>
</file>